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2EC13">
      <w:pPr>
        <w:pStyle w:val="2"/>
        <w:keepNext w:val="0"/>
        <w:keepLines w:val="0"/>
        <w:spacing w:before="0" w:after="0"/>
        <w:rPr>
          <w:rFonts w:hint="eastAsia" w:ascii="宋体" w:hAnsi="宋体"/>
          <w:highlight w:val="none"/>
        </w:rPr>
      </w:pPr>
      <w:r>
        <w:rPr>
          <w:rFonts w:hint="eastAsia" w:ascii="宋体" w:hAnsi="宋体"/>
          <w:sz w:val="32"/>
          <w:szCs w:val="32"/>
          <w:highlight w:val="none"/>
        </w:rPr>
        <w:t>商务及合同主要条款</w:t>
      </w:r>
    </w:p>
    <w:p w14:paraId="7507CA08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西安航空学院</w:t>
      </w:r>
    </w:p>
    <w:p w14:paraId="53C003F1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乙方：</w:t>
      </w:r>
    </w:p>
    <w:p w14:paraId="40482D9C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政府采购法》、《中华人民共和国民法典》、《中华人民共和国政府采购法实施条例》等法律法规，甲方通过公开招标，选定乙方为中标单位。甲、乙双方在平等基础上协商一致，达成如下合同条款:</w:t>
      </w:r>
    </w:p>
    <w:p w14:paraId="3E65AA08">
      <w:pPr>
        <w:numPr>
          <w:ilvl w:val="0"/>
          <w:numId w:val="0"/>
        </w:num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一、合同内容：</w:t>
      </w:r>
    </w:p>
    <w:p w14:paraId="08DC9061">
      <w:pPr>
        <w:numPr>
          <w:ilvl w:val="0"/>
          <w:numId w:val="1"/>
        </w:numPr>
        <w:kinsoku w:val="0"/>
        <w:spacing w:line="40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教材：</w:t>
      </w:r>
    </w:p>
    <w:p w14:paraId="7CE10A0B">
      <w:pPr>
        <w:kinsoku w:val="0"/>
        <w:spacing w:line="4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乙方按照甲方提供的教材清单，在甲方要求时间内为甲方提供足量教材。</w:t>
      </w:r>
    </w:p>
    <w:p w14:paraId="2D011CC3">
      <w:pPr>
        <w:numPr>
          <w:ilvl w:val="0"/>
          <w:numId w:val="0"/>
        </w:numPr>
        <w:kinsoku w:val="0"/>
        <w:spacing w:line="400" w:lineRule="exact"/>
        <w:ind w:firstLine="482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提供增值服务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302CA070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二、合同价格</w:t>
      </w:r>
    </w:p>
    <w:p w14:paraId="1840F925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合同总价：按照码洋的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%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据实</w:t>
      </w:r>
      <w:r>
        <w:rPr>
          <w:rFonts w:hint="eastAsia" w:ascii="宋体" w:hAnsi="宋体" w:eastAsia="宋体" w:cs="宋体"/>
          <w:sz w:val="24"/>
          <w:szCs w:val="24"/>
        </w:rPr>
        <w:t>结算，“两课”教材和时事报告无折扣。</w:t>
      </w:r>
    </w:p>
    <w:p w14:paraId="52FEC705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合同总价包括：货物的供应费及所发生的运输费、杂费（含保险）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、商检费、搬运费、培训费等，包括从产品供应地点到交货地点所包含的运一切费用。合同总价不可变更，不受市场价变化的影响，不受实际数量变化的影响。</w:t>
      </w:r>
    </w:p>
    <w:p w14:paraId="524CF385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三、款项支付</w:t>
      </w:r>
    </w:p>
    <w:p w14:paraId="2EF5B2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付款条件说明：本项目按照供货期分两次支付，第一次乙方按合同约定交付2025年秋季教材后向甲方提供教材结算收款单，甲方核实无误后，30日内通知乙方开具实洋金额国家正式发票并附所购教材清单；甲方在收到发票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3个月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内按照清单收取学生书款，并全额向乙方支付，约合同总价款的50%；增补教材的书款结算日期由双方另行商定，达到付款条件起90日内，按照增补教材的书款据实结算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 w14:paraId="09DE703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（2）付款条件说明：第二次乙方按合同约定交2026年春季教材后向甲方提供教材结算收款单，甲方核实无误后，30日内通知乙方开具实洋金额国家正式发票并附所购教材清单；甲方在收到发票后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3个月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内按照清单收取学生书款，并全额向乙方支付，约合同总价款的50%；增补教材的书款结算日期由双方另行商定，达到付款条件起90日内，按照增补教材的书款据实结算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190A7202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3.教材履约保证金退还：履约保证金待乙方每学期按合同履约后，在结算书款的同时分两次无息退还。</w:t>
      </w:r>
    </w:p>
    <w:p w14:paraId="6DF8063D">
      <w:pPr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四、交货及退货条件</w:t>
      </w:r>
    </w:p>
    <w:p w14:paraId="79170E43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（1）订货</w:t>
      </w:r>
    </w:p>
    <w:p w14:paraId="0BDEA157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1）甲方负责在每学期开学前30日内向乙方提供所订教材的目录。</w:t>
      </w:r>
    </w:p>
    <w:p w14:paraId="084C7461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2）甲方在订货单上需注明所订教材品种的书名、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书号、</w:t>
      </w:r>
      <w:r>
        <w:rPr>
          <w:rFonts w:hint="eastAsia" w:ascii="宋体" w:hAnsi="宋体" w:eastAsia="宋体" w:cs="宋体"/>
          <w:sz w:val="24"/>
          <w:szCs w:val="24"/>
        </w:rPr>
        <w:t>编者、出版社、所需数量等信息。若乙方收到订单后不能确定以上有关信息，应主动同甲方联系。</w:t>
      </w:r>
    </w:p>
    <w:p w14:paraId="66AB0703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3）乙方应无条件免费提供教师用书，具体教材种类和数量以甲方所列教材清单为准（不超过总码洋的2%）。</w:t>
      </w:r>
    </w:p>
    <w:p w14:paraId="7EDD2874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（2）发货</w:t>
      </w:r>
    </w:p>
    <w:p w14:paraId="21C5AB0E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1）乙方接到甲方订单后，应在三天内反馈订书情况，如回告不真实，乙方应按当季教材码洋的 1 ‰标准向甲方支付违约金。乙方应按照甲方要求时间和方式整理后免费送到甲方指定地点。对于临时追加补订教材，乙方接到甲方订单后，于当天内向甲方反馈供货信息，并按要求采用最快方式送货到甲方（时间由双方协商议定）。</w:t>
      </w:r>
    </w:p>
    <w:p w14:paraId="5E8AFB88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2）乙方若订不到甲方指定的版本，须在三天内通知甲方，以便甲方及时更换版本；若所供的教材不是甲方指定的版本甲方有权拒收其教材，乙方须及时采取补救措施，确保甲方用书，其所需的费用由乙方负担。</w:t>
      </w:r>
    </w:p>
    <w:p w14:paraId="5E5F0738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采购人在学校寒、暑假期间向教材供应商提供不大于5间教室用于教材存放，供应商需向采购人支付场地租赁费，按照每间教室每天150元标准，共计80天计算，最高不超过总码洋的2%。教材存放期间采购人仅提供场地，其它管理由供应商自行负责。</w:t>
      </w:r>
    </w:p>
    <w:p w14:paraId="7AAA98E3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）乙方提供免费送货服务，按甲方要求将图书送到指定地点，甲方开学发书期间乙方需派人员将教材发放到有关班级。乙方应无条件协助甲方清点和发放校内印刷讲义，如遇突发情况，乙方应提供应急预案及有效解决办法完成教材的配送。</w:t>
      </w:r>
    </w:p>
    <w:p w14:paraId="0B8E2BEC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5）乙方发货须有随货清单及货物标签，清单上要详细列明当批教材的种类、书名、编者、出版社、版别、单价、数量、码洋。货物标签上列明教材的书名、使用学院、数量等信息。</w:t>
      </w:r>
    </w:p>
    <w:p w14:paraId="4B90C0B5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（3）收货</w:t>
      </w:r>
    </w:p>
    <w:p w14:paraId="0629AA18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收到货物后，应对照随货清单清点货物。如核对无误，签字确认。对核对有误或所收货物有不属于甲方责任的质量问题（如脏、残、缺页、错装等），甲方应在新学期开学后的20日内通知乙方，须详细列明差错原因，乙方按甲方要求更正或调换，由此支出的费用由乙方承担。</w:t>
      </w:r>
    </w:p>
    <w:p w14:paraId="6EC19D96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（4）退货</w:t>
      </w:r>
    </w:p>
    <w:p w14:paraId="6EBC3694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甲方因教学计划、学生人数变动造成的积压教材及图书乙方无条件接受退货。</w:t>
      </w:r>
    </w:p>
    <w:p w14:paraId="4AB5D6AA">
      <w:pPr>
        <w:adjustRightInd w:val="0"/>
        <w:snapToGrid w:val="0"/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五、质量要求</w:t>
      </w:r>
    </w:p>
    <w:p w14:paraId="5256527F">
      <w:pPr>
        <w:kinsoku w:val="0"/>
        <w:spacing w:line="400" w:lineRule="exact"/>
        <w:ind w:firstLine="600" w:firstLineChars="25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乙方应严格执行国家的图书出版发行法规，确保供应正版教材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及图书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，杜绝盗版教材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及图书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。乙方若出现违法违纪发行，除了履约保证金不予返还，应承担法律责任之外，还应承担经济责任，即收回违规教材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及图书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，及时换回正版教材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及图书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，并按该批书款的100% 向甲方支付违约赔偿金；若未换回正版教材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及图书</w:t>
      </w:r>
      <w:r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  <w:t>须按该批书款的两倍向甲方支付违约赔偿金。否则甲方无条件拒付全部货款。</w:t>
      </w:r>
    </w:p>
    <w:p w14:paraId="77194434">
      <w:pPr>
        <w:tabs>
          <w:tab w:val="left" w:pos="5355"/>
        </w:tabs>
        <w:spacing w:line="400" w:lineRule="exact"/>
        <w:ind w:firstLine="506" w:firstLineChars="21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六、违约责任：</w:t>
      </w:r>
    </w:p>
    <w:p w14:paraId="3C7455E5">
      <w:pPr>
        <w:kinsoku w:val="0"/>
        <w:spacing w:line="400" w:lineRule="exact"/>
        <w:ind w:firstLine="600" w:firstLineChars="25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1.乙方应向甲方缴纳人民币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叁拾万元（¥3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0000.00元）</w:t>
      </w:r>
      <w:r>
        <w:rPr>
          <w:rFonts w:hint="eastAsia" w:ascii="宋体" w:hAnsi="宋体" w:eastAsia="宋体" w:cs="宋体"/>
          <w:sz w:val="24"/>
          <w:szCs w:val="24"/>
        </w:rPr>
        <w:t>履约保证金，乙方若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不按合同履约，或</w:t>
      </w:r>
      <w:r>
        <w:rPr>
          <w:rFonts w:hint="eastAsia" w:ascii="宋体" w:hAnsi="宋体" w:eastAsia="宋体" w:cs="宋体"/>
          <w:sz w:val="24"/>
          <w:szCs w:val="24"/>
        </w:rPr>
        <w:t>出现违纪违法发行，履约保证金不予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退</w:t>
      </w:r>
      <w:r>
        <w:rPr>
          <w:rFonts w:hint="eastAsia" w:ascii="宋体" w:hAnsi="宋体" w:eastAsia="宋体" w:cs="宋体"/>
          <w:sz w:val="24"/>
          <w:szCs w:val="24"/>
        </w:rPr>
        <w:t>还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承担法律责任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经济责任，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乙方及时提供</w:t>
      </w:r>
      <w:r>
        <w:rPr>
          <w:rFonts w:hint="eastAsia" w:ascii="宋体" w:hAnsi="宋体" w:eastAsia="宋体" w:cs="宋体"/>
          <w:sz w:val="24"/>
          <w:szCs w:val="24"/>
        </w:rPr>
        <w:t>正版教材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替换</w:t>
      </w:r>
      <w:r>
        <w:rPr>
          <w:rFonts w:hint="eastAsia" w:ascii="宋体" w:hAnsi="宋体" w:eastAsia="宋体" w:cs="宋体"/>
          <w:sz w:val="24"/>
          <w:szCs w:val="24"/>
        </w:rPr>
        <w:t>违规教材，并按该批书款的100% 向甲方支付违约赔偿金；若未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及时提供</w:t>
      </w:r>
      <w:r>
        <w:rPr>
          <w:rFonts w:hint="eastAsia" w:ascii="宋体" w:hAnsi="宋体" w:eastAsia="宋体" w:cs="宋体"/>
          <w:sz w:val="24"/>
          <w:szCs w:val="24"/>
        </w:rPr>
        <w:t>正版教材须按该批书款的两倍向甲方支付违约赔偿金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否则甲方无条件拒付全部货款。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乙方提供的教材和图书若违反国家意识形态，履约保证金全部扣除，不予退还。</w:t>
      </w:r>
    </w:p>
    <w:p w14:paraId="7EB147BD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乙方应严格执行国家的图书出版发行法规，确保供应正版教材，杜绝盗版教材。乙方若出现违法违纪发行，除了履约保证金不予返还，应承担法律责任之外，还应承担经济责任，即收回违规教材，及时换回正版教材，并按该批书款的 100% 向甲方支付违约赔偿金；若未换回正版教材须按该批书款的两倍向甲方支付违约赔偿金。否则甲方无条件拒付全部货款。</w:t>
      </w:r>
    </w:p>
    <w:p w14:paraId="7A6F789C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3.甲方在合同期内向乙方预订、追订教材，如乙方不能按时供书 ( 不可抗力因素除外 ), 甲方有权向第三方报订。如果第三方能按时提供其中一个品种的教材，乙方按该品种的书款两倍赔偿；如达到两个品种，则按此两个品种的书款三倍赔偿；累计到三个品种，则终止本合同。</w:t>
      </w:r>
    </w:p>
    <w:p w14:paraId="4D3148AA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乙方保证甲方预订的所有教材在甲方规定的时间内发送到学校。乙方对甲方追订、补订的教材要七天内到书。由于乙方失误、遗漏等原因，造成对甲方所订教材无法按时按量供应，乙方要承担由此造成的损失，按未到教材码洋金额的10%对甲方进行赔偿，以后每迟到一天按未到教材码洋金额的1%赔偿。如因战争、灾害等不可抗力因素影响供货时间，且有合理的证明依据，乙方与甲方友好协商解决，争取早日到书，或征得甲方同意后,改用其他同类教材。</w:t>
      </w:r>
    </w:p>
    <w:p w14:paraId="2071695F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5.乙方保证落实响应文件的各项优惠、服务承诺，否则，甲方有权单方面解除合同。</w:t>
      </w:r>
    </w:p>
    <w:p w14:paraId="2A6E6902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6.甲乙双方不得因人事变更、机构变更以及隶属关系变更不履行债权债务。</w:t>
      </w:r>
    </w:p>
    <w:p w14:paraId="30018F49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7.若乙方未能按约定时间完整交付合格教材，甲方在收到乙方按照本条第3款规定支付的赔偿金后三个月内结清书款；甲方不按结算约定和付款方式支付乙方书款，每延误 30 天按当批图书码洋金额 1% 向乙方缴纳滞纳金，按违约总天数累计，不足 30 天按0天计。</w:t>
      </w:r>
    </w:p>
    <w:p w14:paraId="662562A0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8.乙方开具假发票的，按假发票金额赔款给甲方，并承担一切法律后果。</w:t>
      </w:r>
    </w:p>
    <w:p w14:paraId="30AE85FD">
      <w:pPr>
        <w:pStyle w:val="3"/>
        <w:spacing w:line="360" w:lineRule="auto"/>
        <w:ind w:firstLine="422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七、其他事项</w:t>
      </w:r>
    </w:p>
    <w:p w14:paraId="1C6CEDD6">
      <w:pPr>
        <w:kinsoku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乙方按甲方要求提供教材征订、教材配送、教材整理、教材发放、教材建设等相关服务，积极配合学校教材建设工作，为学校提供最佳出版操作平台及最优政策支持，免费帮助学校建立图书样书库等，按教学所需免费提供教师用书。乙方为学生提供非教材类课外阅读图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册，包括但不限于文学、历史、地理类等课外阅读书籍。</w:t>
      </w:r>
    </w:p>
    <w:p w14:paraId="201D2A07">
      <w:pPr>
        <w:kinsoku w:val="0"/>
        <w:spacing w:line="400" w:lineRule="exact"/>
        <w:ind w:firstLine="482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八、供应商为学生提供增值服务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：可提供非教材类课外阅读图书，包括但不限于文学、历史、地理类等课外阅读书籍（江苏凤凰文艺出版社图书除外）。书籍内容符合国家意识形态要求，保证品相完好，不能有残缺、破损、污损、浸湿，侵蚀、变形等问题，每本书页码不低于200页且复本不超过五册。</w:t>
      </w:r>
    </w:p>
    <w:p w14:paraId="5BB3159F">
      <w:pPr>
        <w:kinsoku w:val="0"/>
        <w:spacing w:line="400" w:lineRule="exact"/>
        <w:ind w:firstLine="480" w:firstLineChars="2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（书籍出现以下意识形态问题，学校将没收该项目履约保证金，并追究供应商责任：违反国家意识形态、违背社会主义核心价值观的图书；各级部门认定的政治性有害出版物，以及反动出版机构出版物；丑化中华民族形象，诋毁、诬蔑英雄模范，歪曲党的历史、中华人民共和国历史、人民军队历史的图书；非法传教、涉及宗教极端主义、涉暴、涉恐宗教图书文献，以及非法宗教出版机构的图书；含有迷信内容、封建思想的图书；反科学或被有关部门认定为民科的图书；其他图书馆认定不符合要求的图书；其他图书馆认定的不符合国家意识形态的图书文献。）</w:t>
      </w:r>
    </w:p>
    <w:p w14:paraId="5843145C">
      <w:pPr>
        <w:tabs>
          <w:tab w:val="left" w:pos="5355"/>
        </w:tabs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</w:rPr>
        <w:t>、合同争议的解决</w:t>
      </w:r>
    </w:p>
    <w:p w14:paraId="3BE0A72B">
      <w:pPr>
        <w:tabs>
          <w:tab w:val="left" w:pos="5355"/>
        </w:tabs>
        <w:spacing w:line="400" w:lineRule="exact"/>
        <w:ind w:firstLine="480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合同一经签订，不得随意变更、中止或终止。对确需变更、调整或者中止、终止合同的，应按规定履行相应的手续。</w:t>
      </w:r>
    </w:p>
    <w:p w14:paraId="503D5D31">
      <w:pPr>
        <w:tabs>
          <w:tab w:val="left" w:pos="5355"/>
        </w:tabs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合同执行中发生争议的，甲、乙双方应协商解决，协商达不成一致时，可向甲方所在地人民法院提请诉讼。</w:t>
      </w:r>
    </w:p>
    <w:p w14:paraId="0754D928">
      <w:pPr>
        <w:tabs>
          <w:tab w:val="left" w:pos="5355"/>
        </w:tabs>
        <w:spacing w:line="40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b/>
          <w:sz w:val="24"/>
          <w:szCs w:val="24"/>
        </w:rPr>
        <w:t>、其它事项</w:t>
      </w:r>
    </w:p>
    <w:p w14:paraId="6150FB3E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1.甲、乙双方作为合同执行的主体，有义务及时完全履行合同。**招标有限公司监督履行。</w:t>
      </w:r>
    </w:p>
    <w:p w14:paraId="47B832A4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2.甲方使用部门代表学校签署合同，并随时监督合同履行情况。合同执行过程中涉及的招标问题，由使用部门会同国资处与供方解决。</w:t>
      </w:r>
    </w:p>
    <w:p w14:paraId="5D76F0BF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3.合同未尽事宜，由甲、乙双方协商，协商方案作为本合同不可分割的组成部分，与本合同具有同等法律效力。</w:t>
      </w:r>
    </w:p>
    <w:p w14:paraId="1980745A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4.招标文件和乙方的响应文件以及合同附件均为合同不可分割的部分。</w:t>
      </w:r>
    </w:p>
    <w:p w14:paraId="15DD48F4">
      <w:pPr>
        <w:adjustRightInd w:val="0"/>
        <w:snapToGrid w:val="0"/>
        <w:spacing w:line="400" w:lineRule="exact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5.合同一式陆份，甲方持肆份、乙方执壹份，招标代理机构壹份。双方签字盖章后生效，合同执行完毕自动失效。（合同的服务承诺长期有效）。</w:t>
      </w:r>
    </w:p>
    <w:p w14:paraId="076BFA3A">
      <w:pPr>
        <w:adjustRightInd w:val="0"/>
        <w:snapToGrid w:val="0"/>
        <w:spacing w:line="400" w:lineRule="exact"/>
        <w:ind w:firstLine="600" w:firstLineChars="25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6.使用单位收货、验货人员：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电话：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</w:p>
    <w:p w14:paraId="29983076">
      <w:pPr>
        <w:tabs>
          <w:tab w:val="left" w:pos="5355"/>
        </w:tabs>
        <w:spacing w:line="500" w:lineRule="exact"/>
        <w:ind w:firstLine="120" w:firstLineChars="50"/>
        <w:rPr>
          <w:rFonts w:hint="eastAsia" w:ascii="宋体" w:hAnsi="宋体" w:eastAsia="宋体" w:cs="宋体"/>
          <w:sz w:val="24"/>
          <w:szCs w:val="24"/>
        </w:rPr>
      </w:pPr>
    </w:p>
    <w:p w14:paraId="697C62C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甲方：     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乙方：</w:t>
      </w:r>
    </w:p>
    <w:p w14:paraId="5E8CB942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名称（印章）：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名称（印章）：</w:t>
      </w:r>
    </w:p>
    <w:p w14:paraId="5F5209E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代表（签字）：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代表（签字）：</w:t>
      </w:r>
    </w:p>
    <w:p w14:paraId="38A6BA2A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地址：       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地址：</w:t>
      </w:r>
    </w:p>
    <w:p w14:paraId="0D8A229D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邮政编码：   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邮政编码：</w:t>
      </w:r>
    </w:p>
    <w:p w14:paraId="4738C595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电话：       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电话：</w:t>
      </w:r>
    </w:p>
    <w:p w14:paraId="0F6A09C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开户银行：   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开户银行：</w:t>
      </w:r>
    </w:p>
    <w:p w14:paraId="77E8E373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帐号：                          </w:t>
      </w:r>
      <w:r>
        <w:rPr>
          <w:rFonts w:hint="eastAsia" w:cs="宋体"/>
          <w:kern w:val="2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 帐号：</w:t>
      </w:r>
    </w:p>
    <w:p w14:paraId="3CA0AC4D"/>
    <w:p w14:paraId="201953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392DA"/>
    <w:multiLevelType w:val="singleLevel"/>
    <w:tmpl w:val="A9B392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E7691"/>
    <w:rsid w:val="60A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2025-05-30T03:27:00Z</dcterms:created>
  <dc:creator>rq</dc:creator>
  <cp:lastModifiedBy>rq</cp:lastModifiedBy>
  <dcterms:modified xsi:type="dcterms:W3CDTF">2025-05-30T03:27:13Z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8870CF9A68EC47D4A9F69065C9B5688F_11</vt:lpwstr>
  </property>
  <property fmtid="{D5CDD505-2E9C-101B-9397-08002B2CF9AE}" pid="4" name="KSOTemplateDocerSaveRecord">
    <vt:lpwstr>eyJoZGlkIjoiYWMzOGEyM2JhNDIyMWNjZTJhZTY0M2ZhNjhhYjc0MWYiLCJ1c2VySWQiOiI0MDgxNjMwMjcifQ==</vt:lpwstr>
  </property>
</Properties>
</file>