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rFonts w:hint="eastAsia"/>
          <w:lang w:eastAsia="zh-CN"/>
        </w:rPr>
      </w:pPr>
    </w:p>
    <w:p>
      <w:pPr>
        <w:rPr>
          <w:rFonts w:hint="eastAsia"/>
          <w:lang w:eastAsia="zh-CN"/>
        </w:rPr>
      </w:pP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center"/>
        <w:textAlignment w:val="auto"/>
        <w:outlineLvl w:val="9"/>
        <w:rPr>
          <w:rFonts w:hint="eastAsia" w:ascii="微软雅黑" w:hAnsi="微软雅黑" w:eastAsia="微软雅黑" w:cs="微软雅黑"/>
          <w:b/>
          <w:spacing w:val="28"/>
          <w:sz w:val="52"/>
          <w:szCs w:val="52"/>
          <w:lang w:eastAsia="zh-CN"/>
        </w:rPr>
      </w:pPr>
      <w:r>
        <w:rPr>
          <w:rFonts w:hint="eastAsia" w:ascii="微软雅黑" w:hAnsi="微软雅黑" w:eastAsia="微软雅黑" w:cs="微软雅黑"/>
          <w:b/>
          <w:spacing w:val="28"/>
          <w:sz w:val="52"/>
          <w:szCs w:val="52"/>
          <w:lang w:val="en-US" w:eastAsia="zh-CN"/>
        </w:rPr>
        <w:t>政府采购</w:t>
      </w:r>
      <w:r>
        <w:rPr>
          <w:rFonts w:hint="eastAsia" w:ascii="微软雅黑" w:hAnsi="微软雅黑" w:eastAsia="微软雅黑" w:cs="微软雅黑"/>
          <w:b/>
          <w:spacing w:val="28"/>
          <w:sz w:val="52"/>
          <w:szCs w:val="52"/>
          <w:lang w:eastAsia="zh-CN"/>
        </w:rPr>
        <w:t>项目</w:t>
      </w:r>
      <w:r>
        <w:rPr>
          <w:rFonts w:hint="eastAsia" w:ascii="微软雅黑" w:hAnsi="微软雅黑" w:eastAsia="微软雅黑" w:cs="微软雅黑"/>
          <w:b/>
          <w:spacing w:val="28"/>
          <w:sz w:val="52"/>
          <w:szCs w:val="52"/>
        </w:rPr>
        <w:t>合同</w:t>
      </w:r>
      <w:r>
        <w:rPr>
          <w:rFonts w:hint="eastAsia" w:ascii="微软雅黑" w:hAnsi="微软雅黑" w:eastAsia="微软雅黑" w:cs="微软雅黑"/>
          <w:b/>
          <w:spacing w:val="28"/>
          <w:sz w:val="52"/>
          <w:szCs w:val="52"/>
          <w:lang w:eastAsia="zh-CN"/>
        </w:rPr>
        <w:t>书</w:t>
      </w:r>
    </w:p>
    <w:p>
      <w:pPr>
        <w:pStyle w:val="7"/>
      </w:pPr>
    </w:p>
    <w:p>
      <w:pPr>
        <w:spacing w:after="260" w:line="440" w:lineRule="exact"/>
        <w:jc w:val="center"/>
        <w:rPr>
          <w:rFonts w:ascii="宋体" w:hAnsi="宋体" w:eastAsia="宋体"/>
          <w:sz w:val="28"/>
        </w:rPr>
      </w:pPr>
    </w:p>
    <w:p>
      <w:pPr>
        <w:keepNext w:val="0"/>
        <w:keepLines w:val="0"/>
        <w:pageBreakBefore w:val="0"/>
        <w:widowControl w:val="0"/>
        <w:tabs>
          <w:tab w:val="left" w:pos="1900"/>
        </w:tabs>
        <w:kinsoku/>
        <w:wordWrap/>
        <w:overflowPunct/>
        <w:topLinePunct w:val="0"/>
        <w:autoSpaceDE/>
        <w:autoSpaceDN/>
        <w:bidi w:val="0"/>
        <w:adjustRightInd/>
        <w:snapToGrid/>
        <w:spacing w:line="600" w:lineRule="exact"/>
        <w:ind w:left="2065" w:leftChars="152" w:right="0" w:rightChars="0" w:hanging="1700" w:hangingChars="500"/>
        <w:jc w:val="both"/>
        <w:textAlignment w:val="auto"/>
        <w:outlineLvl w:val="9"/>
        <w:rPr>
          <w:rFonts w:hint="eastAsia" w:ascii="微软雅黑" w:hAnsi="微软雅黑" w:eastAsia="微软雅黑" w:cs="微软雅黑"/>
          <w:sz w:val="34"/>
          <w:szCs w:val="34"/>
          <w:lang w:val="en-US" w:eastAsia="zh-CN"/>
        </w:rPr>
      </w:pPr>
      <w:r>
        <w:rPr>
          <w:rFonts w:hint="eastAsia" w:ascii="微软雅黑" w:hAnsi="微软雅黑" w:eastAsia="微软雅黑" w:cs="微软雅黑"/>
          <w:sz w:val="34"/>
          <w:szCs w:val="34"/>
        </w:rPr>
        <w:t>项目名称：</w:t>
      </w:r>
    </w:p>
    <w:p>
      <w:pPr>
        <w:keepNext w:val="0"/>
        <w:keepLines w:val="0"/>
        <w:pageBreakBefore w:val="0"/>
        <w:widowControl w:val="0"/>
        <w:tabs>
          <w:tab w:val="left" w:pos="1900"/>
        </w:tabs>
        <w:kinsoku/>
        <w:wordWrap/>
        <w:overflowPunct/>
        <w:topLinePunct w:val="0"/>
        <w:autoSpaceDE/>
        <w:autoSpaceDN/>
        <w:bidi w:val="0"/>
        <w:adjustRightInd/>
        <w:snapToGrid/>
        <w:spacing w:line="600" w:lineRule="exact"/>
        <w:ind w:left="2189" w:leftChars="912" w:right="0" w:rightChars="0" w:firstLine="0" w:firstLineChars="0"/>
        <w:jc w:val="both"/>
        <w:textAlignment w:val="auto"/>
        <w:outlineLvl w:val="9"/>
        <w:rPr>
          <w:rFonts w:hint="eastAsia" w:ascii="微软雅黑" w:hAnsi="微软雅黑" w:eastAsia="微软雅黑" w:cs="微软雅黑"/>
          <w:spacing w:val="0"/>
          <w:sz w:val="34"/>
          <w:szCs w:val="34"/>
        </w:rPr>
      </w:pP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after="100" w:afterAutospacing="1" w:line="800" w:lineRule="exact"/>
        <w:ind w:right="0" w:rightChars="0" w:firstLine="340" w:firstLineChars="100"/>
        <w:jc w:val="both"/>
        <w:textAlignment w:val="auto"/>
        <w:outlineLvl w:val="9"/>
        <w:rPr>
          <w:rFonts w:hint="eastAsia" w:ascii="微软雅黑" w:hAnsi="微软雅黑" w:eastAsia="微软雅黑" w:cs="微软雅黑"/>
          <w:sz w:val="34"/>
          <w:szCs w:val="34"/>
        </w:rPr>
      </w:pPr>
      <w:r>
        <w:rPr>
          <w:rFonts w:hint="eastAsia" w:ascii="微软雅黑" w:hAnsi="微软雅黑" w:eastAsia="微软雅黑" w:cs="微软雅黑"/>
          <w:sz w:val="34"/>
          <w:szCs w:val="34"/>
        </w:rPr>
        <w:t>委托方(甲方)：</w:t>
      </w:r>
    </w:p>
    <w:p>
      <w:pPr>
        <w:pStyle w:val="7"/>
        <w:rPr>
          <w:rFonts w:hint="eastAsia"/>
          <w:sz w:val="34"/>
          <w:szCs w:val="34"/>
        </w:rPr>
      </w:pPr>
    </w:p>
    <w:p>
      <w:pPr>
        <w:keepNext w:val="0"/>
        <w:keepLines w:val="0"/>
        <w:pageBreakBefore w:val="0"/>
        <w:widowControl w:val="0"/>
        <w:kinsoku/>
        <w:wordWrap/>
        <w:overflowPunct/>
        <w:topLinePunct w:val="0"/>
        <w:autoSpaceDE/>
        <w:autoSpaceDN/>
        <w:bidi w:val="0"/>
        <w:adjustRightInd/>
        <w:snapToGrid/>
        <w:spacing w:after="100" w:afterAutospacing="1" w:line="800" w:lineRule="exact"/>
        <w:ind w:right="0" w:rightChars="0" w:firstLine="340" w:firstLineChars="100"/>
        <w:jc w:val="both"/>
        <w:textAlignment w:val="auto"/>
        <w:outlineLvl w:val="9"/>
        <w:rPr>
          <w:rFonts w:hint="eastAsia" w:ascii="微软雅黑" w:hAnsi="微软雅黑" w:eastAsia="微软雅黑" w:cs="微软雅黑"/>
          <w:sz w:val="34"/>
          <w:szCs w:val="34"/>
          <w:lang w:val="en-US" w:eastAsia="zh-CN"/>
        </w:rPr>
      </w:pPr>
      <w:r>
        <w:rPr>
          <w:rFonts w:hint="eastAsia" w:ascii="微软雅黑" w:hAnsi="微软雅黑" w:eastAsia="微软雅黑" w:cs="微软雅黑"/>
          <w:sz w:val="34"/>
          <w:szCs w:val="34"/>
        </w:rPr>
        <w:t>受托方(乙方)：</w:t>
      </w:r>
    </w:p>
    <w:p>
      <w:pPr>
        <w:keepNext w:val="0"/>
        <w:keepLines w:val="0"/>
        <w:pageBreakBefore w:val="0"/>
        <w:widowControl w:val="0"/>
        <w:kinsoku/>
        <w:wordWrap/>
        <w:overflowPunct/>
        <w:topLinePunct w:val="0"/>
        <w:autoSpaceDE/>
        <w:autoSpaceDN/>
        <w:bidi w:val="0"/>
        <w:adjustRightInd/>
        <w:snapToGrid/>
        <w:spacing w:after="100" w:afterAutospacing="1" w:line="800" w:lineRule="exact"/>
        <w:ind w:left="0" w:leftChars="0" w:right="0" w:rightChars="0" w:firstLine="640" w:firstLineChars="200"/>
        <w:jc w:val="center"/>
        <w:textAlignment w:val="auto"/>
        <w:outlineLvl w:val="9"/>
        <w:rPr>
          <w:rFonts w:hint="eastAsia" w:ascii="微软雅黑" w:hAnsi="微软雅黑" w:eastAsia="微软雅黑" w:cs="微软雅黑"/>
          <w:sz w:val="32"/>
          <w:szCs w:val="32"/>
        </w:rPr>
      </w:pP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after="100" w:afterAutospacing="1" w:line="800" w:lineRule="exact"/>
        <w:ind w:right="0" w:rightChars="0" w:firstLine="2240" w:firstLineChars="700"/>
        <w:jc w:val="both"/>
        <w:textAlignment w:val="auto"/>
        <w:outlineLvl w:val="9"/>
        <w:rPr>
          <w:rFonts w:hint="eastAsia" w:ascii="微软雅黑" w:hAnsi="微软雅黑" w:eastAsia="微软雅黑" w:cs="微软雅黑"/>
          <w:sz w:val="32"/>
          <w:szCs w:val="32"/>
          <w:lang w:val="en-US" w:eastAsia="zh-CN"/>
        </w:rPr>
      </w:pPr>
      <w:r>
        <w:rPr>
          <w:rFonts w:hint="eastAsia" w:ascii="微软雅黑" w:hAnsi="微软雅黑" w:eastAsia="微软雅黑" w:cs="微软雅黑"/>
          <w:sz w:val="32"/>
          <w:szCs w:val="32"/>
        </w:rPr>
        <w:t>签订时间：</w:t>
      </w:r>
      <w:r>
        <w:rPr>
          <w:rFonts w:hint="eastAsia" w:ascii="微软雅黑" w:hAnsi="微软雅黑" w:eastAsia="微软雅黑" w:cs="微软雅黑"/>
          <w:sz w:val="32"/>
          <w:szCs w:val="32"/>
          <w:lang w:val="en-US" w:eastAsia="zh-CN"/>
        </w:rPr>
        <w:t xml:space="preserve"> </w:t>
      </w:r>
      <w:r>
        <w:rPr>
          <w:rFonts w:hint="eastAsia" w:ascii="微软雅黑" w:hAnsi="微软雅黑" w:eastAsia="微软雅黑" w:cs="微软雅黑"/>
          <w:sz w:val="32"/>
          <w:szCs w:val="32"/>
        </w:rPr>
        <w:t>年</w:t>
      </w:r>
      <w:r>
        <w:rPr>
          <w:rFonts w:hint="eastAsia" w:ascii="微软雅黑" w:hAnsi="微软雅黑" w:eastAsia="微软雅黑" w:cs="微软雅黑"/>
          <w:sz w:val="32"/>
          <w:szCs w:val="32"/>
          <w:lang w:val="en-US" w:eastAsia="zh-CN"/>
        </w:rPr>
        <w:t xml:space="preserve"> </w:t>
      </w:r>
      <w:r>
        <w:rPr>
          <w:rFonts w:hint="eastAsia" w:ascii="微软雅黑" w:hAnsi="微软雅黑" w:eastAsia="微软雅黑" w:cs="微软雅黑"/>
          <w:sz w:val="32"/>
          <w:szCs w:val="32"/>
        </w:rPr>
        <w:t>月</w:t>
      </w:r>
      <w:r>
        <w:rPr>
          <w:rFonts w:hint="eastAsia" w:ascii="微软雅黑" w:hAnsi="微软雅黑" w:eastAsia="微软雅黑" w:cs="微软雅黑"/>
          <w:sz w:val="32"/>
          <w:szCs w:val="32"/>
          <w:lang w:val="en-US" w:eastAsia="zh-CN"/>
        </w:rPr>
        <w:t xml:space="preserve"> 日</w:t>
      </w:r>
    </w:p>
    <w:p>
      <w:pPr>
        <w:keepNext w:val="0"/>
        <w:keepLines w:val="0"/>
        <w:pageBreakBefore w:val="0"/>
        <w:widowControl w:val="0"/>
        <w:kinsoku/>
        <w:wordWrap/>
        <w:overflowPunct/>
        <w:topLinePunct w:val="0"/>
        <w:autoSpaceDE/>
        <w:autoSpaceDN/>
        <w:bidi w:val="0"/>
        <w:adjustRightInd/>
        <w:snapToGrid/>
        <w:spacing w:after="100" w:afterAutospacing="1" w:line="600" w:lineRule="exact"/>
        <w:ind w:left="0" w:leftChars="0" w:right="0" w:rightChars="0" w:firstLine="2240" w:firstLineChars="700"/>
        <w:jc w:val="both"/>
        <w:textAlignment w:val="auto"/>
        <w:outlineLvl w:val="9"/>
        <w:rPr>
          <w:rFonts w:hint="eastAsia" w:ascii="微软雅黑" w:hAnsi="微软雅黑" w:eastAsia="微软雅黑" w:cs="微软雅黑"/>
          <w:sz w:val="32"/>
          <w:szCs w:val="32"/>
        </w:rPr>
      </w:pPr>
      <w:r>
        <w:rPr>
          <w:rFonts w:hint="eastAsia" w:ascii="微软雅黑" w:hAnsi="微软雅黑" w:eastAsia="微软雅黑" w:cs="微软雅黑"/>
          <w:sz w:val="32"/>
          <w:szCs w:val="32"/>
        </w:rPr>
        <w:t>签订地点：</w:t>
      </w:r>
    </w:p>
    <w:p>
      <w:pPr>
        <w:keepNext w:val="0"/>
        <w:keepLines w:val="0"/>
        <w:pageBreakBefore w:val="0"/>
        <w:widowControl/>
        <w:suppressLineNumbers w:val="0"/>
        <w:kinsoku/>
        <w:wordWrap/>
        <w:overflowPunct/>
        <w:topLinePunct w:val="0"/>
        <w:autoSpaceDE/>
        <w:autoSpaceDN/>
        <w:bidi w:val="0"/>
        <w:adjustRightInd/>
        <w:snapToGrid/>
        <w:spacing w:afterAutospacing="0" w:line="560" w:lineRule="exact"/>
        <w:ind w:left="0" w:leftChars="0" w:right="0" w:rightChars="0" w:firstLine="0" w:firstLineChars="0"/>
        <w:jc w:val="center"/>
        <w:textAlignment w:val="auto"/>
        <w:outlineLvl w:val="9"/>
        <w:rPr>
          <w:rFonts w:hint="eastAsia" w:ascii="微软雅黑" w:hAnsi="微软雅黑" w:eastAsia="微软雅黑" w:cs="微软雅黑"/>
          <w:kern w:val="2"/>
          <w:sz w:val="34"/>
          <w:szCs w:val="34"/>
          <w:lang w:val="en-US" w:eastAsia="zh-CN"/>
        </w:rPr>
      </w:pPr>
    </w:p>
    <w:p>
      <w:pPr>
        <w:pStyle w:val="2"/>
        <w:rPr>
          <w:rFonts w:hint="eastAsia" w:ascii="微软雅黑" w:hAnsi="微软雅黑" w:eastAsia="微软雅黑" w:cs="微软雅黑"/>
          <w:kern w:val="2"/>
          <w:sz w:val="34"/>
          <w:szCs w:val="34"/>
          <w:lang w:val="en-US" w:eastAsia="zh-CN"/>
        </w:rPr>
      </w:pPr>
    </w:p>
    <w:p>
      <w:pPr>
        <w:pStyle w:val="3"/>
        <w:rPr>
          <w:rFonts w:hint="eastAsia" w:ascii="微软雅黑" w:hAnsi="微软雅黑" w:eastAsia="微软雅黑" w:cs="微软雅黑"/>
          <w:kern w:val="2"/>
          <w:sz w:val="34"/>
          <w:szCs w:val="34"/>
          <w:lang w:val="en-US" w:eastAsia="zh-CN"/>
        </w:rPr>
      </w:pPr>
    </w:p>
    <w:p>
      <w:pPr>
        <w:keepNext w:val="0"/>
        <w:keepLines w:val="0"/>
        <w:pageBreakBefore w:val="0"/>
        <w:widowControl/>
        <w:suppressLineNumbers w:val="0"/>
        <w:kinsoku/>
        <w:wordWrap/>
        <w:overflowPunct/>
        <w:topLinePunct w:val="0"/>
        <w:autoSpaceDE/>
        <w:autoSpaceDN/>
        <w:bidi w:val="0"/>
        <w:adjustRightInd/>
        <w:snapToGrid/>
        <w:spacing w:afterAutospacing="0" w:line="560" w:lineRule="exact"/>
        <w:ind w:left="0" w:leftChars="0" w:right="0" w:rightChars="0" w:firstLine="0" w:firstLineChars="0"/>
        <w:jc w:val="center"/>
        <w:textAlignment w:val="auto"/>
        <w:outlineLvl w:val="9"/>
        <w:rPr>
          <w:rFonts w:hint="eastAsia" w:ascii="微软雅黑" w:hAnsi="微软雅黑" w:eastAsia="微软雅黑" w:cs="微软雅黑"/>
          <w:b/>
          <w:bCs/>
          <w:spacing w:val="-6"/>
          <w:kern w:val="2"/>
          <w:sz w:val="32"/>
          <w:szCs w:val="32"/>
          <w:lang w:val="en-US" w:eastAsia="zh-CN"/>
        </w:rPr>
      </w:pPr>
      <w:bookmarkStart w:id="0" w:name="OLE_LINK2"/>
      <w:r>
        <w:rPr>
          <w:rFonts w:hint="eastAsia" w:ascii="微软雅黑" w:hAnsi="微软雅黑" w:eastAsia="微软雅黑" w:cs="微软雅黑"/>
          <w:b/>
          <w:bCs/>
          <w:sz w:val="34"/>
          <w:szCs w:val="34"/>
          <w:lang w:val="en-US" w:eastAsia="zh-CN"/>
        </w:rPr>
        <w:t>......</w:t>
      </w:r>
      <w:r>
        <w:rPr>
          <w:rFonts w:hint="eastAsia" w:ascii="微软雅黑" w:hAnsi="微软雅黑" w:eastAsia="微软雅黑" w:cs="微软雅黑"/>
          <w:b/>
          <w:bCs/>
          <w:sz w:val="34"/>
          <w:szCs w:val="34"/>
        </w:rPr>
        <w:t>项目</w:t>
      </w:r>
      <w:bookmarkEnd w:id="0"/>
    </w:p>
    <w:p>
      <w:pPr>
        <w:keepNext w:val="0"/>
        <w:keepLines w:val="0"/>
        <w:pageBreakBefore w:val="0"/>
        <w:widowControl/>
        <w:suppressLineNumbers w:val="0"/>
        <w:kinsoku/>
        <w:wordWrap/>
        <w:overflowPunct/>
        <w:topLinePunct w:val="0"/>
        <w:autoSpaceDE/>
        <w:autoSpaceDN/>
        <w:bidi w:val="0"/>
        <w:adjustRightInd/>
        <w:snapToGrid/>
        <w:spacing w:after="157" w:afterLines="50" w:afterAutospacing="0" w:line="560" w:lineRule="exact"/>
        <w:ind w:left="0" w:leftChars="0" w:right="0" w:rightChars="0" w:firstLine="0" w:firstLineChars="0"/>
        <w:jc w:val="center"/>
        <w:textAlignment w:val="auto"/>
        <w:outlineLvl w:val="9"/>
        <w:rPr>
          <w:rFonts w:hint="eastAsia" w:ascii="微软雅黑" w:hAnsi="微软雅黑" w:eastAsia="微软雅黑" w:cs="微软雅黑"/>
          <w:b/>
          <w:bCs/>
          <w:kern w:val="2"/>
          <w:sz w:val="32"/>
          <w:szCs w:val="32"/>
          <w:lang w:val="en-US" w:eastAsia="zh-CN"/>
        </w:rPr>
      </w:pPr>
      <w:r>
        <w:rPr>
          <w:rFonts w:hint="eastAsia" w:ascii="微软雅黑" w:hAnsi="微软雅黑" w:eastAsia="微软雅黑" w:cs="微软雅黑"/>
          <w:b/>
          <w:bCs/>
          <w:kern w:val="2"/>
          <w:sz w:val="32"/>
          <w:szCs w:val="32"/>
          <w:lang w:val="en-US" w:eastAsia="zh-CN"/>
        </w:rPr>
        <w:t xml:space="preserve"> 合 同 书</w:t>
      </w:r>
    </w:p>
    <w:p>
      <w:pPr>
        <w:pStyle w:val="18"/>
        <w:keepNext w:val="0"/>
        <w:keepLines w:val="0"/>
        <w:pageBreakBefore w:val="0"/>
        <w:widowControl w:val="0"/>
        <w:kinsoku/>
        <w:wordWrap/>
        <w:overflowPunct/>
        <w:topLinePunct w:val="0"/>
        <w:autoSpaceDE/>
        <w:autoSpaceDN/>
        <w:bidi w:val="0"/>
        <w:adjustRightInd/>
        <w:snapToGrid/>
        <w:spacing w:before="95" w:beforeLines="30" w:after="95" w:afterLines="30" w:line="500" w:lineRule="exact"/>
        <w:ind w:left="0" w:leftChars="0" w:right="0" w:rightChars="0" w:firstLine="0" w:firstLineChars="0"/>
        <w:jc w:val="both"/>
        <w:textAlignment w:val="auto"/>
        <w:outlineLvl w:val="9"/>
        <w:rPr>
          <w:rFonts w:hint="eastAsia" w:ascii="微软雅黑" w:hAnsi="微软雅黑" w:eastAsia="微软雅黑" w:cs="微软雅黑"/>
          <w:b w:val="0"/>
          <w:bCs w:val="0"/>
          <w:color w:val="auto"/>
          <w:kern w:val="2"/>
          <w:sz w:val="28"/>
          <w:szCs w:val="28"/>
          <w:highlight w:val="none"/>
          <w:u w:val="none"/>
          <w:lang w:val="en-US" w:eastAsia="zh-CN" w:bidi="ar-SA"/>
        </w:rPr>
      </w:pPr>
      <w:r>
        <w:rPr>
          <w:rFonts w:hint="eastAsia" w:ascii="微软雅黑" w:hAnsi="微软雅黑" w:eastAsia="微软雅黑" w:cs="微软雅黑"/>
          <w:b w:val="0"/>
          <w:bCs w:val="0"/>
          <w:color w:val="auto"/>
          <w:kern w:val="2"/>
          <w:sz w:val="28"/>
          <w:szCs w:val="28"/>
          <w:highlight w:val="none"/>
          <w:u w:val="none"/>
          <w:lang w:val="en-US" w:eastAsia="zh-CN" w:bidi="ar-SA"/>
        </w:rPr>
        <w:t>委托人（甲方）：</w:t>
      </w:r>
    </w:p>
    <w:p>
      <w:pPr>
        <w:pStyle w:val="18"/>
        <w:keepNext w:val="0"/>
        <w:keepLines w:val="0"/>
        <w:pageBreakBefore w:val="0"/>
        <w:widowControl w:val="0"/>
        <w:kinsoku/>
        <w:wordWrap/>
        <w:overflowPunct/>
        <w:topLinePunct w:val="0"/>
        <w:autoSpaceDE/>
        <w:autoSpaceDN/>
        <w:bidi w:val="0"/>
        <w:adjustRightInd/>
        <w:snapToGrid/>
        <w:spacing w:before="95" w:beforeLines="30" w:after="95" w:afterLines="30" w:line="500" w:lineRule="exact"/>
        <w:ind w:left="0" w:leftChars="0" w:right="0" w:rightChars="0" w:firstLine="0" w:firstLineChars="0"/>
        <w:jc w:val="both"/>
        <w:textAlignment w:val="auto"/>
        <w:outlineLvl w:val="9"/>
        <w:rPr>
          <w:rFonts w:hint="eastAsia" w:ascii="微软雅黑" w:hAnsi="微软雅黑" w:eastAsia="微软雅黑" w:cs="微软雅黑"/>
          <w:b w:val="0"/>
          <w:bCs w:val="0"/>
          <w:color w:val="auto"/>
          <w:kern w:val="2"/>
          <w:sz w:val="28"/>
          <w:szCs w:val="28"/>
          <w:highlight w:val="none"/>
          <w:u w:val="single"/>
          <w:lang w:val="en-US" w:eastAsia="zh-CN" w:bidi="ar-SA"/>
        </w:rPr>
      </w:pPr>
      <w:r>
        <w:rPr>
          <w:rFonts w:hint="eastAsia" w:ascii="微软雅黑" w:hAnsi="微软雅黑" w:eastAsia="微软雅黑" w:cs="微软雅黑"/>
          <w:b w:val="0"/>
          <w:bCs w:val="0"/>
          <w:color w:val="auto"/>
          <w:kern w:val="2"/>
          <w:sz w:val="28"/>
          <w:szCs w:val="28"/>
          <w:highlight w:val="none"/>
          <w:u w:val="none"/>
          <w:lang w:val="en-US" w:eastAsia="zh-CN" w:bidi="ar-SA"/>
        </w:rPr>
        <w:t>受托人（乙方）：</w:t>
      </w:r>
    </w:p>
    <w:p>
      <w:pPr>
        <w:keepNext w:val="0"/>
        <w:keepLines w:val="0"/>
        <w:pageBreakBefore w:val="0"/>
        <w:widowControl w:val="0"/>
        <w:shd w:val="clear" w:color="auto" w:fill="FFFFFF"/>
        <w:kinsoku/>
        <w:wordWrap/>
        <w:overflowPunct/>
        <w:topLinePunct w:val="0"/>
        <w:autoSpaceDE/>
        <w:autoSpaceDN/>
        <w:bidi w:val="0"/>
        <w:adjustRightInd/>
        <w:snapToGrid/>
        <w:spacing w:line="500" w:lineRule="exact"/>
        <w:ind w:left="0" w:leftChars="0" w:right="0" w:rightChars="0" w:firstLine="560" w:firstLineChars="200"/>
        <w:jc w:val="left"/>
        <w:textAlignment w:val="auto"/>
        <w:outlineLvl w:val="9"/>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rPr>
        <w:t>依据《中华人民共和国</w:t>
      </w:r>
      <w:r>
        <w:rPr>
          <w:rFonts w:hint="eastAsia" w:ascii="宋体" w:hAnsi="宋体" w:eastAsia="宋体" w:cs="宋体"/>
          <w:color w:val="auto"/>
          <w:kern w:val="2"/>
          <w:sz w:val="28"/>
          <w:szCs w:val="28"/>
          <w:highlight w:val="none"/>
          <w:lang w:eastAsia="zh-CN"/>
        </w:rPr>
        <w:t>民法典</w:t>
      </w:r>
      <w:r>
        <w:rPr>
          <w:rFonts w:hint="eastAsia" w:ascii="宋体" w:hAnsi="宋体" w:eastAsia="宋体" w:cs="宋体"/>
          <w:color w:val="auto"/>
          <w:kern w:val="2"/>
          <w:sz w:val="28"/>
          <w:szCs w:val="28"/>
          <w:highlight w:val="none"/>
        </w:rPr>
        <w:t>》有关法律法规，遵循平等、自愿、公平和诚实信用的原则，甲、乙双方就</w:t>
      </w:r>
      <w:r>
        <w:rPr>
          <w:rFonts w:hint="eastAsia" w:ascii="宋体" w:hAnsi="宋体" w:eastAsia="宋体" w:cs="宋体"/>
          <w:color w:val="auto"/>
          <w:kern w:val="2"/>
          <w:sz w:val="28"/>
          <w:szCs w:val="28"/>
          <w:highlight w:val="none"/>
          <w:u w:val="single"/>
          <w:lang w:val="en-US" w:eastAsia="zh-CN"/>
        </w:rPr>
        <w:t xml:space="preserve"> </w:t>
      </w:r>
      <w:r>
        <w:rPr>
          <w:rFonts w:hint="eastAsia" w:hAnsi="宋体" w:cs="宋体"/>
          <w:color w:val="auto"/>
          <w:kern w:val="2"/>
          <w:sz w:val="28"/>
          <w:szCs w:val="28"/>
          <w:highlight w:val="none"/>
          <w:u w:val="single"/>
          <w:lang w:val="en-US" w:eastAsia="zh-CN"/>
        </w:rPr>
        <w:t>......</w:t>
      </w:r>
      <w:r>
        <w:rPr>
          <w:rFonts w:hint="eastAsia" w:ascii="宋体" w:hAnsi="宋体" w:eastAsia="宋体" w:cs="宋体"/>
          <w:color w:val="auto"/>
          <w:kern w:val="2"/>
          <w:sz w:val="28"/>
          <w:szCs w:val="28"/>
          <w:highlight w:val="none"/>
          <w:u w:val="single"/>
        </w:rPr>
        <w:t>项目</w:t>
      </w:r>
      <w:r>
        <w:rPr>
          <w:rFonts w:hint="eastAsia" w:hAnsi="宋体" w:cs="宋体"/>
          <w:color w:val="auto"/>
          <w:kern w:val="2"/>
          <w:sz w:val="28"/>
          <w:szCs w:val="28"/>
          <w:highlight w:val="none"/>
          <w:u w:val="single"/>
          <w:lang w:val="en-US" w:eastAsia="zh-CN"/>
        </w:rPr>
        <w:t xml:space="preserve"> </w:t>
      </w:r>
      <w:r>
        <w:rPr>
          <w:rFonts w:hint="eastAsia" w:ascii="宋体" w:hAnsi="宋体" w:eastAsia="宋体" w:cs="宋体"/>
          <w:color w:val="auto"/>
          <w:kern w:val="2"/>
          <w:sz w:val="28"/>
          <w:szCs w:val="28"/>
          <w:highlight w:val="none"/>
        </w:rPr>
        <w:t>相关</w:t>
      </w:r>
      <w:r>
        <w:rPr>
          <w:rFonts w:hint="eastAsia" w:ascii="宋体" w:hAnsi="宋体" w:eastAsia="宋体" w:cs="宋体"/>
          <w:color w:val="auto"/>
          <w:kern w:val="2"/>
          <w:sz w:val="28"/>
          <w:szCs w:val="28"/>
          <w:highlight w:val="none"/>
          <w:lang w:val="en-US" w:eastAsia="zh-CN"/>
        </w:rPr>
        <w:t>服务</w:t>
      </w:r>
      <w:r>
        <w:rPr>
          <w:rFonts w:hint="eastAsia" w:ascii="宋体" w:hAnsi="宋体" w:eastAsia="宋体" w:cs="宋体"/>
          <w:color w:val="auto"/>
          <w:kern w:val="2"/>
          <w:sz w:val="28"/>
          <w:szCs w:val="28"/>
          <w:highlight w:val="none"/>
        </w:rPr>
        <w:t>事项达成一致意见，</w:t>
      </w:r>
      <w:r>
        <w:rPr>
          <w:rFonts w:hint="eastAsia" w:ascii="宋体" w:hAnsi="宋体" w:eastAsia="宋体" w:cs="宋体"/>
          <w:color w:val="auto"/>
          <w:kern w:val="2"/>
          <w:sz w:val="28"/>
          <w:szCs w:val="28"/>
          <w:highlight w:val="none"/>
          <w:lang w:eastAsia="zh-CN"/>
        </w:rPr>
        <w:t>特</w:t>
      </w:r>
      <w:r>
        <w:rPr>
          <w:rFonts w:hint="eastAsia" w:ascii="宋体" w:hAnsi="宋体" w:eastAsia="宋体" w:cs="宋体"/>
          <w:color w:val="auto"/>
          <w:kern w:val="2"/>
          <w:sz w:val="28"/>
          <w:szCs w:val="28"/>
          <w:highlight w:val="none"/>
        </w:rPr>
        <w:t>订立本合同</w:t>
      </w:r>
      <w:r>
        <w:rPr>
          <w:rFonts w:hint="eastAsia" w:ascii="宋体" w:hAnsi="宋体" w:eastAsia="宋体" w:cs="宋体"/>
          <w:color w:val="auto"/>
          <w:kern w:val="2"/>
          <w:sz w:val="28"/>
          <w:szCs w:val="28"/>
          <w:highlight w:val="none"/>
          <w:lang w:eastAsia="zh-CN"/>
        </w:rPr>
        <w:t>，</w:t>
      </w:r>
      <w:r>
        <w:rPr>
          <w:rFonts w:hint="eastAsia" w:ascii="宋体" w:hAnsi="宋体" w:eastAsia="宋体" w:cs="宋体"/>
          <w:color w:val="auto"/>
          <w:kern w:val="2"/>
          <w:sz w:val="28"/>
          <w:szCs w:val="28"/>
          <w:highlight w:val="none"/>
          <w:lang w:val="en-US" w:eastAsia="zh-CN"/>
        </w:rPr>
        <w:t>以便共同遵照执行</w:t>
      </w:r>
      <w:r>
        <w:rPr>
          <w:rFonts w:hint="eastAsia" w:ascii="宋体" w:hAnsi="宋体" w:eastAsia="宋体" w:cs="宋体"/>
          <w:color w:val="auto"/>
          <w:kern w:val="2"/>
          <w:sz w:val="28"/>
          <w:szCs w:val="28"/>
          <w:highlight w:val="none"/>
        </w:rPr>
        <w:t>。</w:t>
      </w:r>
    </w:p>
    <w:p>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500" w:lineRule="exact"/>
        <w:ind w:left="0" w:leftChars="0" w:right="0" w:rightChars="0" w:firstLine="600" w:firstLineChars="200"/>
        <w:jc w:val="both"/>
        <w:textAlignment w:val="auto"/>
        <w:outlineLvl w:val="0"/>
        <w:rPr>
          <w:rFonts w:hint="eastAsia" w:ascii="微软雅黑" w:hAnsi="微软雅黑" w:eastAsia="微软雅黑" w:cs="微软雅黑"/>
          <w:b/>
          <w:sz w:val="30"/>
          <w:szCs w:val="30"/>
          <w:highlight w:val="none"/>
          <w:lang w:val="en-US" w:eastAsia="zh-CN"/>
        </w:rPr>
      </w:pPr>
      <w:r>
        <w:rPr>
          <w:rFonts w:hint="eastAsia" w:ascii="微软雅黑" w:hAnsi="微软雅黑" w:eastAsia="微软雅黑" w:cs="微软雅黑"/>
          <w:b/>
          <w:sz w:val="30"/>
          <w:szCs w:val="30"/>
          <w:highlight w:val="none"/>
          <w:lang w:val="en-US" w:eastAsia="zh-CN"/>
        </w:rPr>
        <w:t xml:space="preserve"> 合同标的</w:t>
      </w:r>
    </w:p>
    <w:p>
      <w:pPr>
        <w:keepNext w:val="0"/>
        <w:keepLines w:val="0"/>
        <w:pageBreakBefore w:val="0"/>
        <w:widowControl w:val="0"/>
        <w:numPr>
          <w:numId w:val="0"/>
        </w:numPr>
        <w:tabs>
          <w:tab w:val="left" w:pos="0"/>
        </w:tabs>
        <w:kinsoku/>
        <w:wordWrap/>
        <w:overflowPunct/>
        <w:topLinePunct w:val="0"/>
        <w:autoSpaceDE/>
        <w:autoSpaceDN/>
        <w:bidi w:val="0"/>
        <w:adjustRightInd/>
        <w:snapToGrid/>
        <w:spacing w:before="157" w:beforeLines="50" w:after="157" w:afterLines="50" w:line="500" w:lineRule="exact"/>
        <w:ind w:leftChars="200" w:right="0" w:rightChars="0"/>
        <w:jc w:val="both"/>
        <w:textAlignment w:val="auto"/>
        <w:outlineLvl w:val="0"/>
        <w:rPr>
          <w:rFonts w:hint="eastAsia" w:ascii="微软雅黑" w:hAnsi="微软雅黑" w:eastAsia="微软雅黑" w:cs="微软雅黑"/>
          <w:b/>
          <w:sz w:val="30"/>
          <w:szCs w:val="30"/>
          <w:highlight w:val="none"/>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500" w:lineRule="exact"/>
        <w:ind w:left="0" w:leftChars="0" w:right="0" w:rightChars="0" w:firstLine="600" w:firstLineChars="200"/>
        <w:jc w:val="both"/>
        <w:textAlignment w:val="auto"/>
        <w:outlineLvl w:val="0"/>
        <w:rPr>
          <w:rFonts w:hint="eastAsia" w:ascii="微软雅黑" w:hAnsi="微软雅黑" w:eastAsia="微软雅黑" w:cs="微软雅黑"/>
          <w:b/>
          <w:sz w:val="30"/>
          <w:szCs w:val="30"/>
          <w:highlight w:val="none"/>
          <w:lang w:val="en-US" w:eastAsia="zh-CN"/>
        </w:rPr>
      </w:pPr>
      <w:r>
        <w:rPr>
          <w:rFonts w:hint="eastAsia" w:ascii="微软雅黑" w:hAnsi="微软雅黑" w:eastAsia="微软雅黑" w:cs="微软雅黑"/>
          <w:b/>
          <w:sz w:val="30"/>
          <w:szCs w:val="30"/>
          <w:highlight w:val="none"/>
          <w:lang w:val="en-US" w:eastAsia="zh-CN"/>
        </w:rPr>
        <w:t>服务周期</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firstLine="560" w:firstLineChars="200"/>
        <w:jc w:val="both"/>
        <w:textAlignment w:val="auto"/>
        <w:outlineLvl w:val="9"/>
        <w:rPr>
          <w:rFonts w:hint="eastAsia" w:ascii="Times New Roman" w:cs="Times New Roman"/>
          <w:kern w:val="2"/>
          <w:sz w:val="28"/>
          <w:szCs w:val="24"/>
          <w:lang w:val="en-US" w:eastAsia="zh-CN" w:bidi="ar-SA"/>
        </w:rPr>
      </w:pPr>
      <w:r>
        <w:rPr>
          <w:rFonts w:hint="eastAsia" w:ascii="Times New Roman" w:cs="Times New Roman"/>
          <w:kern w:val="2"/>
          <w:sz w:val="28"/>
          <w:szCs w:val="24"/>
          <w:lang w:val="en-US" w:eastAsia="zh-CN" w:bidi="ar-SA"/>
        </w:rPr>
        <w:t>服务期限：2025年12月前完成。</w:t>
      </w:r>
    </w:p>
    <w:p>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500" w:lineRule="exact"/>
        <w:ind w:left="0" w:leftChars="0" w:right="0" w:rightChars="0" w:firstLine="600" w:firstLineChars="200"/>
        <w:jc w:val="both"/>
        <w:textAlignment w:val="auto"/>
        <w:outlineLvl w:val="0"/>
        <w:rPr>
          <w:rFonts w:hint="eastAsia" w:ascii="微软雅黑" w:hAnsi="微软雅黑" w:eastAsia="微软雅黑" w:cs="微软雅黑"/>
          <w:b/>
          <w:sz w:val="30"/>
          <w:szCs w:val="30"/>
          <w:highlight w:val="none"/>
          <w:lang w:val="en-US" w:eastAsia="zh-CN"/>
        </w:rPr>
      </w:pPr>
      <w:r>
        <w:rPr>
          <w:rFonts w:hint="eastAsia" w:ascii="微软雅黑" w:hAnsi="微软雅黑" w:eastAsia="微软雅黑" w:cs="微软雅黑"/>
          <w:b/>
          <w:sz w:val="30"/>
          <w:szCs w:val="30"/>
          <w:highlight w:val="none"/>
          <w:lang w:val="en-US" w:eastAsia="zh-CN"/>
        </w:rPr>
        <w:t xml:space="preserve"> 合同价款、履约、付款方式</w:t>
      </w:r>
    </w:p>
    <w:p>
      <w:pPr>
        <w:keepNext w:val="0"/>
        <w:keepLines w:val="0"/>
        <w:pageBreakBefore w:val="0"/>
        <w:widowControl w:val="0"/>
        <w:numPr>
          <w:ilvl w:val="0"/>
          <w:numId w:val="2"/>
        </w:numPr>
        <w:shd w:val="clear" w:color="auto" w:fill="FFFFFF"/>
        <w:kinsoku/>
        <w:wordWrap/>
        <w:overflowPunct/>
        <w:topLinePunct w:val="0"/>
        <w:autoSpaceDE/>
        <w:autoSpaceDN/>
        <w:bidi w:val="0"/>
        <w:adjustRightInd/>
        <w:snapToGrid w:val="0"/>
        <w:spacing w:line="500" w:lineRule="exact"/>
        <w:ind w:left="0" w:leftChars="0" w:right="0" w:rightChars="0" w:firstLine="560" w:firstLineChars="200"/>
        <w:jc w:val="both"/>
        <w:textAlignment w:val="auto"/>
        <w:outlineLvl w:val="9"/>
        <w:rPr>
          <w:rFonts w:hint="default" w:ascii="Arial" w:hAnsi="Arial" w:eastAsia="宋体" w:cs="Arial"/>
          <w:color w:val="auto"/>
          <w:sz w:val="28"/>
          <w:szCs w:val="28"/>
          <w:highlight w:val="none"/>
        </w:rPr>
      </w:pPr>
      <w:r>
        <w:rPr>
          <w:rFonts w:hint="eastAsia" w:ascii="宋体" w:hAnsi="宋体" w:eastAsia="宋体" w:cs="宋体"/>
          <w:color w:val="auto"/>
          <w:kern w:val="28"/>
          <w:sz w:val="28"/>
          <w:szCs w:val="28"/>
          <w:highlight w:val="none"/>
        </w:rPr>
        <w:t>合同</w:t>
      </w:r>
      <w:r>
        <w:rPr>
          <w:rFonts w:hint="eastAsia" w:ascii="宋体" w:hAnsi="宋体" w:cs="宋体"/>
          <w:color w:val="auto"/>
          <w:kern w:val="28"/>
          <w:sz w:val="28"/>
          <w:szCs w:val="28"/>
          <w:highlight w:val="none"/>
          <w:lang w:eastAsia="zh-CN"/>
        </w:rPr>
        <w:t>总</w:t>
      </w:r>
      <w:r>
        <w:rPr>
          <w:rFonts w:hint="eastAsia" w:ascii="宋体" w:hAnsi="宋体" w:eastAsia="宋体" w:cs="宋体"/>
          <w:color w:val="auto"/>
          <w:kern w:val="28"/>
          <w:sz w:val="28"/>
          <w:szCs w:val="28"/>
          <w:highlight w:val="none"/>
        </w:rPr>
        <w:t>价</w:t>
      </w:r>
      <w:r>
        <w:rPr>
          <w:rFonts w:hint="eastAsia" w:ascii="宋体" w:hAnsi="宋体" w:cs="宋体"/>
          <w:color w:val="auto"/>
          <w:sz w:val="28"/>
          <w:szCs w:val="28"/>
          <w:highlight w:val="none"/>
          <w:lang w:val="en-US" w:eastAsia="zh-CN"/>
        </w:rPr>
        <w:t>：</w:t>
      </w:r>
      <w:r>
        <w:rPr>
          <w:rFonts w:hint="eastAsia" w:hAnsi="宋体" w:cs="宋体"/>
          <w:b w:val="0"/>
          <w:bCs w:val="0"/>
          <w:color w:val="auto"/>
          <w:kern w:val="28"/>
          <w:sz w:val="28"/>
          <w:szCs w:val="28"/>
          <w:highlight w:val="none"/>
          <w:u w:val="single"/>
          <w:lang w:val="en-US" w:eastAsia="zh-CN"/>
        </w:rPr>
        <w:t xml:space="preserve">                                      </w:t>
      </w:r>
    </w:p>
    <w:p>
      <w:pPr>
        <w:keepNext w:val="0"/>
        <w:keepLines w:val="0"/>
        <w:pageBreakBefore w:val="0"/>
        <w:widowControl w:val="0"/>
        <w:numPr>
          <w:numId w:val="0"/>
        </w:numPr>
        <w:shd w:val="clear" w:color="auto" w:fill="FFFFFF"/>
        <w:kinsoku/>
        <w:wordWrap/>
        <w:overflowPunct/>
        <w:topLinePunct w:val="0"/>
        <w:autoSpaceDE/>
        <w:autoSpaceDN/>
        <w:bidi w:val="0"/>
        <w:adjustRightInd/>
        <w:snapToGrid w:val="0"/>
        <w:spacing w:line="500" w:lineRule="exact"/>
        <w:ind w:right="0" w:rightChars="0" w:firstLine="560" w:firstLineChars="200"/>
        <w:jc w:val="both"/>
        <w:textAlignment w:val="auto"/>
        <w:outlineLvl w:val="9"/>
        <w:rPr>
          <w:rFonts w:hint="default" w:ascii="Arial" w:hAnsi="Arial" w:eastAsia="宋体" w:cs="Arial"/>
          <w:color w:val="auto"/>
          <w:sz w:val="28"/>
          <w:szCs w:val="28"/>
          <w:highlight w:val="none"/>
        </w:rPr>
      </w:pPr>
      <w:r>
        <w:rPr>
          <w:rFonts w:hint="default" w:ascii="Arial" w:hAnsi="Arial" w:cs="Arial"/>
          <w:color w:val="auto"/>
          <w:sz w:val="28"/>
          <w:szCs w:val="28"/>
          <w:highlight w:val="none"/>
        </w:rPr>
        <w:t>合同总价</w:t>
      </w:r>
      <w:r>
        <w:rPr>
          <w:rFonts w:hint="eastAsia" w:ascii="Arial" w:hAnsi="Arial" w:cs="Arial"/>
          <w:color w:val="auto"/>
          <w:sz w:val="28"/>
          <w:szCs w:val="28"/>
          <w:highlight w:val="none"/>
          <w:lang w:val="en-US" w:eastAsia="zh-CN"/>
        </w:rPr>
        <w:t>及中标价，</w:t>
      </w:r>
      <w:r>
        <w:rPr>
          <w:rFonts w:hint="default" w:ascii="Arial" w:hAnsi="Arial" w:cs="Arial"/>
          <w:color w:val="auto"/>
          <w:sz w:val="28"/>
          <w:szCs w:val="28"/>
          <w:highlight w:val="none"/>
        </w:rPr>
        <w:t>不受市场价变化的影响</w:t>
      </w:r>
      <w:r>
        <w:rPr>
          <w:rFonts w:hint="eastAsia" w:ascii="Arial" w:hAnsi="Arial" w:cs="Arial"/>
          <w:color w:val="auto"/>
          <w:sz w:val="28"/>
          <w:szCs w:val="28"/>
          <w:highlight w:val="none"/>
          <w:lang w:eastAsia="zh-CN"/>
        </w:rPr>
        <w:t>，</w:t>
      </w:r>
      <w:r>
        <w:rPr>
          <w:rFonts w:hint="default" w:ascii="Arial" w:hAnsi="Arial" w:cs="Arial"/>
          <w:color w:val="auto"/>
          <w:sz w:val="28"/>
          <w:szCs w:val="28"/>
          <w:highlight w:val="none"/>
        </w:rPr>
        <w:t>包含所提供货物的检测检验、运输、保险、装卸、二次运输，现场保管、安装、备品备件、维修专用工具、伴随服务</w:t>
      </w:r>
      <w:r>
        <w:rPr>
          <w:rFonts w:hint="eastAsia" w:ascii="Arial" w:hAnsi="Arial" w:cs="Arial"/>
          <w:color w:val="auto"/>
          <w:sz w:val="28"/>
          <w:szCs w:val="28"/>
          <w:highlight w:val="none"/>
          <w:lang w:eastAsia="zh-CN"/>
        </w:rPr>
        <w:t>，</w:t>
      </w:r>
      <w:r>
        <w:rPr>
          <w:rFonts w:hint="default" w:ascii="Arial" w:hAnsi="Arial" w:cs="Arial"/>
          <w:color w:val="auto"/>
          <w:sz w:val="28"/>
          <w:szCs w:val="28"/>
          <w:highlight w:val="none"/>
        </w:rPr>
        <w:t>售后</w:t>
      </w:r>
      <w:r>
        <w:rPr>
          <w:rFonts w:hint="eastAsia" w:ascii="Arial" w:hAnsi="Arial" w:cs="Arial"/>
          <w:color w:val="auto"/>
          <w:sz w:val="28"/>
          <w:szCs w:val="28"/>
          <w:highlight w:val="none"/>
          <w:lang w:val="en-US" w:eastAsia="zh-CN"/>
        </w:rPr>
        <w:t>及保修</w:t>
      </w:r>
      <w:r>
        <w:rPr>
          <w:rFonts w:hint="default" w:ascii="Arial" w:hAnsi="Arial" w:cs="Arial"/>
          <w:color w:val="auto"/>
          <w:sz w:val="28"/>
          <w:szCs w:val="28"/>
          <w:highlight w:val="none"/>
        </w:rPr>
        <w:t>服务、税</w:t>
      </w:r>
      <w:r>
        <w:rPr>
          <w:rFonts w:hint="eastAsia" w:ascii="Arial" w:hAnsi="Arial" w:cs="Arial"/>
          <w:color w:val="auto"/>
          <w:sz w:val="28"/>
          <w:szCs w:val="28"/>
          <w:highlight w:val="none"/>
          <w:lang w:eastAsia="zh-CN"/>
        </w:rPr>
        <w:t>费、</w:t>
      </w:r>
      <w:r>
        <w:rPr>
          <w:rFonts w:hint="eastAsia" w:ascii="Arial" w:hAnsi="Arial" w:cs="Arial"/>
          <w:color w:val="auto"/>
          <w:sz w:val="28"/>
          <w:szCs w:val="28"/>
          <w:highlight w:val="none"/>
          <w:lang w:val="en-US" w:eastAsia="zh-CN"/>
        </w:rPr>
        <w:t>技术服务</w:t>
      </w:r>
      <w:r>
        <w:rPr>
          <w:rFonts w:hint="default" w:ascii="Arial" w:hAnsi="Arial" w:cs="Arial"/>
          <w:color w:val="auto"/>
          <w:sz w:val="28"/>
          <w:szCs w:val="28"/>
          <w:highlight w:val="none"/>
        </w:rPr>
        <w:t>等一切费用。</w:t>
      </w:r>
      <w:r>
        <w:rPr>
          <w:rFonts w:hint="eastAsia" w:ascii="Arial" w:hAnsi="Arial" w:eastAsia="宋体" w:cs="Arial"/>
          <w:color w:val="auto"/>
          <w:sz w:val="28"/>
          <w:szCs w:val="28"/>
          <w:highlight w:val="none"/>
        </w:rPr>
        <w:t>本合同执行期间甲方无须另向乙方支付本合同规定之外的其他任何费用。</w:t>
      </w:r>
    </w:p>
    <w:p>
      <w:pPr>
        <w:keepNext w:val="0"/>
        <w:keepLines w:val="0"/>
        <w:pageBreakBefore w:val="0"/>
        <w:widowControl w:val="0"/>
        <w:numPr>
          <w:ilvl w:val="0"/>
          <w:numId w:val="2"/>
        </w:numPr>
        <w:shd w:val="clear" w:color="auto" w:fill="FFFFFF"/>
        <w:kinsoku/>
        <w:wordWrap/>
        <w:overflowPunct/>
        <w:topLinePunct w:val="0"/>
        <w:autoSpaceDE/>
        <w:autoSpaceDN/>
        <w:bidi w:val="0"/>
        <w:adjustRightInd/>
        <w:snapToGrid w:val="0"/>
        <w:spacing w:line="500" w:lineRule="exact"/>
        <w:ind w:left="0" w:leftChars="0" w:right="0" w:rightChars="0" w:firstLine="560" w:firstLineChars="200"/>
        <w:jc w:val="both"/>
        <w:textAlignment w:val="auto"/>
        <w:outlineLvl w:val="9"/>
        <w:rPr>
          <w:rFonts w:hint="eastAsia" w:ascii="宋体" w:hAnsi="宋体" w:eastAsia="宋体" w:cs="宋体"/>
          <w:bCs/>
          <w:color w:val="auto"/>
          <w:sz w:val="28"/>
          <w:highlight w:val="none"/>
        </w:rPr>
      </w:pPr>
      <w:r>
        <w:rPr>
          <w:rFonts w:hint="eastAsia" w:ascii="宋体" w:hAnsi="宋体" w:eastAsia="宋体" w:cs="宋体"/>
          <w:color w:val="auto"/>
          <w:kern w:val="28"/>
          <w:sz w:val="28"/>
          <w:szCs w:val="28"/>
          <w:highlight w:val="none"/>
          <w:lang w:eastAsia="zh-CN"/>
        </w:rPr>
        <w:t>付款方式</w:t>
      </w:r>
      <w:r>
        <w:rPr>
          <w:rFonts w:hint="eastAsia" w:ascii="宋体" w:hAnsi="宋体" w:cs="宋体"/>
          <w:color w:val="auto"/>
          <w:kern w:val="28"/>
          <w:sz w:val="28"/>
          <w:szCs w:val="28"/>
          <w:highlight w:val="none"/>
          <w:lang w:eastAsia="zh-CN"/>
        </w:rPr>
        <w:t>：</w:t>
      </w:r>
      <w:r>
        <w:rPr>
          <w:rFonts w:hint="eastAsia" w:ascii="宋体" w:hAnsi="宋体" w:eastAsia="宋体" w:cs="宋体"/>
          <w:bCs/>
          <w:color w:val="auto"/>
          <w:sz w:val="28"/>
          <w:szCs w:val="22"/>
          <w:highlight w:val="none"/>
          <w:lang w:val="en-US" w:eastAsia="zh-CN"/>
        </w:rPr>
        <w:t>综合</w:t>
      </w:r>
      <w:r>
        <w:rPr>
          <w:rFonts w:hint="eastAsia" w:ascii="宋体" w:hAnsi="宋体" w:cs="宋体"/>
          <w:bCs/>
          <w:color w:val="auto"/>
          <w:sz w:val="28"/>
          <w:szCs w:val="22"/>
          <w:highlight w:val="none"/>
          <w:lang w:val="en-US" w:eastAsia="zh-CN"/>
        </w:rPr>
        <w:t>考虑本项目资金</w:t>
      </w:r>
      <w:r>
        <w:rPr>
          <w:rFonts w:hint="eastAsia" w:hAnsi="宋体" w:cs="宋体"/>
          <w:bCs/>
          <w:color w:val="auto"/>
          <w:sz w:val="28"/>
          <w:szCs w:val="22"/>
          <w:highlight w:val="none"/>
          <w:lang w:val="en-US" w:eastAsia="zh-CN"/>
        </w:rPr>
        <w:t>使用</w:t>
      </w:r>
      <w:r>
        <w:rPr>
          <w:rFonts w:hint="eastAsia" w:ascii="宋体" w:hAnsi="宋体" w:cs="宋体"/>
          <w:bCs/>
          <w:color w:val="auto"/>
          <w:sz w:val="28"/>
          <w:szCs w:val="22"/>
          <w:highlight w:val="none"/>
          <w:lang w:val="en-US" w:eastAsia="zh-CN"/>
        </w:rPr>
        <w:t>有关要求，</w:t>
      </w:r>
      <w:r>
        <w:rPr>
          <w:rFonts w:hint="eastAsia" w:ascii="宋体" w:hAnsi="宋体" w:eastAsia="宋体" w:cs="宋体"/>
          <w:bCs/>
          <w:color w:val="auto"/>
          <w:sz w:val="28"/>
          <w:highlight w:val="none"/>
        </w:rPr>
        <w:t>甲方分</w:t>
      </w:r>
      <w:r>
        <w:rPr>
          <w:rFonts w:hint="eastAsia" w:ascii="宋体" w:hAnsi="宋体" w:eastAsia="宋体" w:cs="宋体"/>
          <w:bCs/>
          <w:color w:val="auto"/>
          <w:sz w:val="28"/>
          <w:highlight w:val="none"/>
          <w:lang w:eastAsia="zh-CN"/>
        </w:rPr>
        <w:t>两</w:t>
      </w:r>
      <w:r>
        <w:rPr>
          <w:rFonts w:hint="eastAsia" w:ascii="宋体" w:hAnsi="宋体" w:eastAsia="宋体" w:cs="宋体"/>
          <w:bCs/>
          <w:color w:val="auto"/>
          <w:sz w:val="28"/>
          <w:highlight w:val="none"/>
        </w:rPr>
        <w:t>次将合同</w:t>
      </w:r>
      <w:r>
        <w:rPr>
          <w:rFonts w:hint="eastAsia" w:ascii="宋体" w:hAnsi="宋体" w:eastAsia="宋体" w:cs="宋体"/>
          <w:bCs/>
          <w:color w:val="auto"/>
          <w:sz w:val="28"/>
          <w:highlight w:val="none"/>
          <w:lang w:eastAsia="zh-CN"/>
        </w:rPr>
        <w:t>价款</w:t>
      </w:r>
      <w:r>
        <w:rPr>
          <w:rFonts w:hint="eastAsia" w:ascii="宋体" w:hAnsi="宋体" w:eastAsia="宋体" w:cs="宋体"/>
          <w:bCs/>
          <w:color w:val="auto"/>
          <w:sz w:val="28"/>
          <w:highlight w:val="none"/>
        </w:rPr>
        <w:t>支付给乙方</w:t>
      </w:r>
      <w:r>
        <w:rPr>
          <w:rFonts w:hint="eastAsia" w:ascii="宋体" w:hAnsi="宋体" w:eastAsia="宋体" w:cs="宋体"/>
          <w:bCs/>
          <w:color w:val="auto"/>
          <w:sz w:val="28"/>
          <w:highlight w:val="none"/>
          <w:lang w:eastAsia="zh-CN"/>
        </w:rPr>
        <w:t>，</w:t>
      </w:r>
      <w:r>
        <w:rPr>
          <w:rFonts w:hint="eastAsia" w:ascii="宋体" w:hAnsi="宋体" w:eastAsia="宋体" w:cs="宋体"/>
          <w:bCs/>
          <w:color w:val="auto"/>
          <w:sz w:val="28"/>
          <w:highlight w:val="none"/>
        </w:rPr>
        <w:t>具体支付方式和时间如下：</w:t>
      </w:r>
    </w:p>
    <w:p>
      <w:pPr>
        <w:keepNext w:val="0"/>
        <w:keepLines w:val="0"/>
        <w:pageBreakBefore w:val="0"/>
        <w:widowControl w:val="0"/>
        <w:numPr>
          <w:numId w:val="0"/>
        </w:numPr>
        <w:shd w:val="clear" w:color="auto" w:fill="FFFFFF"/>
        <w:kinsoku/>
        <w:wordWrap/>
        <w:overflowPunct/>
        <w:topLinePunct w:val="0"/>
        <w:autoSpaceDE/>
        <w:autoSpaceDN/>
        <w:bidi w:val="0"/>
        <w:adjustRightInd/>
        <w:snapToGrid w:val="0"/>
        <w:spacing w:line="500" w:lineRule="exact"/>
        <w:ind w:right="0" w:rightChars="0" w:firstLine="560" w:firstLineChars="200"/>
        <w:jc w:val="both"/>
        <w:textAlignment w:val="auto"/>
        <w:outlineLvl w:val="9"/>
        <w:rPr>
          <w:rFonts w:hint="eastAsia" w:ascii="宋体" w:hAnsi="宋体" w:eastAsia="宋体" w:cs="宋体"/>
          <w:color w:val="auto"/>
          <w:kern w:val="28"/>
          <w:sz w:val="28"/>
          <w:szCs w:val="28"/>
          <w:highlight w:val="none"/>
          <w:lang w:eastAsia="zh-CN"/>
        </w:rPr>
      </w:pPr>
      <w:r>
        <w:rPr>
          <w:rFonts w:hint="eastAsia" w:hAnsi="宋体" w:cs="宋体"/>
          <w:color w:val="auto"/>
          <w:kern w:val="28"/>
          <w:sz w:val="28"/>
          <w:szCs w:val="28"/>
          <w:highlight w:val="none"/>
          <w:lang w:eastAsia="zh-CN"/>
        </w:rPr>
        <w:t>（</w:t>
      </w:r>
      <w:r>
        <w:rPr>
          <w:rFonts w:hint="eastAsia" w:hAnsi="宋体" w:cs="宋体"/>
          <w:color w:val="auto"/>
          <w:kern w:val="28"/>
          <w:sz w:val="28"/>
          <w:szCs w:val="28"/>
          <w:highlight w:val="none"/>
          <w:lang w:val="en-US" w:eastAsia="zh-CN"/>
        </w:rPr>
        <w:t>1</w:t>
      </w:r>
      <w:r>
        <w:rPr>
          <w:rFonts w:hint="eastAsia" w:hAnsi="宋体" w:cs="宋体"/>
          <w:color w:val="auto"/>
          <w:kern w:val="28"/>
          <w:sz w:val="28"/>
          <w:szCs w:val="28"/>
          <w:highlight w:val="none"/>
          <w:lang w:eastAsia="zh-CN"/>
        </w:rPr>
        <w:t>）</w:t>
      </w:r>
      <w:r>
        <w:rPr>
          <w:rFonts w:hint="eastAsia" w:ascii="宋体" w:hAnsi="宋体" w:eastAsia="宋体" w:cs="宋体"/>
          <w:color w:val="auto"/>
          <w:kern w:val="28"/>
          <w:sz w:val="28"/>
          <w:szCs w:val="28"/>
          <w:highlight w:val="none"/>
          <w:lang w:eastAsia="zh-CN"/>
        </w:rPr>
        <w:t>合同签订后，支付合同总</w:t>
      </w:r>
      <w:r>
        <w:rPr>
          <w:rFonts w:hint="eastAsia" w:ascii="宋体" w:hAnsi="宋体" w:eastAsia="宋体" w:cs="宋体"/>
          <w:color w:val="auto"/>
          <w:kern w:val="28"/>
          <w:sz w:val="28"/>
          <w:szCs w:val="28"/>
          <w:highlight w:val="none"/>
          <w:lang w:val="en-US" w:eastAsia="zh-CN"/>
        </w:rPr>
        <w:t>金额</w:t>
      </w:r>
      <w:r>
        <w:rPr>
          <w:rFonts w:hint="eastAsia" w:ascii="宋体" w:hAnsi="宋体" w:eastAsia="宋体" w:cs="宋体"/>
          <w:color w:val="auto"/>
          <w:kern w:val="28"/>
          <w:sz w:val="28"/>
          <w:szCs w:val="28"/>
          <w:highlight w:val="none"/>
          <w:lang w:eastAsia="zh-CN"/>
        </w:rPr>
        <w:t>的50%；</w:t>
      </w:r>
    </w:p>
    <w:p>
      <w:pPr>
        <w:keepNext w:val="0"/>
        <w:keepLines w:val="0"/>
        <w:pageBreakBefore w:val="0"/>
        <w:widowControl w:val="0"/>
        <w:numPr>
          <w:numId w:val="0"/>
        </w:numPr>
        <w:shd w:val="clear" w:color="auto" w:fill="FFFFFF"/>
        <w:kinsoku/>
        <w:wordWrap/>
        <w:overflowPunct/>
        <w:topLinePunct w:val="0"/>
        <w:autoSpaceDE/>
        <w:autoSpaceDN/>
        <w:bidi w:val="0"/>
        <w:adjustRightInd/>
        <w:snapToGrid w:val="0"/>
        <w:spacing w:line="500" w:lineRule="exact"/>
        <w:ind w:right="0" w:rightChars="0" w:firstLine="560" w:firstLineChars="200"/>
        <w:jc w:val="both"/>
        <w:textAlignment w:val="auto"/>
        <w:outlineLvl w:val="9"/>
        <w:rPr>
          <w:rFonts w:hint="eastAsia" w:ascii="宋体" w:hAnsi="宋体" w:eastAsia="宋体" w:cs="宋体"/>
          <w:color w:val="auto"/>
          <w:kern w:val="28"/>
          <w:sz w:val="28"/>
          <w:szCs w:val="28"/>
          <w:highlight w:val="none"/>
          <w:lang w:eastAsia="zh-CN"/>
        </w:rPr>
      </w:pPr>
      <w:r>
        <w:rPr>
          <w:rFonts w:hint="eastAsia" w:hAnsi="宋体" w:cs="宋体"/>
          <w:color w:val="auto"/>
          <w:kern w:val="28"/>
          <w:sz w:val="28"/>
          <w:szCs w:val="28"/>
          <w:highlight w:val="none"/>
          <w:lang w:eastAsia="zh-CN"/>
        </w:rPr>
        <w:t>（</w:t>
      </w:r>
      <w:r>
        <w:rPr>
          <w:rFonts w:hint="eastAsia" w:hAnsi="宋体" w:cs="宋体"/>
          <w:color w:val="auto"/>
          <w:kern w:val="28"/>
          <w:sz w:val="28"/>
          <w:szCs w:val="28"/>
          <w:highlight w:val="none"/>
          <w:lang w:val="en-US" w:eastAsia="zh-CN"/>
        </w:rPr>
        <w:t>2</w:t>
      </w:r>
      <w:r>
        <w:rPr>
          <w:rFonts w:hint="eastAsia" w:hAnsi="宋体" w:cs="宋体"/>
          <w:color w:val="auto"/>
          <w:kern w:val="28"/>
          <w:sz w:val="28"/>
          <w:szCs w:val="28"/>
          <w:highlight w:val="none"/>
          <w:lang w:eastAsia="zh-CN"/>
        </w:rPr>
        <w:t>）</w:t>
      </w:r>
      <w:r>
        <w:rPr>
          <w:rFonts w:hint="eastAsia" w:ascii="宋体" w:hAnsi="宋体" w:eastAsia="宋体" w:cs="宋体"/>
          <w:color w:val="auto"/>
          <w:kern w:val="28"/>
          <w:sz w:val="28"/>
          <w:szCs w:val="28"/>
          <w:highlight w:val="none"/>
          <w:lang w:eastAsia="zh-CN"/>
        </w:rPr>
        <w:t>项目验收合格后，支付合同总</w:t>
      </w:r>
      <w:r>
        <w:rPr>
          <w:rFonts w:hint="eastAsia" w:ascii="宋体" w:hAnsi="宋体" w:eastAsia="宋体" w:cs="宋体"/>
          <w:color w:val="auto"/>
          <w:kern w:val="28"/>
          <w:sz w:val="28"/>
          <w:szCs w:val="28"/>
          <w:highlight w:val="none"/>
          <w:lang w:val="en-US" w:eastAsia="zh-CN"/>
        </w:rPr>
        <w:t>金额</w:t>
      </w:r>
      <w:r>
        <w:rPr>
          <w:rFonts w:hint="eastAsia" w:ascii="宋体" w:hAnsi="宋体" w:eastAsia="宋体" w:cs="宋体"/>
          <w:color w:val="auto"/>
          <w:kern w:val="28"/>
          <w:sz w:val="28"/>
          <w:szCs w:val="28"/>
          <w:highlight w:val="none"/>
          <w:lang w:eastAsia="zh-CN"/>
        </w:rPr>
        <w:t>的50%。</w:t>
      </w:r>
    </w:p>
    <w:p>
      <w:pPr>
        <w:keepNext w:val="0"/>
        <w:keepLines w:val="0"/>
        <w:pageBreakBefore w:val="0"/>
        <w:widowControl w:val="0"/>
        <w:numPr>
          <w:ilvl w:val="0"/>
          <w:numId w:val="2"/>
        </w:numPr>
        <w:shd w:val="clear" w:color="auto" w:fill="FFFFFF"/>
        <w:kinsoku/>
        <w:wordWrap/>
        <w:overflowPunct/>
        <w:topLinePunct w:val="0"/>
        <w:autoSpaceDE/>
        <w:autoSpaceDN/>
        <w:bidi w:val="0"/>
        <w:adjustRightInd/>
        <w:snapToGrid w:val="0"/>
        <w:spacing w:line="500" w:lineRule="exact"/>
        <w:ind w:left="0" w:leftChars="0" w:right="0" w:rightChars="0" w:firstLine="560" w:firstLineChars="200"/>
        <w:jc w:val="both"/>
        <w:textAlignment w:val="auto"/>
        <w:outlineLvl w:val="9"/>
        <w:rPr>
          <w:rFonts w:hint="eastAsia" w:ascii="宋体" w:hAnsi="宋体" w:eastAsia="宋体" w:cs="宋体"/>
          <w:color w:val="auto"/>
          <w:kern w:val="28"/>
          <w:sz w:val="28"/>
          <w:szCs w:val="28"/>
          <w:highlight w:val="none"/>
          <w:lang w:val="en-US" w:eastAsia="zh-CN"/>
        </w:rPr>
      </w:pPr>
      <w:r>
        <w:rPr>
          <w:rFonts w:hint="eastAsia" w:ascii="宋体" w:hAnsi="宋体" w:eastAsia="宋体" w:cs="宋体"/>
          <w:color w:val="auto"/>
          <w:kern w:val="28"/>
          <w:sz w:val="28"/>
          <w:szCs w:val="28"/>
          <w:highlight w:val="none"/>
          <w:lang w:val="en-US" w:eastAsia="zh-CN"/>
        </w:rPr>
        <w:t>结算方式：银行转账，由甲方负责结算。凡因乙方投标漏项、误报等导致的费用差异均由乙方自行承担，且必须按合同约定继续履行此部分合同内容，甲方结算时不予调整。</w:t>
      </w:r>
    </w:p>
    <w:p>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500" w:lineRule="exact"/>
        <w:ind w:left="0" w:leftChars="0" w:right="0" w:rightChars="0" w:firstLine="600" w:firstLineChars="200"/>
        <w:jc w:val="both"/>
        <w:textAlignment w:val="auto"/>
        <w:outlineLvl w:val="0"/>
        <w:rPr>
          <w:rFonts w:hint="eastAsia" w:ascii="微软雅黑" w:hAnsi="微软雅黑" w:eastAsia="微软雅黑" w:cs="微软雅黑"/>
          <w:b/>
          <w:sz w:val="30"/>
          <w:szCs w:val="30"/>
          <w:highlight w:val="none"/>
          <w:lang w:val="en-US" w:eastAsia="zh-CN"/>
        </w:rPr>
      </w:pPr>
      <w:r>
        <w:rPr>
          <w:rFonts w:hint="eastAsia" w:ascii="微软雅黑" w:hAnsi="微软雅黑" w:eastAsia="微软雅黑" w:cs="微软雅黑"/>
          <w:b/>
          <w:sz w:val="30"/>
          <w:szCs w:val="30"/>
          <w:highlight w:val="none"/>
          <w:lang w:val="en-US" w:eastAsia="zh-CN"/>
        </w:rPr>
        <w:t xml:space="preserve"> 双方权利与义务</w:t>
      </w:r>
    </w:p>
    <w:p>
      <w:pPr>
        <w:keepNext w:val="0"/>
        <w:keepLines w:val="0"/>
        <w:pageBreakBefore w:val="0"/>
        <w:widowControl w:val="0"/>
        <w:shd w:val="clear" w:color="auto" w:fill="FFFFFF"/>
        <w:tabs>
          <w:tab w:val="left" w:pos="425"/>
        </w:tabs>
        <w:kinsoku/>
        <w:wordWrap/>
        <w:overflowPunct/>
        <w:topLinePunct w:val="0"/>
        <w:autoSpaceDE/>
        <w:autoSpaceDN/>
        <w:bidi w:val="0"/>
        <w:adjustRightInd/>
        <w:snapToGrid w:val="0"/>
        <w:spacing w:line="460" w:lineRule="exact"/>
        <w:ind w:left="0" w:leftChars="0" w:right="0" w:rightChars="0" w:firstLine="562" w:firstLineChars="200"/>
        <w:jc w:val="both"/>
        <w:textAlignment w:val="baseline"/>
        <w:outlineLvl w:val="9"/>
        <w:rPr>
          <w:rFonts w:hint="eastAsia" w:ascii="宋体" w:hAnsi="宋体" w:eastAsia="宋体" w:cs="宋体"/>
          <w:b/>
          <w:bCs/>
          <w:color w:val="auto"/>
          <w:sz w:val="28"/>
          <w:szCs w:val="28"/>
          <w:highlight w:val="none"/>
        </w:rPr>
      </w:pPr>
      <w:r>
        <w:rPr>
          <w:rFonts w:hint="eastAsia" w:ascii="宋体" w:hAnsi="宋体" w:cs="宋体"/>
          <w:b/>
          <w:bCs/>
          <w:color w:val="auto"/>
          <w:sz w:val="28"/>
          <w:szCs w:val="28"/>
          <w:highlight w:val="none"/>
          <w:lang w:val="en-US" w:eastAsia="zh-CN"/>
        </w:rPr>
        <w:t>1、</w:t>
      </w:r>
      <w:r>
        <w:rPr>
          <w:rFonts w:hint="eastAsia" w:ascii="宋体" w:hAnsi="宋体" w:eastAsia="宋体" w:cs="宋体"/>
          <w:b/>
          <w:bCs/>
          <w:color w:val="auto"/>
          <w:sz w:val="28"/>
          <w:szCs w:val="28"/>
          <w:highlight w:val="none"/>
        </w:rPr>
        <w:t>甲方的权利与义务</w:t>
      </w:r>
    </w:p>
    <w:p>
      <w:pPr>
        <w:keepNext w:val="0"/>
        <w:keepLines w:val="0"/>
        <w:pageBreakBefore w:val="0"/>
        <w:widowControl w:val="0"/>
        <w:numPr>
          <w:ilvl w:val="0"/>
          <w:numId w:val="3"/>
        </w:numPr>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宋体" w:hAnsi="宋体" w:eastAsia="宋体" w:cs="宋体"/>
          <w:bCs/>
          <w:color w:val="auto"/>
          <w:sz w:val="28"/>
          <w:szCs w:val="22"/>
          <w:highlight w:val="none"/>
          <w:lang w:val="zh-CN" w:eastAsia="zh-CN"/>
        </w:rPr>
      </w:pPr>
      <w:r>
        <w:rPr>
          <w:rFonts w:hint="eastAsia" w:ascii="宋体" w:hAnsi="宋体" w:eastAsia="宋体" w:cs="宋体"/>
          <w:sz w:val="28"/>
          <w:szCs w:val="28"/>
          <w:lang w:val="zh-CN" w:eastAsia="zh-CN"/>
        </w:rPr>
        <w:t>甲方有权要求乙方提供的服务内容符合国家相关规范</w:t>
      </w:r>
      <w:r>
        <w:rPr>
          <w:rFonts w:hint="eastAsia" w:ascii="宋体" w:hAnsi="宋体" w:cs="宋体"/>
          <w:sz w:val="28"/>
          <w:szCs w:val="28"/>
          <w:lang w:val="en-US" w:eastAsia="zh-CN"/>
        </w:rPr>
        <w:t>和甲方要求</w:t>
      </w:r>
      <w:r>
        <w:rPr>
          <w:rFonts w:hint="eastAsia" w:ascii="宋体" w:hAnsi="宋体" w:eastAsia="宋体" w:cs="宋体"/>
          <w:sz w:val="28"/>
          <w:szCs w:val="28"/>
          <w:lang w:val="zh-CN" w:eastAsia="zh-CN"/>
        </w:rPr>
        <w:t>，能够通过验收，并对乙方提供的服务质量进行</w:t>
      </w:r>
      <w:r>
        <w:rPr>
          <w:rFonts w:hint="eastAsia" w:ascii="宋体" w:hAnsi="宋体" w:cs="宋体"/>
          <w:sz w:val="28"/>
          <w:szCs w:val="28"/>
          <w:lang w:val="en-US" w:eastAsia="zh-CN"/>
        </w:rPr>
        <w:t>核验</w:t>
      </w:r>
      <w:r>
        <w:rPr>
          <w:rFonts w:hint="eastAsia" w:ascii="宋体" w:hAnsi="宋体" w:eastAsia="宋体" w:cs="宋体"/>
          <w:sz w:val="28"/>
          <w:szCs w:val="28"/>
          <w:lang w:val="zh-CN"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宋体" w:hAnsi="宋体" w:eastAsia="宋体" w:cs="宋体"/>
          <w:bCs/>
          <w:color w:val="auto"/>
          <w:sz w:val="28"/>
          <w:szCs w:val="22"/>
          <w:highlight w:val="none"/>
          <w:lang w:val="zh-CN" w:eastAsia="zh-CN"/>
        </w:rPr>
      </w:pPr>
      <w:r>
        <w:rPr>
          <w:rFonts w:hint="eastAsia" w:ascii="宋体" w:hAnsi="宋体" w:eastAsia="宋体" w:cs="宋体"/>
          <w:bCs/>
          <w:color w:val="auto"/>
          <w:sz w:val="28"/>
          <w:szCs w:val="22"/>
          <w:highlight w:val="none"/>
          <w:lang w:eastAsia="zh-CN"/>
        </w:rPr>
        <w:t>甲方根据实际有权对乙方各个阶段的</w:t>
      </w:r>
      <w:r>
        <w:rPr>
          <w:rFonts w:hint="eastAsia" w:ascii="宋体" w:hAnsi="宋体" w:cs="宋体"/>
          <w:bCs/>
          <w:color w:val="auto"/>
          <w:sz w:val="28"/>
          <w:szCs w:val="22"/>
          <w:highlight w:val="none"/>
          <w:lang w:val="en-US" w:eastAsia="zh-CN"/>
        </w:rPr>
        <w:t>实施进度</w:t>
      </w:r>
      <w:r>
        <w:rPr>
          <w:rFonts w:hint="eastAsia" w:ascii="宋体" w:hAnsi="宋体" w:eastAsia="宋体" w:cs="宋体"/>
          <w:bCs/>
          <w:color w:val="auto"/>
          <w:sz w:val="28"/>
          <w:szCs w:val="22"/>
          <w:highlight w:val="none"/>
          <w:lang w:eastAsia="zh-CN"/>
        </w:rPr>
        <w:t>提出意见和建议</w:t>
      </w:r>
      <w:r>
        <w:rPr>
          <w:rFonts w:hint="eastAsia" w:ascii="宋体" w:hAnsi="宋体" w:cs="宋体"/>
          <w:bCs/>
          <w:color w:val="auto"/>
          <w:sz w:val="28"/>
          <w:szCs w:val="22"/>
          <w:highlight w:val="none"/>
          <w:lang w:eastAsia="zh-CN"/>
        </w:rPr>
        <w:t>，</w:t>
      </w:r>
      <w:r>
        <w:rPr>
          <w:rFonts w:hint="eastAsia" w:ascii="宋体" w:hAnsi="宋体" w:cs="宋体"/>
          <w:bCs/>
          <w:color w:val="auto"/>
          <w:sz w:val="28"/>
          <w:szCs w:val="22"/>
          <w:highlight w:val="none"/>
          <w:lang w:val="en-US" w:eastAsia="zh-CN"/>
        </w:rPr>
        <w:t>乙方需遵照执行。</w:t>
      </w:r>
    </w:p>
    <w:p>
      <w:pPr>
        <w:keepNext w:val="0"/>
        <w:keepLines w:val="0"/>
        <w:pageBreakBefore w:val="0"/>
        <w:widowControl w:val="0"/>
        <w:numPr>
          <w:ilvl w:val="0"/>
          <w:numId w:val="3"/>
        </w:numPr>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宋体" w:hAnsi="宋体" w:eastAsia="宋体" w:cs="宋体"/>
          <w:bCs/>
          <w:color w:val="auto"/>
          <w:sz w:val="28"/>
          <w:szCs w:val="22"/>
          <w:highlight w:val="none"/>
          <w:lang w:val="zh-CN" w:eastAsia="zh-CN"/>
        </w:rPr>
      </w:pPr>
      <w:r>
        <w:rPr>
          <w:rFonts w:hint="eastAsia" w:ascii="宋体" w:hAnsi="宋体" w:eastAsia="宋体" w:cs="宋体"/>
          <w:sz w:val="28"/>
          <w:szCs w:val="28"/>
          <w:lang w:eastAsia="zh-CN"/>
        </w:rPr>
        <w:t>甲方有权督导乙方工作，对于乙方不履行合同、不正确或不完全履行合同</w:t>
      </w:r>
      <w:r>
        <w:rPr>
          <w:rFonts w:hint="eastAsia" w:ascii="宋体" w:hAnsi="宋体" w:cs="宋体"/>
          <w:sz w:val="28"/>
          <w:szCs w:val="28"/>
          <w:lang w:eastAsia="zh-CN"/>
        </w:rPr>
        <w:t>，</w:t>
      </w:r>
      <w:r>
        <w:rPr>
          <w:rFonts w:hint="eastAsia" w:ascii="宋体" w:hAnsi="宋体" w:cs="宋体"/>
          <w:sz w:val="28"/>
          <w:szCs w:val="28"/>
          <w:lang w:val="en-US" w:eastAsia="zh-CN"/>
        </w:rPr>
        <w:t>且不按</w:t>
      </w:r>
      <w:r>
        <w:rPr>
          <w:rFonts w:hint="eastAsia" w:ascii="宋体" w:hAnsi="宋体" w:eastAsia="宋体" w:cs="宋体"/>
          <w:sz w:val="28"/>
          <w:szCs w:val="28"/>
          <w:lang w:eastAsia="zh-CN"/>
        </w:rPr>
        <w:t>甲方要求</w:t>
      </w:r>
      <w:r>
        <w:rPr>
          <w:rFonts w:hint="eastAsia" w:ascii="宋体" w:hAnsi="宋体" w:cs="宋体"/>
          <w:sz w:val="28"/>
          <w:szCs w:val="28"/>
          <w:lang w:val="en-US" w:eastAsia="zh-CN"/>
        </w:rPr>
        <w:t>整改的，</w:t>
      </w:r>
      <w:r>
        <w:rPr>
          <w:rFonts w:hint="eastAsia" w:ascii="宋体" w:hAnsi="宋体" w:eastAsia="宋体" w:cs="宋体"/>
          <w:sz w:val="28"/>
          <w:szCs w:val="28"/>
          <w:lang w:eastAsia="zh-CN"/>
        </w:rPr>
        <w:t>甲方有权终止本合同</w:t>
      </w:r>
      <w:r>
        <w:rPr>
          <w:rFonts w:hint="eastAsia" w:ascii="宋体" w:hAnsi="宋体" w:eastAsia="宋体" w:cs="宋体"/>
          <w:bCs/>
          <w:color w:val="auto"/>
          <w:sz w:val="28"/>
          <w:szCs w:val="22"/>
          <w:highlight w:val="none"/>
          <w:lang w:val="zh-CN"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宋体" w:hAnsi="宋体" w:eastAsia="宋体" w:cs="宋体"/>
          <w:bCs/>
          <w:color w:val="auto"/>
          <w:sz w:val="28"/>
          <w:szCs w:val="22"/>
          <w:highlight w:val="none"/>
          <w:lang w:val="zh-CN" w:eastAsia="zh-CN"/>
        </w:rPr>
      </w:pPr>
      <w:r>
        <w:rPr>
          <w:rFonts w:hint="eastAsia" w:ascii="宋体" w:hAnsi="宋体" w:eastAsia="宋体" w:cs="宋体"/>
          <w:b w:val="0"/>
          <w:i w:val="0"/>
          <w:caps w:val="0"/>
          <w:spacing w:val="0"/>
          <w:w w:val="100"/>
          <w:sz w:val="28"/>
          <w:szCs w:val="28"/>
        </w:rPr>
        <w:t>由于甲方原因导致</w:t>
      </w:r>
      <w:r>
        <w:rPr>
          <w:rFonts w:hint="eastAsia" w:ascii="宋体" w:hAnsi="宋体" w:eastAsia="宋体" w:cs="宋体"/>
          <w:b w:val="0"/>
          <w:i w:val="0"/>
          <w:caps w:val="0"/>
          <w:spacing w:val="0"/>
          <w:w w:val="100"/>
          <w:sz w:val="28"/>
          <w:szCs w:val="28"/>
          <w:lang w:eastAsia="zh-CN"/>
        </w:rPr>
        <w:t>工期顺延的</w:t>
      </w:r>
      <w:r>
        <w:rPr>
          <w:rFonts w:hint="eastAsia" w:ascii="宋体" w:hAnsi="宋体" w:eastAsia="宋体" w:cs="宋体"/>
          <w:b w:val="0"/>
          <w:i w:val="0"/>
          <w:caps w:val="0"/>
          <w:spacing w:val="0"/>
          <w:w w:val="100"/>
          <w:sz w:val="28"/>
          <w:szCs w:val="28"/>
        </w:rPr>
        <w:t>，</w:t>
      </w:r>
      <w:r>
        <w:rPr>
          <w:rFonts w:hint="eastAsia" w:ascii="宋体" w:hAnsi="宋体" w:eastAsia="宋体" w:cs="宋体"/>
          <w:b w:val="0"/>
          <w:i w:val="0"/>
          <w:caps w:val="0"/>
          <w:spacing w:val="0"/>
          <w:w w:val="100"/>
          <w:sz w:val="28"/>
          <w:szCs w:val="28"/>
          <w:lang w:eastAsia="zh-CN"/>
        </w:rPr>
        <w:t>甲方需给予相应工期顺延。</w:t>
      </w:r>
    </w:p>
    <w:p>
      <w:pPr>
        <w:keepNext w:val="0"/>
        <w:keepLines w:val="0"/>
        <w:pageBreakBefore w:val="0"/>
        <w:widowControl w:val="0"/>
        <w:numPr>
          <w:ilvl w:val="0"/>
          <w:numId w:val="3"/>
        </w:numPr>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宋体" w:hAnsi="宋体" w:eastAsia="宋体" w:cs="宋体"/>
          <w:bCs/>
          <w:color w:val="auto"/>
          <w:sz w:val="28"/>
          <w:szCs w:val="22"/>
          <w:highlight w:val="none"/>
          <w:lang w:val="zh-CN" w:eastAsia="zh-CN"/>
        </w:rPr>
      </w:pPr>
      <w:r>
        <w:rPr>
          <w:rFonts w:hint="eastAsia" w:ascii="宋体" w:hAnsi="宋体" w:eastAsia="宋体" w:cs="宋体"/>
          <w:bCs/>
          <w:color w:val="auto"/>
          <w:sz w:val="28"/>
          <w:szCs w:val="22"/>
          <w:highlight w:val="none"/>
          <w:lang w:val="zh-CN" w:eastAsia="zh-CN"/>
        </w:rPr>
        <w:t>甲方保证按合同规定的内容及时支付乙方服务费。</w:t>
      </w:r>
    </w:p>
    <w:p>
      <w:pPr>
        <w:keepNext w:val="0"/>
        <w:keepLines w:val="0"/>
        <w:pageBreakBefore w:val="0"/>
        <w:widowControl w:val="0"/>
        <w:numPr>
          <w:ilvl w:val="0"/>
          <w:numId w:val="3"/>
        </w:numPr>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宋体" w:hAnsi="宋体" w:eastAsia="宋体" w:cs="宋体"/>
          <w:bCs/>
          <w:color w:val="auto"/>
          <w:sz w:val="28"/>
          <w:szCs w:val="22"/>
          <w:highlight w:val="none"/>
          <w:lang w:val="zh-CN" w:eastAsia="zh-CN"/>
        </w:rPr>
      </w:pPr>
      <w:r>
        <w:rPr>
          <w:rFonts w:hint="eastAsia" w:ascii="宋体" w:hAnsi="宋体" w:eastAsia="宋体" w:cs="宋体"/>
          <w:bCs/>
          <w:color w:val="auto"/>
          <w:sz w:val="28"/>
          <w:szCs w:val="22"/>
          <w:highlight w:val="none"/>
          <w:lang w:val="zh-CN" w:eastAsia="zh-CN"/>
        </w:rPr>
        <w:t>国家法律、法规所规定由甲方承担的其它责任</w:t>
      </w:r>
      <w:r>
        <w:rPr>
          <w:rFonts w:hint="eastAsia" w:ascii="宋体" w:hAnsi="宋体" w:cs="宋体"/>
          <w:bCs/>
          <w:color w:val="auto"/>
          <w:sz w:val="28"/>
          <w:szCs w:val="22"/>
          <w:highlight w:val="none"/>
          <w:lang w:val="en-US" w:eastAsia="zh-CN"/>
        </w:rPr>
        <w:t>和义务</w:t>
      </w:r>
      <w:r>
        <w:rPr>
          <w:rFonts w:hint="eastAsia" w:ascii="宋体" w:hAnsi="宋体" w:eastAsia="宋体" w:cs="宋体"/>
          <w:bCs/>
          <w:color w:val="auto"/>
          <w:sz w:val="28"/>
          <w:szCs w:val="22"/>
          <w:highlight w:val="none"/>
          <w:lang w:val="zh-CN" w:eastAsia="zh-CN"/>
        </w:rPr>
        <w:t>。</w:t>
      </w:r>
    </w:p>
    <w:p>
      <w:pPr>
        <w:keepNext w:val="0"/>
        <w:keepLines w:val="0"/>
        <w:pageBreakBefore w:val="0"/>
        <w:widowControl w:val="0"/>
        <w:shd w:val="clear" w:color="auto" w:fill="FFFFFF"/>
        <w:tabs>
          <w:tab w:val="left" w:pos="425"/>
        </w:tabs>
        <w:kinsoku/>
        <w:wordWrap/>
        <w:overflowPunct/>
        <w:topLinePunct w:val="0"/>
        <w:autoSpaceDE/>
        <w:autoSpaceDN/>
        <w:bidi w:val="0"/>
        <w:adjustRightInd/>
        <w:snapToGrid w:val="0"/>
        <w:spacing w:line="460" w:lineRule="exact"/>
        <w:ind w:left="0" w:leftChars="0" w:right="0" w:rightChars="0" w:firstLine="562" w:firstLineChars="200"/>
        <w:jc w:val="both"/>
        <w:textAlignment w:val="baseline"/>
        <w:outlineLvl w:val="9"/>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2、乙方的权利与义务</w:t>
      </w:r>
    </w:p>
    <w:p>
      <w:pPr>
        <w:pStyle w:val="23"/>
        <w:keepNext w:val="0"/>
        <w:keepLines w:val="0"/>
        <w:pageBreakBefore w:val="0"/>
        <w:widowControl w:val="0"/>
        <w:numPr>
          <w:ilvl w:val="0"/>
          <w:numId w:val="4"/>
        </w:numPr>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宋体" w:hAnsi="宋体" w:eastAsia="宋体" w:cs="Times New Roman"/>
          <w:sz w:val="28"/>
          <w:szCs w:val="28"/>
          <w:lang w:val="zh-CN" w:eastAsia="zh-CN"/>
        </w:rPr>
      </w:pPr>
      <w:r>
        <w:rPr>
          <w:rFonts w:hint="eastAsia" w:ascii="宋体" w:hAnsi="宋体" w:eastAsia="宋体" w:cs="Times New Roman"/>
          <w:sz w:val="28"/>
          <w:szCs w:val="28"/>
          <w:lang w:val="zh-CN" w:eastAsia="zh-CN"/>
        </w:rPr>
        <w:t>乙方应按照</w:t>
      </w:r>
      <w:r>
        <w:rPr>
          <w:rFonts w:hint="eastAsia" w:ascii="宋体" w:hAnsi="宋体" w:eastAsia="宋体" w:cs="宋体"/>
          <w:bCs/>
          <w:sz w:val="28"/>
          <w:szCs w:val="28"/>
        </w:rPr>
        <w:t>国家和地方有关法律、技术规范、标准以及</w:t>
      </w:r>
      <w:r>
        <w:rPr>
          <w:rFonts w:hint="eastAsia" w:ascii="宋体" w:hAnsi="宋体" w:cs="宋体"/>
          <w:bCs/>
          <w:sz w:val="28"/>
          <w:szCs w:val="28"/>
          <w:lang w:val="en-US" w:eastAsia="zh-CN"/>
        </w:rPr>
        <w:t>本</w:t>
      </w:r>
      <w:r>
        <w:rPr>
          <w:rFonts w:hint="eastAsia" w:ascii="宋体" w:hAnsi="宋体" w:eastAsia="宋体" w:cs="宋体"/>
          <w:bCs/>
          <w:sz w:val="28"/>
          <w:szCs w:val="28"/>
        </w:rPr>
        <w:t>合同约定</w:t>
      </w:r>
      <w:r>
        <w:rPr>
          <w:rFonts w:hint="eastAsia" w:ascii="宋体" w:hAnsi="宋体" w:eastAsia="宋体" w:cs="Times New Roman"/>
          <w:sz w:val="28"/>
          <w:szCs w:val="28"/>
          <w:lang w:val="zh-CN" w:eastAsia="zh-CN"/>
        </w:rPr>
        <w:t>提供优质服务，</w:t>
      </w:r>
      <w:r>
        <w:rPr>
          <w:rFonts w:hint="eastAsia" w:ascii="宋体" w:hAnsi="宋体" w:cs="Times New Roman"/>
          <w:sz w:val="28"/>
          <w:szCs w:val="28"/>
          <w:lang w:val="en-US" w:eastAsia="zh-CN"/>
        </w:rPr>
        <w:t>对其实施的所有项目质量负责。</w:t>
      </w:r>
    </w:p>
    <w:p>
      <w:pPr>
        <w:pStyle w:val="23"/>
        <w:keepNext w:val="0"/>
        <w:keepLines w:val="0"/>
        <w:pageBreakBefore w:val="0"/>
        <w:widowControl w:val="0"/>
        <w:numPr>
          <w:ilvl w:val="0"/>
          <w:numId w:val="4"/>
        </w:numPr>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宋体" w:hAnsi="宋体" w:eastAsia="宋体" w:cs="Times New Roman"/>
          <w:sz w:val="28"/>
          <w:szCs w:val="28"/>
          <w:lang w:val="zh-CN" w:eastAsia="zh-CN"/>
        </w:rPr>
      </w:pPr>
      <w:r>
        <w:rPr>
          <w:rFonts w:hint="eastAsia" w:ascii="宋体" w:hAnsi="宋体" w:cs="宋体"/>
          <w:bCs/>
          <w:sz w:val="28"/>
          <w:szCs w:val="28"/>
          <w:lang w:val="en-US" w:eastAsia="zh-CN"/>
        </w:rPr>
        <w:t>乙方需</w:t>
      </w:r>
      <w:r>
        <w:rPr>
          <w:rFonts w:hint="eastAsia" w:ascii="宋体" w:hAnsi="宋体" w:eastAsia="宋体" w:cs="宋体"/>
          <w:bCs/>
          <w:sz w:val="28"/>
          <w:szCs w:val="28"/>
        </w:rPr>
        <w:t>全面</w:t>
      </w:r>
      <w:r>
        <w:rPr>
          <w:rFonts w:hint="eastAsia" w:ascii="宋体" w:hAnsi="宋体" w:cs="Times New Roman"/>
          <w:sz w:val="28"/>
          <w:szCs w:val="28"/>
          <w:lang w:val="en-US" w:eastAsia="zh-CN"/>
        </w:rPr>
        <w:t>服从甲方管理，</w:t>
      </w:r>
      <w:r>
        <w:rPr>
          <w:rFonts w:hint="eastAsia" w:ascii="宋体" w:hAnsi="宋体" w:eastAsia="宋体" w:cs="Times New Roman"/>
          <w:sz w:val="28"/>
          <w:szCs w:val="28"/>
          <w:lang w:val="zh-CN" w:eastAsia="zh-CN"/>
        </w:rPr>
        <w:t>接受甲方监督</w:t>
      </w:r>
      <w:r>
        <w:rPr>
          <w:rFonts w:hint="eastAsia" w:ascii="宋体" w:hAnsi="宋体" w:cs="Times New Roman"/>
          <w:sz w:val="28"/>
          <w:szCs w:val="28"/>
          <w:lang w:val="zh-CN" w:eastAsia="zh-CN"/>
        </w:rPr>
        <w:t>、</w:t>
      </w:r>
      <w:r>
        <w:rPr>
          <w:rFonts w:hint="eastAsia" w:ascii="宋体" w:hAnsi="宋体" w:eastAsia="宋体" w:cs="Times New Roman"/>
          <w:sz w:val="28"/>
          <w:szCs w:val="28"/>
          <w:lang w:val="zh-CN" w:eastAsia="zh-CN"/>
        </w:rPr>
        <w:t>检查</w:t>
      </w:r>
      <w:r>
        <w:rPr>
          <w:rFonts w:hint="eastAsia" w:ascii="宋体" w:hAnsi="宋体" w:cs="Times New Roman"/>
          <w:sz w:val="28"/>
          <w:szCs w:val="28"/>
          <w:lang w:val="en-US" w:eastAsia="zh-CN"/>
        </w:rPr>
        <w:t>和业务指导</w:t>
      </w:r>
      <w:r>
        <w:rPr>
          <w:rFonts w:hint="eastAsia" w:ascii="宋体" w:hAnsi="宋体" w:eastAsia="宋体" w:cs="Times New Roman"/>
          <w:sz w:val="28"/>
          <w:szCs w:val="28"/>
          <w:lang w:val="zh-CN" w:eastAsia="zh-CN"/>
        </w:rPr>
        <w:t>。</w:t>
      </w:r>
    </w:p>
    <w:p>
      <w:pPr>
        <w:pStyle w:val="23"/>
        <w:keepNext w:val="0"/>
        <w:keepLines w:val="0"/>
        <w:pageBreakBefore w:val="0"/>
        <w:widowControl w:val="0"/>
        <w:numPr>
          <w:ilvl w:val="0"/>
          <w:numId w:val="4"/>
        </w:numPr>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宋体" w:hAnsi="宋体" w:eastAsia="宋体" w:cs="Times New Roman"/>
          <w:sz w:val="28"/>
          <w:szCs w:val="28"/>
          <w:lang w:val="en-US" w:eastAsia="zh-CN"/>
        </w:rPr>
      </w:pPr>
      <w:r>
        <w:rPr>
          <w:rFonts w:hint="eastAsia" w:ascii="宋体" w:hAnsi="宋体" w:eastAsia="宋体" w:cs="Times New Roman"/>
          <w:sz w:val="28"/>
          <w:szCs w:val="28"/>
          <w:lang w:val="en-US" w:eastAsia="zh-CN"/>
        </w:rPr>
        <w:t>乙方应</w:t>
      </w:r>
      <w:bookmarkStart w:id="7" w:name="_GoBack"/>
      <w:bookmarkEnd w:id="7"/>
      <w:r>
        <w:rPr>
          <w:rFonts w:hint="eastAsia" w:ascii="宋体" w:hAnsi="宋体" w:eastAsia="宋体" w:cs="Times New Roman"/>
          <w:sz w:val="28"/>
          <w:szCs w:val="28"/>
          <w:lang w:val="zh-CN" w:eastAsia="zh-CN"/>
        </w:rPr>
        <w:t>配合甲方完成项目验收</w:t>
      </w:r>
      <w:r>
        <w:rPr>
          <w:rFonts w:hint="eastAsia" w:ascii="宋体" w:hAnsi="宋体" w:eastAsia="宋体" w:cs="Times New Roman"/>
          <w:sz w:val="28"/>
          <w:szCs w:val="28"/>
          <w:lang w:val="en-US" w:eastAsia="zh-CN"/>
        </w:rPr>
        <w:t>和相应技术审查等，并根据书面意见进行必要的修改和补充，并</w:t>
      </w:r>
      <w:r>
        <w:rPr>
          <w:rFonts w:hint="eastAsia" w:ascii="宋体" w:hAnsi="宋体" w:eastAsia="宋体" w:cs="Times New Roman"/>
          <w:sz w:val="28"/>
          <w:szCs w:val="28"/>
          <w:lang w:val="zh-CN" w:eastAsia="zh-CN"/>
        </w:rPr>
        <w:t>对成果的真实性、准确性、完整性负责。</w:t>
      </w:r>
    </w:p>
    <w:p>
      <w:pPr>
        <w:pStyle w:val="23"/>
        <w:keepNext w:val="0"/>
        <w:keepLines w:val="0"/>
        <w:pageBreakBefore w:val="0"/>
        <w:widowControl w:val="0"/>
        <w:numPr>
          <w:ilvl w:val="0"/>
          <w:numId w:val="4"/>
        </w:numPr>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宋体" w:hAnsi="宋体" w:eastAsia="宋体" w:cs="Times New Roman"/>
          <w:sz w:val="28"/>
          <w:szCs w:val="28"/>
          <w:lang w:val="en-US" w:eastAsia="zh-CN"/>
        </w:rPr>
      </w:pPr>
      <w:r>
        <w:rPr>
          <w:rFonts w:hint="eastAsia" w:ascii="宋体" w:hAnsi="宋体" w:eastAsia="宋体" w:cs="Times New Roman"/>
          <w:sz w:val="28"/>
          <w:szCs w:val="28"/>
          <w:lang w:val="en-US" w:eastAsia="zh-CN"/>
        </w:rPr>
        <w:t>乙方保证对其所提供的货物或</w:t>
      </w:r>
      <w:r>
        <w:rPr>
          <w:rFonts w:hint="eastAsia" w:hAnsi="宋体" w:cs="Times New Roman"/>
          <w:sz w:val="28"/>
          <w:szCs w:val="28"/>
          <w:lang w:val="en-US" w:eastAsia="zh-CN"/>
        </w:rPr>
        <w:t>技术</w:t>
      </w:r>
      <w:r>
        <w:rPr>
          <w:rFonts w:hint="eastAsia" w:ascii="宋体" w:hAnsi="宋体" w:eastAsia="宋体" w:cs="Times New Roman"/>
          <w:sz w:val="28"/>
          <w:szCs w:val="28"/>
          <w:lang w:val="en-US" w:eastAsia="zh-CN"/>
        </w:rPr>
        <w:t>服务享有合法的权利，不存在任何未曾向甲方透露的担保物权，</w:t>
      </w:r>
      <w:r>
        <w:rPr>
          <w:rFonts w:hint="eastAsia" w:ascii="宋体" w:hAnsi="宋体" w:eastAsia="宋体" w:cs="Times New Roman"/>
          <w:sz w:val="28"/>
          <w:szCs w:val="28"/>
          <w:lang w:val="zh-CN" w:eastAsia="zh-CN"/>
        </w:rPr>
        <w:t>不涉及对第三方权益的侵害</w:t>
      </w:r>
      <w:r>
        <w:rPr>
          <w:rFonts w:hint="eastAsia" w:ascii="宋体" w:hAnsi="宋体" w:eastAsia="宋体" w:cs="Times New Roman"/>
          <w:sz w:val="28"/>
          <w:szCs w:val="28"/>
          <w:lang w:val="en-US" w:eastAsia="zh-CN"/>
        </w:rPr>
        <w:t>，</w:t>
      </w:r>
      <w:r>
        <w:rPr>
          <w:rFonts w:hint="eastAsia" w:ascii="宋体" w:hAnsi="宋体" w:eastAsia="宋体" w:cs="Times New Roman"/>
          <w:sz w:val="28"/>
          <w:szCs w:val="28"/>
          <w:lang w:val="zh-CN" w:eastAsia="zh-CN"/>
        </w:rPr>
        <w:t>如与第三方发生权益纠纷</w:t>
      </w:r>
      <w:r>
        <w:rPr>
          <w:rFonts w:hint="eastAsia" w:hAnsi="宋体" w:cs="Times New Roman"/>
          <w:sz w:val="28"/>
          <w:szCs w:val="28"/>
          <w:lang w:val="en-US" w:eastAsia="zh-CN"/>
        </w:rPr>
        <w:t>或</w:t>
      </w:r>
      <w:r>
        <w:rPr>
          <w:rFonts w:hint="eastAsia" w:ascii="宋体" w:hAnsi="宋体" w:eastAsia="宋体" w:cs="Times New Roman"/>
          <w:sz w:val="28"/>
          <w:szCs w:val="28"/>
          <w:lang w:val="en-US" w:eastAsia="zh-CN"/>
        </w:rPr>
        <w:t>侵权的，则由乙方承担全部责任。</w:t>
      </w:r>
    </w:p>
    <w:p>
      <w:pPr>
        <w:pStyle w:val="23"/>
        <w:keepNext w:val="0"/>
        <w:keepLines w:val="0"/>
        <w:pageBreakBefore w:val="0"/>
        <w:widowControl w:val="0"/>
        <w:numPr>
          <w:ilvl w:val="0"/>
          <w:numId w:val="4"/>
        </w:numPr>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宋体" w:hAnsi="宋体" w:eastAsia="宋体" w:cs="Times New Roman"/>
          <w:sz w:val="28"/>
          <w:szCs w:val="28"/>
          <w:lang w:val="zh-CN" w:eastAsia="zh-CN"/>
        </w:rPr>
      </w:pPr>
      <w:r>
        <w:rPr>
          <w:rFonts w:hint="eastAsia" w:ascii="宋体" w:hAnsi="宋体" w:eastAsia="宋体" w:cs="Times New Roman"/>
          <w:sz w:val="28"/>
          <w:szCs w:val="28"/>
          <w:lang w:val="en-US" w:eastAsia="zh-CN"/>
        </w:rPr>
        <w:t>乙方</w:t>
      </w:r>
      <w:r>
        <w:rPr>
          <w:rFonts w:hint="eastAsia" w:ascii="宋体" w:hAnsi="宋体" w:eastAsia="宋体" w:cs="Times New Roman"/>
          <w:sz w:val="28"/>
          <w:szCs w:val="28"/>
          <w:lang w:val="zh-CN" w:eastAsia="zh-CN"/>
        </w:rPr>
        <w:t>提供项目资料必须真实准确</w:t>
      </w:r>
      <w:r>
        <w:rPr>
          <w:rFonts w:hint="eastAsia" w:ascii="宋体" w:hAnsi="宋体" w:eastAsia="宋体" w:cs="Times New Roman"/>
          <w:sz w:val="28"/>
          <w:szCs w:val="28"/>
          <w:lang w:val="en-US" w:eastAsia="zh-CN"/>
        </w:rPr>
        <w:t>且</w:t>
      </w:r>
      <w:r>
        <w:rPr>
          <w:rFonts w:hint="eastAsia" w:ascii="宋体" w:hAnsi="宋体" w:eastAsia="宋体" w:cs="Times New Roman"/>
          <w:sz w:val="28"/>
          <w:szCs w:val="28"/>
          <w:lang w:val="zh-CN" w:eastAsia="zh-CN"/>
        </w:rPr>
        <w:t>与实际</w:t>
      </w:r>
      <w:r>
        <w:rPr>
          <w:rFonts w:hint="eastAsia" w:ascii="宋体" w:hAnsi="宋体" w:eastAsia="宋体" w:cs="Times New Roman"/>
          <w:sz w:val="28"/>
          <w:szCs w:val="28"/>
          <w:lang w:val="en-US" w:eastAsia="zh-CN"/>
        </w:rPr>
        <w:t>施工</w:t>
      </w:r>
      <w:r>
        <w:rPr>
          <w:rFonts w:hint="eastAsia" w:ascii="宋体" w:hAnsi="宋体" w:eastAsia="宋体" w:cs="Times New Roman"/>
          <w:sz w:val="28"/>
          <w:szCs w:val="28"/>
          <w:lang w:val="zh-CN" w:eastAsia="zh-CN"/>
        </w:rPr>
        <w:t>相符合，且规范整理、组卷装订、移交</w:t>
      </w:r>
      <w:r>
        <w:rPr>
          <w:rFonts w:hint="eastAsia" w:ascii="宋体" w:hAnsi="宋体" w:eastAsia="宋体" w:cs="Times New Roman"/>
          <w:sz w:val="28"/>
          <w:szCs w:val="28"/>
          <w:lang w:val="en-US" w:eastAsia="zh-CN"/>
        </w:rPr>
        <w:t>项目</w:t>
      </w:r>
      <w:r>
        <w:rPr>
          <w:rFonts w:hint="eastAsia" w:ascii="宋体" w:hAnsi="宋体" w:eastAsia="宋体" w:cs="Times New Roman"/>
          <w:sz w:val="28"/>
          <w:szCs w:val="28"/>
          <w:lang w:val="zh-CN" w:eastAsia="zh-CN"/>
        </w:rPr>
        <w:t>资料</w:t>
      </w:r>
      <w:r>
        <w:rPr>
          <w:rFonts w:hint="eastAsia" w:ascii="宋体" w:hAnsi="宋体" w:eastAsia="宋体" w:cs="Times New Roman"/>
          <w:sz w:val="28"/>
          <w:szCs w:val="28"/>
          <w:u w:val="single"/>
          <w:lang w:val="en-US" w:eastAsia="zh-CN"/>
        </w:rPr>
        <w:t xml:space="preserve"> </w:t>
      </w:r>
      <w:r>
        <w:rPr>
          <w:rFonts w:hint="eastAsia" w:ascii="宋体" w:hAnsi="宋体" w:eastAsia="宋体" w:cs="Times New Roman"/>
          <w:sz w:val="28"/>
          <w:szCs w:val="28"/>
          <w:u w:val="single"/>
          <w:lang w:val="zh-CN" w:eastAsia="zh-CN"/>
        </w:rPr>
        <w:t>贰</w:t>
      </w:r>
      <w:r>
        <w:rPr>
          <w:rFonts w:hint="eastAsia" w:ascii="宋体" w:hAnsi="宋体" w:eastAsia="宋体" w:cs="Times New Roman"/>
          <w:sz w:val="28"/>
          <w:szCs w:val="28"/>
          <w:u w:val="single"/>
          <w:lang w:val="en-US" w:eastAsia="zh-CN"/>
        </w:rPr>
        <w:t xml:space="preserve"> </w:t>
      </w:r>
      <w:r>
        <w:rPr>
          <w:rFonts w:hint="eastAsia" w:ascii="宋体" w:hAnsi="宋体" w:eastAsia="宋体" w:cs="Times New Roman"/>
          <w:sz w:val="28"/>
          <w:szCs w:val="28"/>
          <w:lang w:val="zh-CN" w:eastAsia="zh-CN"/>
        </w:rPr>
        <w:t>套（原件一套）。</w:t>
      </w:r>
    </w:p>
    <w:p>
      <w:pPr>
        <w:pStyle w:val="23"/>
        <w:keepNext w:val="0"/>
        <w:keepLines w:val="0"/>
        <w:pageBreakBefore w:val="0"/>
        <w:widowControl w:val="0"/>
        <w:numPr>
          <w:ilvl w:val="0"/>
          <w:numId w:val="4"/>
        </w:numPr>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宋体" w:hAnsi="宋体" w:eastAsia="宋体" w:cs="Times New Roman"/>
          <w:sz w:val="28"/>
          <w:szCs w:val="28"/>
          <w:lang w:val="zh-CN" w:eastAsia="zh-CN"/>
        </w:rPr>
      </w:pPr>
      <w:r>
        <w:rPr>
          <w:rFonts w:hint="eastAsia" w:ascii="宋体" w:hAnsi="宋体" w:eastAsia="宋体" w:cs="Times New Roman"/>
          <w:sz w:val="28"/>
          <w:szCs w:val="28"/>
          <w:lang w:val="zh-CN" w:eastAsia="zh-CN"/>
        </w:rPr>
        <w:t>乙方承诺交付的资料成果为一次性付费，终身无限使用。</w:t>
      </w:r>
    </w:p>
    <w:p>
      <w:pPr>
        <w:pStyle w:val="23"/>
        <w:keepNext w:val="0"/>
        <w:keepLines w:val="0"/>
        <w:pageBreakBefore w:val="0"/>
        <w:widowControl w:val="0"/>
        <w:numPr>
          <w:ilvl w:val="0"/>
          <w:numId w:val="4"/>
        </w:numPr>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宋体" w:hAnsi="宋体" w:eastAsia="宋体" w:cs="宋体"/>
          <w:sz w:val="28"/>
          <w:szCs w:val="28"/>
          <w:lang w:val="zh-CN" w:eastAsia="zh-CN"/>
        </w:rPr>
      </w:pPr>
      <w:r>
        <w:rPr>
          <w:rFonts w:hint="eastAsia" w:ascii="宋体" w:hAnsi="宋体" w:eastAsia="宋体" w:cs="Times New Roman"/>
          <w:sz w:val="28"/>
          <w:szCs w:val="28"/>
          <w:lang w:val="zh-CN" w:eastAsia="zh-CN"/>
        </w:rPr>
        <w:t>国家法律、法规所规定由乙方承担的其它责任</w:t>
      </w:r>
      <w:r>
        <w:rPr>
          <w:rFonts w:hint="eastAsia" w:ascii="宋体" w:hAnsi="宋体" w:eastAsia="宋体" w:cs="Times New Roman"/>
          <w:sz w:val="28"/>
          <w:szCs w:val="28"/>
          <w:lang w:val="en-US" w:eastAsia="zh-CN"/>
        </w:rPr>
        <w:t>和义务</w:t>
      </w:r>
      <w:r>
        <w:rPr>
          <w:rFonts w:hint="eastAsia" w:ascii="宋体" w:hAnsi="宋体" w:eastAsia="宋体" w:cs="Times New Roman"/>
          <w:sz w:val="28"/>
          <w:szCs w:val="28"/>
          <w:lang w:val="zh-CN"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500" w:lineRule="exact"/>
        <w:ind w:left="0" w:leftChars="0" w:right="0" w:rightChars="0" w:firstLine="600" w:firstLineChars="200"/>
        <w:jc w:val="both"/>
        <w:textAlignment w:val="auto"/>
        <w:outlineLvl w:val="0"/>
        <w:rPr>
          <w:rFonts w:hint="eastAsia" w:ascii="微软雅黑" w:hAnsi="微软雅黑" w:eastAsia="微软雅黑" w:cs="微软雅黑"/>
          <w:b/>
          <w:sz w:val="30"/>
          <w:szCs w:val="30"/>
          <w:highlight w:val="none"/>
          <w:lang w:val="en-US" w:eastAsia="zh-CN"/>
        </w:rPr>
      </w:pPr>
      <w:r>
        <w:rPr>
          <w:rFonts w:hint="eastAsia" w:ascii="微软雅黑" w:hAnsi="微软雅黑" w:eastAsia="微软雅黑" w:cs="微软雅黑"/>
          <w:b/>
          <w:sz w:val="30"/>
          <w:szCs w:val="30"/>
          <w:highlight w:val="none"/>
          <w:lang w:val="en-US" w:eastAsia="zh-CN"/>
        </w:rPr>
        <w:t xml:space="preserve"> 质量保证</w:t>
      </w:r>
    </w:p>
    <w:p>
      <w:pPr>
        <w:keepNext w:val="0"/>
        <w:keepLines w:val="0"/>
        <w:pageBreakBefore w:val="0"/>
        <w:widowControl w:val="0"/>
        <w:numPr>
          <w:ilvl w:val="0"/>
          <w:numId w:val="5"/>
        </w:numPr>
        <w:tabs>
          <w:tab w:val="left" w:pos="0"/>
        </w:tabs>
        <w:kinsoku/>
        <w:wordWrap/>
        <w:overflowPunct/>
        <w:topLinePunct w:val="0"/>
        <w:autoSpaceDE/>
        <w:autoSpaceDN/>
        <w:bidi w:val="0"/>
        <w:adjustRightInd/>
        <w:snapToGrid/>
        <w:spacing w:line="500" w:lineRule="exact"/>
        <w:ind w:left="0" w:leftChars="0" w:right="0" w:rightChars="0" w:firstLine="560" w:firstLineChars="200"/>
        <w:jc w:val="both"/>
        <w:textAlignment w:val="auto"/>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乙方</w:t>
      </w:r>
      <w:r>
        <w:rPr>
          <w:rFonts w:hint="eastAsia" w:ascii="宋体" w:hAnsi="宋体" w:eastAsia="宋体" w:cs="宋体"/>
          <w:color w:val="auto"/>
          <w:sz w:val="28"/>
          <w:szCs w:val="28"/>
          <w:highlight w:val="none"/>
        </w:rPr>
        <w:t>提供的</w:t>
      </w:r>
      <w:r>
        <w:rPr>
          <w:rFonts w:hint="eastAsia" w:ascii="宋体" w:hAnsi="宋体" w:eastAsia="宋体" w:cs="宋体"/>
          <w:color w:val="auto"/>
          <w:sz w:val="28"/>
          <w:szCs w:val="28"/>
          <w:highlight w:val="none"/>
          <w:lang w:eastAsia="zh-CN"/>
        </w:rPr>
        <w:t>货物</w:t>
      </w:r>
      <w:r>
        <w:rPr>
          <w:rFonts w:hint="eastAsia" w:ascii="宋体" w:hAnsi="宋体" w:eastAsia="宋体" w:cs="宋体"/>
          <w:color w:val="auto"/>
          <w:sz w:val="28"/>
          <w:szCs w:val="28"/>
          <w:highlight w:val="none"/>
        </w:rPr>
        <w:t>必须保证质量</w:t>
      </w:r>
      <w:r>
        <w:rPr>
          <w:rFonts w:hint="eastAsia" w:ascii="宋体" w:hAnsi="宋体" w:eastAsia="宋体" w:cs="宋体"/>
          <w:color w:val="auto"/>
          <w:sz w:val="28"/>
          <w:szCs w:val="28"/>
          <w:highlight w:val="none"/>
          <w:lang w:eastAsia="zh-CN"/>
        </w:rPr>
        <w:t>，符合国家相关标准和要求</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必须为</w:t>
      </w:r>
      <w:r>
        <w:rPr>
          <w:rFonts w:hint="eastAsia" w:ascii="宋体" w:hAnsi="宋体" w:eastAsia="宋体" w:cs="Times New Roman"/>
          <w:sz w:val="28"/>
          <w:szCs w:val="28"/>
          <w:lang w:val="zh-CN" w:eastAsia="zh-CN"/>
        </w:rPr>
        <w:t>全新的合格正品货物（含零部件、配件等），</w:t>
      </w:r>
      <w:r>
        <w:rPr>
          <w:rFonts w:hint="eastAsia" w:ascii="宋体" w:hAnsi="宋体" w:eastAsia="宋体" w:cs="Times New Roman"/>
          <w:sz w:val="28"/>
          <w:szCs w:val="28"/>
          <w:lang w:val="en-US" w:eastAsia="zh-CN"/>
        </w:rPr>
        <w:t>且</w:t>
      </w:r>
      <w:r>
        <w:rPr>
          <w:rFonts w:hint="eastAsia" w:ascii="宋体" w:hAnsi="宋体" w:eastAsia="宋体" w:cs="宋体"/>
          <w:color w:val="auto"/>
          <w:sz w:val="28"/>
          <w:szCs w:val="28"/>
          <w:highlight w:val="none"/>
        </w:rPr>
        <w:t>进货渠道</w:t>
      </w:r>
      <w:r>
        <w:rPr>
          <w:rFonts w:hint="eastAsia" w:hAnsi="宋体" w:cs="宋体"/>
          <w:color w:val="auto"/>
          <w:sz w:val="28"/>
          <w:szCs w:val="28"/>
          <w:highlight w:val="none"/>
          <w:lang w:val="en-US" w:eastAsia="zh-CN"/>
        </w:rPr>
        <w:t>正规</w:t>
      </w:r>
      <w:r>
        <w:rPr>
          <w:rFonts w:hint="eastAsia" w:ascii="宋体" w:hAnsi="宋体" w:eastAsia="宋体" w:cs="宋体"/>
          <w:color w:val="auto"/>
          <w:sz w:val="28"/>
          <w:szCs w:val="28"/>
          <w:highlight w:val="none"/>
        </w:rPr>
        <w:t>，配置合理齐全，应全面满足</w:t>
      </w:r>
      <w:r>
        <w:rPr>
          <w:rFonts w:hint="eastAsia" w:ascii="宋体" w:hAnsi="宋体" w:eastAsia="宋体" w:cs="宋体"/>
          <w:color w:val="auto"/>
          <w:sz w:val="28"/>
          <w:szCs w:val="28"/>
          <w:highlight w:val="none"/>
          <w:lang w:eastAsia="zh-CN"/>
        </w:rPr>
        <w:t>采购</w:t>
      </w:r>
      <w:r>
        <w:rPr>
          <w:rFonts w:hint="eastAsia" w:ascii="宋体" w:hAnsi="宋体" w:eastAsia="宋体" w:cs="宋体"/>
          <w:color w:val="auto"/>
          <w:sz w:val="28"/>
          <w:szCs w:val="28"/>
          <w:highlight w:val="none"/>
        </w:rPr>
        <w:t>文件要求</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如</w:t>
      </w:r>
      <w:r>
        <w:rPr>
          <w:rFonts w:hint="eastAsia" w:ascii="宋体" w:hAnsi="宋体" w:eastAsia="宋体" w:cs="宋体"/>
          <w:color w:val="auto"/>
          <w:sz w:val="28"/>
          <w:szCs w:val="28"/>
          <w:highlight w:val="none"/>
          <w:lang w:eastAsia="zh-CN"/>
        </w:rPr>
        <w:t>采购</w:t>
      </w:r>
      <w:r>
        <w:rPr>
          <w:rFonts w:hint="eastAsia" w:ascii="宋体" w:hAnsi="宋体" w:eastAsia="宋体" w:cs="宋体"/>
          <w:color w:val="auto"/>
          <w:sz w:val="28"/>
          <w:szCs w:val="28"/>
          <w:highlight w:val="none"/>
        </w:rPr>
        <w:t>文件未明确要求的内容，</w:t>
      </w:r>
      <w:r>
        <w:rPr>
          <w:rFonts w:hint="eastAsia" w:ascii="宋体" w:hAnsi="宋体" w:eastAsia="宋体" w:cs="宋体"/>
          <w:color w:val="auto"/>
          <w:sz w:val="28"/>
          <w:szCs w:val="28"/>
          <w:highlight w:val="none"/>
          <w:lang w:eastAsia="zh-CN"/>
        </w:rPr>
        <w:t>乙方</w:t>
      </w:r>
      <w:r>
        <w:rPr>
          <w:rFonts w:hint="eastAsia" w:ascii="宋体" w:hAnsi="宋体" w:eastAsia="宋体" w:cs="宋体"/>
          <w:color w:val="auto"/>
          <w:sz w:val="28"/>
          <w:szCs w:val="28"/>
          <w:highlight w:val="none"/>
        </w:rPr>
        <w:t>须按</w:t>
      </w:r>
      <w:r>
        <w:rPr>
          <w:rFonts w:hint="eastAsia" w:ascii="宋体" w:hAnsi="宋体" w:eastAsia="宋体" w:cs="宋体"/>
          <w:color w:val="auto"/>
          <w:sz w:val="28"/>
          <w:szCs w:val="28"/>
          <w:highlight w:val="none"/>
          <w:lang w:eastAsia="zh-CN"/>
        </w:rPr>
        <w:t>采购货物</w:t>
      </w:r>
      <w:r>
        <w:rPr>
          <w:rFonts w:hint="eastAsia" w:ascii="宋体" w:hAnsi="宋体" w:eastAsia="宋体" w:cs="宋体"/>
          <w:color w:val="auto"/>
          <w:sz w:val="28"/>
          <w:szCs w:val="28"/>
          <w:highlight w:val="none"/>
        </w:rPr>
        <w:t>主流标准配置或以</w:t>
      </w:r>
      <w:r>
        <w:rPr>
          <w:rFonts w:hint="eastAsia" w:ascii="宋体" w:hAnsi="宋体" w:eastAsia="宋体" w:cs="宋体"/>
          <w:color w:val="auto"/>
          <w:sz w:val="28"/>
          <w:szCs w:val="28"/>
          <w:highlight w:val="none"/>
          <w:lang w:val="en-US" w:eastAsia="zh-CN"/>
        </w:rPr>
        <w:t>甲方</w:t>
      </w:r>
      <w:r>
        <w:rPr>
          <w:rFonts w:hint="eastAsia" w:ascii="宋体" w:hAnsi="宋体" w:eastAsia="宋体" w:cs="宋体"/>
          <w:color w:val="auto"/>
          <w:sz w:val="28"/>
          <w:szCs w:val="28"/>
          <w:highlight w:val="none"/>
        </w:rPr>
        <w:t>的补充要求为准</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所供</w:t>
      </w:r>
      <w:r>
        <w:rPr>
          <w:rFonts w:hint="eastAsia" w:ascii="宋体" w:hAnsi="宋体" w:eastAsia="宋体" w:cs="宋体"/>
          <w:color w:val="auto"/>
          <w:sz w:val="28"/>
          <w:szCs w:val="28"/>
          <w:highlight w:val="none"/>
          <w:lang w:eastAsia="zh-CN"/>
        </w:rPr>
        <w:t>货物</w:t>
      </w:r>
      <w:r>
        <w:rPr>
          <w:rFonts w:hint="eastAsia" w:ascii="宋体" w:hAnsi="宋体" w:eastAsia="宋体" w:cs="宋体"/>
          <w:color w:val="auto"/>
          <w:sz w:val="28"/>
          <w:szCs w:val="28"/>
          <w:highlight w:val="none"/>
        </w:rPr>
        <w:t>质量应严格按国家最新规范标准执行。</w:t>
      </w:r>
    </w:p>
    <w:p>
      <w:pPr>
        <w:keepNext w:val="0"/>
        <w:keepLines w:val="0"/>
        <w:pageBreakBefore w:val="0"/>
        <w:widowControl w:val="0"/>
        <w:numPr>
          <w:ilvl w:val="0"/>
          <w:numId w:val="5"/>
        </w:numPr>
        <w:tabs>
          <w:tab w:val="left" w:pos="0"/>
        </w:tabs>
        <w:kinsoku/>
        <w:wordWrap/>
        <w:overflowPunct/>
        <w:topLinePunct w:val="0"/>
        <w:autoSpaceDE/>
        <w:autoSpaceDN/>
        <w:bidi w:val="0"/>
        <w:adjustRightInd/>
        <w:snapToGrid/>
        <w:spacing w:line="500" w:lineRule="exact"/>
        <w:ind w:left="0" w:leftChars="0" w:right="0" w:rightChars="0" w:firstLine="560" w:firstLineChars="200"/>
        <w:jc w:val="both"/>
        <w:textAlignment w:val="auto"/>
        <w:outlineLvl w:val="9"/>
        <w:rPr>
          <w:rFonts w:hint="eastAsia" w:ascii="宋体" w:hAnsi="宋体" w:eastAsia="宋体" w:cs="Times New Roman"/>
          <w:sz w:val="28"/>
          <w:szCs w:val="28"/>
          <w:lang w:val="zh-CN" w:eastAsia="zh-CN"/>
        </w:rPr>
      </w:pPr>
      <w:r>
        <w:rPr>
          <w:rFonts w:hint="eastAsia" w:hAnsi="宋体" w:cs="Times New Roman"/>
          <w:sz w:val="28"/>
          <w:szCs w:val="28"/>
          <w:lang w:val="en-US" w:eastAsia="zh-CN"/>
        </w:rPr>
        <w:t>乙方所供货物</w:t>
      </w:r>
      <w:r>
        <w:rPr>
          <w:rFonts w:hint="eastAsia" w:ascii="宋体" w:hAnsi="宋体" w:eastAsia="宋体" w:cs="Times New Roman"/>
          <w:sz w:val="28"/>
          <w:szCs w:val="28"/>
          <w:lang w:val="zh-CN" w:eastAsia="zh-CN"/>
        </w:rPr>
        <w:t>出现</w:t>
      </w:r>
      <w:r>
        <w:rPr>
          <w:rFonts w:hint="eastAsia" w:hAnsi="宋体" w:cs="Times New Roman"/>
          <w:sz w:val="28"/>
          <w:szCs w:val="28"/>
          <w:lang w:val="en-US" w:eastAsia="zh-CN"/>
        </w:rPr>
        <w:t>质量</w:t>
      </w:r>
      <w:r>
        <w:rPr>
          <w:rFonts w:hint="eastAsia" w:ascii="宋体" w:hAnsi="宋体" w:eastAsia="宋体" w:cs="Times New Roman"/>
          <w:sz w:val="28"/>
          <w:szCs w:val="28"/>
          <w:lang w:val="zh-CN" w:eastAsia="zh-CN"/>
        </w:rPr>
        <w:t>问题，乙方应负责三包（包修、包换、包退）</w:t>
      </w:r>
      <w:r>
        <w:rPr>
          <w:rFonts w:hint="eastAsia" w:hAnsi="宋体" w:cs="Times New Roman"/>
          <w:sz w:val="28"/>
          <w:szCs w:val="28"/>
          <w:lang w:val="en-US" w:eastAsia="zh-CN"/>
        </w:rPr>
        <w:t>服务</w:t>
      </w:r>
      <w:r>
        <w:rPr>
          <w:rFonts w:hint="eastAsia" w:ascii="宋体" w:hAnsi="宋体" w:eastAsia="宋体" w:cs="Times New Roman"/>
          <w:sz w:val="28"/>
          <w:szCs w:val="28"/>
          <w:lang w:val="zh-CN" w:eastAsia="zh-CN"/>
        </w:rPr>
        <w:t>，费用由乙方</w:t>
      </w:r>
      <w:r>
        <w:rPr>
          <w:rFonts w:hint="eastAsia" w:hAnsi="宋体" w:cs="Times New Roman"/>
          <w:sz w:val="28"/>
          <w:szCs w:val="28"/>
          <w:lang w:val="en-US" w:eastAsia="zh-CN"/>
        </w:rPr>
        <w:t>承担</w:t>
      </w:r>
      <w:r>
        <w:rPr>
          <w:rFonts w:hint="eastAsia" w:ascii="宋体" w:hAnsi="宋体" w:eastAsia="宋体" w:cs="Times New Roman"/>
          <w:sz w:val="28"/>
          <w:szCs w:val="28"/>
          <w:lang w:val="zh-CN" w:eastAsia="zh-CN"/>
        </w:rPr>
        <w:t>。</w:t>
      </w:r>
    </w:p>
    <w:p>
      <w:pPr>
        <w:keepNext w:val="0"/>
        <w:keepLines w:val="0"/>
        <w:pageBreakBefore w:val="0"/>
        <w:widowControl w:val="0"/>
        <w:numPr>
          <w:ilvl w:val="0"/>
          <w:numId w:val="5"/>
        </w:numPr>
        <w:tabs>
          <w:tab w:val="left" w:pos="0"/>
        </w:tabs>
        <w:kinsoku/>
        <w:wordWrap/>
        <w:overflowPunct/>
        <w:topLinePunct w:val="0"/>
        <w:autoSpaceDE/>
        <w:autoSpaceDN/>
        <w:bidi w:val="0"/>
        <w:adjustRightInd/>
        <w:snapToGrid/>
        <w:spacing w:line="500" w:lineRule="exact"/>
        <w:ind w:left="0" w:leftChars="0" w:right="0" w:rightChars="0" w:firstLine="560" w:firstLineChars="200"/>
        <w:jc w:val="both"/>
        <w:textAlignment w:val="auto"/>
        <w:outlineLvl w:val="9"/>
        <w:rPr>
          <w:rFonts w:hint="eastAsia" w:ascii="宋体" w:hAnsi="宋体" w:eastAsia="宋体" w:cs="Times New Roman"/>
          <w:sz w:val="28"/>
          <w:szCs w:val="28"/>
          <w:lang w:val="zh-CN" w:eastAsia="zh-CN"/>
        </w:rPr>
      </w:pPr>
      <w:r>
        <w:rPr>
          <w:rFonts w:hint="eastAsia" w:hAnsi="宋体" w:cs="Times New Roman"/>
          <w:sz w:val="28"/>
          <w:szCs w:val="28"/>
          <w:lang w:val="en-US" w:eastAsia="zh-CN"/>
        </w:rPr>
        <w:t>乙方</w:t>
      </w:r>
      <w:r>
        <w:rPr>
          <w:rFonts w:hint="eastAsia" w:ascii="宋体" w:hAnsi="宋体" w:eastAsia="宋体" w:cs="Times New Roman"/>
          <w:sz w:val="28"/>
          <w:szCs w:val="28"/>
          <w:lang w:val="zh-CN" w:eastAsia="zh-CN"/>
        </w:rPr>
        <w:t>保证所有货物完好无损包括配套包装，如有缺漏、损坏，由乙方负责调换、补齐或赔偿。</w:t>
      </w:r>
    </w:p>
    <w:p>
      <w:pPr>
        <w:keepNext w:val="0"/>
        <w:keepLines w:val="0"/>
        <w:pageBreakBefore w:val="0"/>
        <w:widowControl w:val="0"/>
        <w:numPr>
          <w:ilvl w:val="0"/>
          <w:numId w:val="5"/>
        </w:numPr>
        <w:tabs>
          <w:tab w:val="left" w:pos="0"/>
        </w:tabs>
        <w:kinsoku/>
        <w:wordWrap/>
        <w:overflowPunct/>
        <w:topLinePunct w:val="0"/>
        <w:autoSpaceDE/>
        <w:autoSpaceDN/>
        <w:bidi w:val="0"/>
        <w:adjustRightInd/>
        <w:snapToGrid/>
        <w:spacing w:line="500" w:lineRule="exact"/>
        <w:ind w:left="0" w:leftChars="0" w:right="0" w:rightChars="0" w:firstLine="560" w:firstLineChars="200"/>
        <w:jc w:val="both"/>
        <w:textAlignment w:val="auto"/>
        <w:outlineLvl w:val="9"/>
        <w:rPr>
          <w:rFonts w:hint="eastAsia" w:ascii="宋体" w:hAnsi="宋体" w:eastAsia="宋体" w:cs="Times New Roman"/>
          <w:sz w:val="28"/>
          <w:szCs w:val="28"/>
          <w:lang w:val="zh-CN" w:eastAsia="zh-CN"/>
        </w:rPr>
      </w:pPr>
      <w:r>
        <w:rPr>
          <w:rFonts w:hint="eastAsia" w:ascii="宋体" w:hAnsi="宋体" w:eastAsia="宋体" w:cs="Times New Roman"/>
          <w:sz w:val="28"/>
          <w:szCs w:val="28"/>
          <w:lang w:val="en-US" w:eastAsia="zh-CN"/>
        </w:rPr>
        <w:t>乙方承诺甲方使用乙方所提供的</w:t>
      </w:r>
      <w:r>
        <w:rPr>
          <w:rFonts w:hint="eastAsia" w:ascii="宋体" w:hAnsi="宋体" w:eastAsia="宋体" w:cs="Times New Roman"/>
          <w:sz w:val="28"/>
          <w:szCs w:val="28"/>
          <w:lang w:val="zh-CN" w:eastAsia="zh-CN"/>
        </w:rPr>
        <w:t>货物过程中因产品质量、产品缺陷及安装质量等</w:t>
      </w:r>
      <w:r>
        <w:rPr>
          <w:rFonts w:hint="eastAsia" w:ascii="宋体" w:hAnsi="宋体" w:eastAsia="宋体" w:cs="Times New Roman"/>
          <w:sz w:val="28"/>
          <w:szCs w:val="28"/>
          <w:lang w:val="en-US" w:eastAsia="zh-CN"/>
        </w:rPr>
        <w:t>原因</w:t>
      </w:r>
      <w:r>
        <w:rPr>
          <w:rFonts w:hint="eastAsia" w:ascii="宋体" w:hAnsi="宋体" w:eastAsia="宋体" w:cs="Times New Roman"/>
          <w:sz w:val="28"/>
          <w:szCs w:val="28"/>
          <w:lang w:val="zh-CN" w:eastAsia="zh-CN"/>
        </w:rPr>
        <w:t>造成损失的，由</w:t>
      </w:r>
      <w:r>
        <w:rPr>
          <w:rFonts w:hint="eastAsia" w:ascii="宋体" w:hAnsi="宋体" w:eastAsia="宋体" w:cs="Times New Roman"/>
          <w:sz w:val="28"/>
          <w:szCs w:val="28"/>
          <w:lang w:val="en-US" w:eastAsia="zh-CN"/>
        </w:rPr>
        <w:t>乙方</w:t>
      </w:r>
      <w:r>
        <w:rPr>
          <w:rFonts w:hint="eastAsia" w:ascii="宋体" w:hAnsi="宋体" w:eastAsia="宋体" w:cs="Times New Roman"/>
          <w:sz w:val="28"/>
          <w:szCs w:val="28"/>
          <w:lang w:val="zh-CN" w:eastAsia="zh-CN"/>
        </w:rPr>
        <w:t>负责解决并承担全部责任。</w:t>
      </w:r>
    </w:p>
    <w:p>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500" w:lineRule="exact"/>
        <w:ind w:left="0" w:leftChars="0" w:right="0" w:rightChars="0" w:firstLine="600" w:firstLineChars="200"/>
        <w:jc w:val="both"/>
        <w:textAlignment w:val="auto"/>
        <w:outlineLvl w:val="0"/>
        <w:rPr>
          <w:rFonts w:hint="eastAsia" w:ascii="微软雅黑" w:hAnsi="微软雅黑" w:eastAsia="微软雅黑" w:cs="微软雅黑"/>
          <w:b/>
          <w:sz w:val="30"/>
          <w:szCs w:val="30"/>
          <w:highlight w:val="none"/>
          <w:lang w:val="en-US" w:eastAsia="zh-CN"/>
        </w:rPr>
      </w:pPr>
      <w:r>
        <w:rPr>
          <w:rFonts w:hint="eastAsia" w:ascii="微软雅黑" w:hAnsi="微软雅黑" w:eastAsia="微软雅黑" w:cs="微软雅黑"/>
          <w:b/>
          <w:sz w:val="30"/>
          <w:szCs w:val="30"/>
          <w:highlight w:val="none"/>
          <w:lang w:val="en-US" w:eastAsia="zh-CN"/>
        </w:rPr>
        <w:t xml:space="preserve"> 运输、安装、调试要求   </w:t>
      </w:r>
    </w:p>
    <w:p>
      <w:pPr>
        <w:keepNext w:val="0"/>
        <w:keepLines w:val="0"/>
        <w:pageBreakBefore w:val="0"/>
        <w:widowControl w:val="0"/>
        <w:numPr>
          <w:ilvl w:val="0"/>
          <w:numId w:val="6"/>
        </w:numPr>
        <w:kinsoku/>
        <w:wordWrap/>
        <w:overflowPunct/>
        <w:topLinePunct w:val="0"/>
        <w:autoSpaceDE/>
        <w:autoSpaceDN/>
        <w:bidi w:val="0"/>
        <w:adjustRightInd/>
        <w:snapToGrid/>
        <w:spacing w:afterAutospacing="0" w:line="500" w:lineRule="exact"/>
        <w:ind w:left="0" w:leftChars="0" w:right="0" w:rightChars="0" w:firstLine="560" w:firstLineChars="200"/>
        <w:jc w:val="both"/>
        <w:textAlignment w:val="auto"/>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乙方</w:t>
      </w:r>
      <w:r>
        <w:rPr>
          <w:rFonts w:hint="eastAsia" w:ascii="宋体" w:hAnsi="宋体" w:eastAsia="宋体" w:cs="宋体"/>
          <w:color w:val="auto"/>
          <w:sz w:val="28"/>
          <w:szCs w:val="28"/>
          <w:highlight w:val="none"/>
          <w:lang w:val="en-US" w:eastAsia="zh-CN"/>
        </w:rPr>
        <w:t>负责其所供货物的运输工作，可</w:t>
      </w:r>
      <w:r>
        <w:rPr>
          <w:rFonts w:hint="eastAsia" w:ascii="宋体" w:hAnsi="宋体" w:eastAsia="宋体" w:cs="宋体"/>
          <w:color w:val="auto"/>
          <w:sz w:val="28"/>
          <w:szCs w:val="28"/>
          <w:highlight w:val="none"/>
        </w:rPr>
        <w:t>根据</w:t>
      </w:r>
      <w:r>
        <w:rPr>
          <w:rFonts w:hint="eastAsia" w:ascii="宋体" w:hAnsi="宋体" w:eastAsia="宋体" w:cs="宋体"/>
          <w:color w:val="auto"/>
          <w:sz w:val="28"/>
          <w:szCs w:val="28"/>
          <w:highlight w:val="none"/>
          <w:lang w:eastAsia="zh-CN"/>
        </w:rPr>
        <w:t>货物</w:t>
      </w:r>
      <w:r>
        <w:rPr>
          <w:rFonts w:hint="eastAsia" w:ascii="宋体" w:hAnsi="宋体" w:eastAsia="宋体" w:cs="宋体"/>
          <w:color w:val="auto"/>
          <w:sz w:val="28"/>
          <w:szCs w:val="28"/>
          <w:highlight w:val="none"/>
        </w:rPr>
        <w:t>特性，自行选择包装及运输方式，</w:t>
      </w:r>
      <w:r>
        <w:rPr>
          <w:rFonts w:hint="eastAsia" w:ascii="宋体" w:hAnsi="宋体" w:eastAsia="宋体" w:cs="宋体"/>
          <w:color w:val="auto"/>
          <w:sz w:val="28"/>
          <w:szCs w:val="28"/>
          <w:highlight w:val="none"/>
          <w:lang w:val="en-US" w:eastAsia="zh-CN"/>
        </w:rPr>
        <w:t>确保运输途中</w:t>
      </w:r>
      <w:r>
        <w:rPr>
          <w:rFonts w:hint="eastAsia" w:ascii="宋体" w:hAnsi="宋体" w:eastAsia="宋体" w:cs="宋体"/>
          <w:color w:val="auto"/>
          <w:sz w:val="28"/>
          <w:szCs w:val="28"/>
          <w:highlight w:val="none"/>
        </w:rPr>
        <w:t>不受任何损伤或损坏</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承担一切运输费用。</w:t>
      </w:r>
    </w:p>
    <w:p>
      <w:pPr>
        <w:keepNext w:val="0"/>
        <w:keepLines w:val="0"/>
        <w:pageBreakBefore w:val="0"/>
        <w:widowControl w:val="0"/>
        <w:numPr>
          <w:ilvl w:val="0"/>
          <w:numId w:val="6"/>
        </w:numPr>
        <w:kinsoku/>
        <w:wordWrap/>
        <w:overflowPunct/>
        <w:topLinePunct w:val="0"/>
        <w:autoSpaceDE/>
        <w:autoSpaceDN/>
        <w:bidi w:val="0"/>
        <w:adjustRightInd/>
        <w:snapToGrid/>
        <w:spacing w:afterAutospacing="0" w:line="500" w:lineRule="exact"/>
        <w:ind w:left="0" w:leftChars="0" w:right="0" w:rightChars="0" w:firstLine="560" w:firstLineChars="200"/>
        <w:jc w:val="both"/>
        <w:textAlignment w:val="auto"/>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由</w:t>
      </w:r>
      <w:r>
        <w:rPr>
          <w:rFonts w:hint="eastAsia" w:ascii="宋体" w:hAnsi="宋体" w:eastAsia="宋体" w:cs="宋体"/>
          <w:color w:val="auto"/>
          <w:sz w:val="28"/>
          <w:szCs w:val="28"/>
          <w:highlight w:val="none"/>
          <w:lang w:eastAsia="zh-CN"/>
        </w:rPr>
        <w:t>乙方</w:t>
      </w:r>
      <w:r>
        <w:rPr>
          <w:rFonts w:hint="eastAsia" w:ascii="宋体" w:hAnsi="宋体" w:eastAsia="宋体" w:cs="宋体"/>
          <w:color w:val="auto"/>
          <w:sz w:val="28"/>
          <w:szCs w:val="28"/>
          <w:highlight w:val="none"/>
          <w:lang w:val="en-US" w:eastAsia="zh-CN"/>
        </w:rPr>
        <w:t>负责其所供货物的</w:t>
      </w:r>
      <w:r>
        <w:rPr>
          <w:rFonts w:hint="eastAsia" w:ascii="宋体" w:hAnsi="宋体" w:eastAsia="宋体" w:cs="宋体"/>
          <w:color w:val="auto"/>
          <w:sz w:val="28"/>
          <w:szCs w:val="28"/>
          <w:highlight w:val="none"/>
        </w:rPr>
        <w:t>安装、调试</w:t>
      </w:r>
      <w:r>
        <w:rPr>
          <w:rFonts w:hint="eastAsia" w:ascii="宋体" w:hAnsi="宋体" w:eastAsia="宋体" w:cs="宋体"/>
          <w:color w:val="auto"/>
          <w:sz w:val="28"/>
          <w:szCs w:val="28"/>
          <w:highlight w:val="none"/>
          <w:lang w:val="en-US" w:eastAsia="zh-CN"/>
        </w:rPr>
        <w:t>工作，并承担期间相关费用</w:t>
      </w:r>
      <w:r>
        <w:rPr>
          <w:rFonts w:hint="eastAsia" w:ascii="宋体" w:hAnsi="宋体" w:eastAsia="宋体" w:cs="宋体"/>
          <w:color w:val="auto"/>
          <w:sz w:val="28"/>
          <w:szCs w:val="28"/>
          <w:highlight w:val="none"/>
        </w:rPr>
        <w:t>。</w:t>
      </w:r>
    </w:p>
    <w:p>
      <w:pPr>
        <w:keepNext w:val="0"/>
        <w:keepLines w:val="0"/>
        <w:pageBreakBefore w:val="0"/>
        <w:widowControl w:val="0"/>
        <w:numPr>
          <w:ilvl w:val="0"/>
          <w:numId w:val="6"/>
        </w:numPr>
        <w:kinsoku/>
        <w:wordWrap/>
        <w:overflowPunct/>
        <w:topLinePunct w:val="0"/>
        <w:autoSpaceDE/>
        <w:autoSpaceDN/>
        <w:bidi w:val="0"/>
        <w:adjustRightInd/>
        <w:snapToGrid/>
        <w:spacing w:afterAutospacing="0" w:line="500" w:lineRule="exact"/>
        <w:ind w:left="0" w:leftChars="0" w:right="0" w:rightChars="0" w:firstLine="560" w:firstLineChars="200"/>
        <w:jc w:val="both"/>
        <w:textAlignment w:val="auto"/>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乙方</w:t>
      </w:r>
      <w:r>
        <w:rPr>
          <w:rFonts w:hint="eastAsia" w:ascii="宋体" w:hAnsi="宋体" w:eastAsia="宋体" w:cs="宋体"/>
          <w:color w:val="auto"/>
          <w:sz w:val="28"/>
          <w:szCs w:val="28"/>
          <w:highlight w:val="none"/>
        </w:rPr>
        <w:t>应对</w:t>
      </w:r>
      <w:r>
        <w:rPr>
          <w:rFonts w:hint="eastAsia" w:ascii="宋体" w:hAnsi="宋体" w:eastAsia="宋体" w:cs="宋体"/>
          <w:color w:val="auto"/>
          <w:sz w:val="28"/>
          <w:szCs w:val="28"/>
          <w:highlight w:val="none"/>
          <w:lang w:eastAsia="zh-CN"/>
        </w:rPr>
        <w:t>运输、</w:t>
      </w:r>
      <w:r>
        <w:rPr>
          <w:rFonts w:hint="eastAsia" w:ascii="宋体" w:hAnsi="宋体" w:eastAsia="宋体" w:cs="宋体"/>
          <w:color w:val="auto"/>
          <w:sz w:val="28"/>
          <w:szCs w:val="28"/>
          <w:highlight w:val="none"/>
        </w:rPr>
        <w:t>安装调试、整改等实施过程的安全负责，如发生人身伤亡、财产损失</w:t>
      </w:r>
      <w:r>
        <w:rPr>
          <w:rFonts w:hint="eastAsia" w:ascii="宋体" w:hAnsi="宋体" w:eastAsia="宋体" w:cs="宋体"/>
          <w:color w:val="auto"/>
          <w:sz w:val="28"/>
          <w:szCs w:val="28"/>
          <w:highlight w:val="none"/>
          <w:lang w:eastAsia="zh-CN"/>
        </w:rPr>
        <w:t>等，</w:t>
      </w:r>
      <w:r>
        <w:rPr>
          <w:rFonts w:hint="eastAsia" w:ascii="宋体" w:hAnsi="宋体" w:eastAsia="宋体" w:cs="宋体"/>
          <w:color w:val="auto"/>
          <w:sz w:val="28"/>
          <w:szCs w:val="28"/>
          <w:highlight w:val="none"/>
        </w:rPr>
        <w:t>由</w:t>
      </w:r>
      <w:r>
        <w:rPr>
          <w:rFonts w:hint="eastAsia" w:ascii="宋体" w:hAnsi="宋体" w:eastAsia="宋体" w:cs="宋体"/>
          <w:color w:val="auto"/>
          <w:sz w:val="28"/>
          <w:szCs w:val="28"/>
          <w:highlight w:val="none"/>
          <w:lang w:eastAsia="zh-CN"/>
        </w:rPr>
        <w:t>乙方</w:t>
      </w:r>
      <w:r>
        <w:rPr>
          <w:rFonts w:hint="eastAsia" w:ascii="宋体" w:hAnsi="宋体" w:eastAsia="宋体" w:cs="宋体"/>
          <w:color w:val="auto"/>
          <w:sz w:val="28"/>
          <w:szCs w:val="28"/>
          <w:highlight w:val="none"/>
        </w:rPr>
        <w:t>负责解决并承担全部责任。</w:t>
      </w:r>
    </w:p>
    <w:p>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500" w:lineRule="exact"/>
        <w:ind w:left="0" w:leftChars="0" w:right="0" w:rightChars="0" w:firstLine="600" w:firstLineChars="200"/>
        <w:jc w:val="both"/>
        <w:textAlignment w:val="auto"/>
        <w:outlineLvl w:val="0"/>
        <w:rPr>
          <w:rFonts w:hint="default" w:ascii="微软雅黑" w:hAnsi="微软雅黑" w:eastAsia="微软雅黑" w:cs="微软雅黑"/>
          <w:b/>
          <w:sz w:val="30"/>
          <w:szCs w:val="30"/>
          <w:highlight w:val="none"/>
          <w:lang w:val="zh-CN" w:eastAsia="zh-CN"/>
        </w:rPr>
      </w:pPr>
      <w:r>
        <w:rPr>
          <w:rFonts w:hint="eastAsia" w:ascii="微软雅黑" w:hAnsi="微软雅黑" w:eastAsia="微软雅黑" w:cs="微软雅黑"/>
          <w:b/>
          <w:sz w:val="30"/>
          <w:szCs w:val="30"/>
          <w:highlight w:val="none"/>
          <w:lang w:val="en-US" w:eastAsia="zh-CN"/>
        </w:rPr>
        <w:t xml:space="preserve"> </w:t>
      </w:r>
      <w:r>
        <w:rPr>
          <w:rFonts w:hint="eastAsia" w:ascii="微软雅黑" w:hAnsi="微软雅黑" w:eastAsia="微软雅黑" w:cs="微软雅黑"/>
          <w:b/>
          <w:sz w:val="30"/>
          <w:szCs w:val="30"/>
          <w:highlight w:val="none"/>
          <w:lang w:val="zh-CN" w:eastAsia="zh-CN"/>
        </w:rPr>
        <w:t>资料/成果所属</w:t>
      </w:r>
    </w:p>
    <w:p>
      <w:pPr>
        <w:keepNext w:val="0"/>
        <w:keepLines w:val="0"/>
        <w:pageBreakBefore w:val="0"/>
        <w:widowControl w:val="0"/>
        <w:numPr>
          <w:ilvl w:val="0"/>
          <w:numId w:val="7"/>
        </w:numPr>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宋体" w:hAnsi="宋体" w:eastAsia="宋体"/>
          <w:sz w:val="28"/>
          <w:szCs w:val="28"/>
          <w:lang w:val="zh-CN" w:eastAsia="zh-CN"/>
        </w:rPr>
      </w:pPr>
      <w:r>
        <w:rPr>
          <w:rFonts w:hint="eastAsia" w:ascii="宋体" w:hAnsi="宋体" w:eastAsia="宋体"/>
          <w:sz w:val="28"/>
          <w:szCs w:val="28"/>
          <w:lang w:val="zh-CN" w:eastAsia="zh-CN"/>
        </w:rPr>
        <w:t>乙方通过本项目取得的所有资料和成果（原始数据、科技资料、研究成果等）均属于甲方所有；未经甲方同意，乙方不得将项目内容和成果公开发表或转给其他任何单位或个人；乙方保证其交付给甲方的</w:t>
      </w:r>
      <w:r>
        <w:rPr>
          <w:rFonts w:hint="eastAsia" w:ascii="宋体" w:hAnsi="宋体" w:eastAsia="宋体"/>
          <w:sz w:val="28"/>
          <w:szCs w:val="28"/>
          <w:lang w:val="en-US" w:eastAsia="zh-CN"/>
        </w:rPr>
        <w:t>项目</w:t>
      </w:r>
      <w:r>
        <w:rPr>
          <w:rFonts w:hint="eastAsia" w:ascii="宋体" w:hAnsi="宋体" w:eastAsia="宋体"/>
          <w:sz w:val="28"/>
          <w:szCs w:val="28"/>
          <w:lang w:val="zh-CN" w:eastAsia="zh-CN"/>
        </w:rPr>
        <w:t>资料和成果的独立性、科学性和真实性，保证无知识产权</w:t>
      </w:r>
      <w:r>
        <w:rPr>
          <w:rFonts w:hint="eastAsia" w:ascii="宋体" w:hAnsi="宋体"/>
          <w:sz w:val="28"/>
          <w:szCs w:val="28"/>
          <w:lang w:val="en-US" w:eastAsia="zh-CN"/>
        </w:rPr>
        <w:t>等权利纠纷</w:t>
      </w:r>
      <w:r>
        <w:rPr>
          <w:rFonts w:hint="eastAsia" w:ascii="宋体" w:hAnsi="宋体" w:eastAsia="宋体"/>
          <w:sz w:val="28"/>
          <w:szCs w:val="28"/>
          <w:lang w:val="zh-CN" w:eastAsia="zh-CN"/>
        </w:rPr>
        <w:t>。</w:t>
      </w:r>
    </w:p>
    <w:p>
      <w:pPr>
        <w:keepNext w:val="0"/>
        <w:keepLines w:val="0"/>
        <w:pageBreakBefore w:val="0"/>
        <w:widowControl w:val="0"/>
        <w:numPr>
          <w:ilvl w:val="0"/>
          <w:numId w:val="7"/>
        </w:numPr>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宋体" w:hAnsi="宋体" w:eastAsia="宋体" w:cs="Times New Roman"/>
          <w:sz w:val="28"/>
          <w:szCs w:val="28"/>
          <w:lang w:val="en-US" w:eastAsia="zh-CN"/>
        </w:rPr>
      </w:pPr>
      <w:r>
        <w:rPr>
          <w:rFonts w:hint="eastAsia" w:ascii="宋体" w:hAnsi="宋体" w:eastAsia="宋体" w:cs="Times New Roman"/>
          <w:sz w:val="28"/>
          <w:szCs w:val="28"/>
          <w:lang w:val="zh-CN" w:eastAsia="zh-CN"/>
        </w:rPr>
        <w:t>乙方如违反上述规定，甲方</w:t>
      </w:r>
      <w:r>
        <w:rPr>
          <w:rFonts w:hint="eastAsia" w:ascii="宋体" w:hAnsi="宋体" w:cs="Times New Roman"/>
          <w:sz w:val="28"/>
          <w:szCs w:val="28"/>
          <w:lang w:val="en-US" w:eastAsia="zh-CN"/>
        </w:rPr>
        <w:t>将</w:t>
      </w:r>
      <w:r>
        <w:rPr>
          <w:rFonts w:hint="eastAsia" w:ascii="宋体" w:hAnsi="宋体" w:eastAsia="宋体" w:cs="Times New Roman"/>
          <w:sz w:val="28"/>
          <w:szCs w:val="28"/>
          <w:lang w:val="zh-CN" w:eastAsia="zh-CN"/>
        </w:rPr>
        <w:t>无条件解除合同，收回项目资金，并追究相关法律责任。</w:t>
      </w:r>
    </w:p>
    <w:p>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500" w:lineRule="exact"/>
        <w:ind w:left="0" w:leftChars="0" w:right="0" w:rightChars="0" w:firstLine="600" w:firstLineChars="200"/>
        <w:jc w:val="both"/>
        <w:textAlignment w:val="auto"/>
        <w:outlineLvl w:val="0"/>
        <w:rPr>
          <w:rFonts w:hint="eastAsia" w:ascii="微软雅黑" w:hAnsi="微软雅黑" w:eastAsia="微软雅黑" w:cs="微软雅黑"/>
          <w:b/>
          <w:sz w:val="30"/>
          <w:szCs w:val="30"/>
          <w:highlight w:val="none"/>
          <w:lang w:val="en-US" w:eastAsia="zh-CN"/>
        </w:rPr>
      </w:pPr>
      <w:r>
        <w:rPr>
          <w:rFonts w:hint="eastAsia" w:ascii="微软雅黑" w:hAnsi="微软雅黑" w:eastAsia="微软雅黑" w:cs="微软雅黑"/>
          <w:b/>
          <w:sz w:val="30"/>
          <w:szCs w:val="30"/>
          <w:highlight w:val="none"/>
          <w:lang w:val="en-US" w:eastAsia="zh-CN"/>
        </w:rPr>
        <w:t xml:space="preserve"> 项目验收</w:t>
      </w:r>
    </w:p>
    <w:p>
      <w:pPr>
        <w:keepNext w:val="0"/>
        <w:keepLines w:val="0"/>
        <w:pageBreakBefore w:val="0"/>
        <w:widowControl w:val="0"/>
        <w:kinsoku/>
        <w:wordWrap/>
        <w:overflowPunct/>
        <w:topLinePunct w:val="0"/>
        <w:autoSpaceDE/>
        <w:autoSpaceDN/>
        <w:bidi w:val="0"/>
        <w:adjustRightInd/>
        <w:snapToGrid/>
        <w:spacing w:afterAutospacing="0" w:line="500" w:lineRule="exact"/>
        <w:ind w:left="0" w:leftChars="0" w:right="0" w:rightChars="0" w:firstLine="560" w:firstLineChars="200"/>
        <w:jc w:val="both"/>
        <w:textAlignment w:val="auto"/>
        <w:outlineLvl w:val="9"/>
        <w:rPr>
          <w:rFonts w:hint="default" w:ascii="Arial" w:hAnsi="Arial" w:eastAsia="宋体" w:cs="Arial"/>
          <w:color w:val="auto"/>
          <w:sz w:val="28"/>
          <w:szCs w:val="28"/>
          <w:highlight w:val="none"/>
          <w:lang w:val="en-US" w:eastAsia="zh-CN"/>
        </w:rPr>
      </w:pPr>
      <w:r>
        <w:rPr>
          <w:rFonts w:hint="eastAsia" w:ascii="Arial" w:hAnsi="Arial" w:cs="Arial"/>
          <w:color w:val="auto"/>
          <w:sz w:val="28"/>
          <w:szCs w:val="28"/>
          <w:highlight w:val="none"/>
          <w:lang w:val="en-US" w:eastAsia="zh-CN"/>
        </w:rPr>
        <w:t>项目验收</w:t>
      </w:r>
      <w:r>
        <w:rPr>
          <w:rFonts w:hint="default" w:ascii="Arial" w:hAnsi="Arial" w:eastAsia="宋体" w:cs="Arial"/>
          <w:color w:val="auto"/>
          <w:sz w:val="28"/>
          <w:szCs w:val="28"/>
          <w:highlight w:val="none"/>
          <w:lang w:val="en-US" w:eastAsia="zh-CN"/>
        </w:rPr>
        <w:t>由</w:t>
      </w:r>
      <w:r>
        <w:rPr>
          <w:rFonts w:hint="eastAsia" w:ascii="Arial" w:hAnsi="Arial" w:eastAsia="宋体" w:cs="Arial"/>
          <w:color w:val="auto"/>
          <w:sz w:val="28"/>
          <w:szCs w:val="28"/>
          <w:highlight w:val="none"/>
          <w:lang w:val="en-US" w:eastAsia="zh-CN"/>
        </w:rPr>
        <w:t>甲方组织，乙方配合完成</w:t>
      </w:r>
      <w:r>
        <w:rPr>
          <w:rFonts w:hint="default" w:ascii="Arial" w:hAnsi="Arial" w:eastAsia="宋体" w:cs="Arial"/>
          <w:color w:val="auto"/>
          <w:sz w:val="28"/>
          <w:szCs w:val="28"/>
          <w:highlight w:val="none"/>
          <w:lang w:val="en-US" w:eastAsia="zh-CN"/>
        </w:rPr>
        <w:t>。</w:t>
      </w:r>
    </w:p>
    <w:p>
      <w:pPr>
        <w:keepNext w:val="0"/>
        <w:keepLines w:val="0"/>
        <w:pageBreakBefore w:val="0"/>
        <w:widowControl w:val="0"/>
        <w:numPr>
          <w:ilvl w:val="0"/>
          <w:numId w:val="8"/>
        </w:numPr>
        <w:kinsoku/>
        <w:wordWrap/>
        <w:overflowPunct/>
        <w:topLinePunct w:val="0"/>
        <w:autoSpaceDE/>
        <w:autoSpaceDN/>
        <w:bidi w:val="0"/>
        <w:adjustRightInd/>
        <w:snapToGrid/>
        <w:spacing w:afterAutospacing="0" w:line="500" w:lineRule="exact"/>
        <w:ind w:left="0" w:leftChars="0" w:right="0" w:rightChars="0" w:firstLine="560" w:firstLineChars="200"/>
        <w:jc w:val="both"/>
        <w:textAlignment w:val="auto"/>
        <w:outlineLvl w:val="9"/>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验收</w:t>
      </w:r>
      <w:r>
        <w:rPr>
          <w:rFonts w:hint="eastAsia" w:ascii="宋体" w:hAnsi="宋体" w:eastAsia="宋体" w:cs="宋体"/>
          <w:color w:val="auto"/>
          <w:sz w:val="28"/>
          <w:szCs w:val="28"/>
          <w:highlight w:val="none"/>
        </w:rPr>
        <w:t>内容</w:t>
      </w:r>
      <w:r>
        <w:rPr>
          <w:rFonts w:hint="eastAsia" w:ascii="宋体" w:hAnsi="宋体" w:eastAsia="宋体" w:cs="宋体"/>
          <w:color w:val="auto"/>
          <w:sz w:val="28"/>
          <w:szCs w:val="28"/>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Autospacing="0" w:line="500" w:lineRule="exact"/>
        <w:ind w:right="0" w:rightChars="0" w:firstLine="560" w:firstLineChars="200"/>
        <w:jc w:val="both"/>
        <w:textAlignment w:val="auto"/>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货物产品验收：交货验收时对所提供</w:t>
      </w:r>
      <w:r>
        <w:rPr>
          <w:rFonts w:hint="eastAsia" w:ascii="宋体" w:hAnsi="宋体" w:eastAsia="宋体" w:cs="宋体"/>
          <w:color w:val="auto"/>
          <w:sz w:val="28"/>
          <w:szCs w:val="28"/>
          <w:highlight w:val="none"/>
          <w:lang w:eastAsia="zh-CN"/>
        </w:rPr>
        <w:t>货物</w:t>
      </w:r>
      <w:r>
        <w:rPr>
          <w:rFonts w:hint="eastAsia" w:ascii="宋体" w:hAnsi="宋体" w:eastAsia="宋体" w:cs="宋体"/>
          <w:color w:val="auto"/>
          <w:sz w:val="28"/>
          <w:szCs w:val="28"/>
          <w:highlight w:val="none"/>
        </w:rPr>
        <w:t>的</w:t>
      </w:r>
      <w:r>
        <w:rPr>
          <w:rFonts w:hint="eastAsia" w:ascii="宋体" w:hAnsi="宋体" w:eastAsia="宋体" w:cs="宋体"/>
          <w:color w:val="auto"/>
          <w:sz w:val="28"/>
          <w:szCs w:val="28"/>
          <w:highlight w:val="none"/>
          <w:lang w:eastAsia="zh-CN"/>
        </w:rPr>
        <w:t>原</w:t>
      </w:r>
      <w:r>
        <w:rPr>
          <w:rFonts w:hint="eastAsia" w:ascii="宋体" w:hAnsi="宋体" w:eastAsia="宋体" w:cs="宋体"/>
          <w:color w:val="auto"/>
          <w:sz w:val="28"/>
          <w:szCs w:val="28"/>
          <w:highlight w:val="none"/>
        </w:rPr>
        <w:t>产地、</w:t>
      </w:r>
      <w:r>
        <w:rPr>
          <w:rFonts w:hint="eastAsia" w:ascii="宋体" w:hAnsi="宋体" w:eastAsia="宋体" w:cs="宋体"/>
          <w:color w:val="auto"/>
          <w:sz w:val="28"/>
          <w:szCs w:val="28"/>
          <w:highlight w:val="none"/>
          <w:lang w:eastAsia="zh-CN"/>
        </w:rPr>
        <w:t>品牌、</w:t>
      </w:r>
      <w:r>
        <w:rPr>
          <w:rFonts w:hint="eastAsia" w:ascii="宋体" w:hAnsi="宋体" w:eastAsia="宋体" w:cs="宋体"/>
          <w:color w:val="auto"/>
          <w:sz w:val="28"/>
          <w:szCs w:val="28"/>
          <w:highlight w:val="none"/>
        </w:rPr>
        <w:t>型号和数量</w:t>
      </w:r>
      <w:r>
        <w:rPr>
          <w:rFonts w:hint="eastAsia" w:ascii="宋体" w:hAnsi="宋体" w:eastAsia="宋体" w:cs="宋体"/>
          <w:color w:val="auto"/>
          <w:sz w:val="28"/>
          <w:szCs w:val="28"/>
          <w:highlight w:val="none"/>
          <w:lang w:val="en-US" w:eastAsia="zh-CN"/>
        </w:rPr>
        <w:t>等是否</w:t>
      </w:r>
      <w:r>
        <w:rPr>
          <w:rFonts w:hint="eastAsia" w:hAnsi="宋体" w:cs="宋体"/>
          <w:color w:val="auto"/>
          <w:sz w:val="28"/>
          <w:szCs w:val="28"/>
          <w:highlight w:val="none"/>
          <w:lang w:val="en-US" w:eastAsia="zh-CN"/>
        </w:rPr>
        <w:t>采购</w:t>
      </w:r>
      <w:r>
        <w:rPr>
          <w:rFonts w:hint="eastAsia" w:ascii="宋体" w:hAnsi="宋体" w:eastAsia="宋体" w:cs="宋体"/>
          <w:color w:val="auto"/>
          <w:sz w:val="28"/>
          <w:szCs w:val="28"/>
          <w:highlight w:val="none"/>
          <w:lang w:val="en-US" w:eastAsia="zh-CN"/>
        </w:rPr>
        <w:t>清单一致，</w:t>
      </w:r>
      <w:r>
        <w:rPr>
          <w:rFonts w:hint="eastAsia" w:ascii="宋体" w:hAnsi="宋体" w:eastAsia="宋体" w:cs="宋体"/>
          <w:color w:val="auto"/>
          <w:sz w:val="28"/>
          <w:szCs w:val="28"/>
          <w:highlight w:val="none"/>
        </w:rPr>
        <w:t>性能参数、</w:t>
      </w:r>
      <w:r>
        <w:rPr>
          <w:rFonts w:hint="eastAsia" w:ascii="宋体" w:hAnsi="宋体" w:eastAsia="宋体" w:cs="宋体"/>
          <w:color w:val="auto"/>
          <w:sz w:val="28"/>
          <w:szCs w:val="28"/>
          <w:highlight w:val="none"/>
          <w:lang w:val="en-US" w:eastAsia="zh-CN"/>
        </w:rPr>
        <w:t>产品质量是</w:t>
      </w:r>
      <w:r>
        <w:rPr>
          <w:rFonts w:hint="eastAsia" w:ascii="宋体" w:hAnsi="宋体" w:eastAsia="宋体" w:cs="宋体"/>
          <w:color w:val="auto"/>
          <w:sz w:val="28"/>
          <w:szCs w:val="28"/>
          <w:highlight w:val="none"/>
        </w:rPr>
        <w:t>否达到现行国家有关验收“合格”标准</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是否按照</w:t>
      </w:r>
      <w:r>
        <w:rPr>
          <w:rFonts w:hint="eastAsia" w:ascii="宋体" w:hAnsi="宋体" w:eastAsia="宋体" w:cs="宋体"/>
          <w:color w:val="auto"/>
          <w:sz w:val="28"/>
          <w:szCs w:val="28"/>
          <w:highlight w:val="none"/>
          <w:lang w:val="en-US" w:eastAsia="zh-CN"/>
        </w:rPr>
        <w:t>甲方</w:t>
      </w:r>
      <w:r>
        <w:rPr>
          <w:rFonts w:hint="eastAsia" w:ascii="宋体" w:hAnsi="宋体" w:eastAsia="宋体" w:cs="宋体"/>
          <w:color w:val="auto"/>
          <w:sz w:val="28"/>
          <w:szCs w:val="28"/>
          <w:highlight w:val="none"/>
        </w:rPr>
        <w:t>要求在规定时间内安装</w:t>
      </w:r>
      <w:r>
        <w:rPr>
          <w:rFonts w:hint="eastAsia" w:ascii="宋体" w:hAnsi="宋体" w:eastAsia="宋体" w:cs="宋体"/>
          <w:color w:val="auto"/>
          <w:sz w:val="28"/>
          <w:szCs w:val="28"/>
          <w:highlight w:val="none"/>
          <w:lang w:eastAsia="zh-CN"/>
        </w:rPr>
        <w:t>、调试，是否提供全套技术资料，</w:t>
      </w:r>
      <w:r>
        <w:rPr>
          <w:rFonts w:hint="eastAsia" w:ascii="宋体" w:hAnsi="宋体" w:eastAsia="宋体" w:cs="宋体"/>
          <w:color w:val="auto"/>
          <w:sz w:val="28"/>
          <w:szCs w:val="28"/>
          <w:highlight w:val="none"/>
        </w:rPr>
        <w:t>所有产品的配套包装是否完好无损。</w:t>
      </w:r>
    </w:p>
    <w:p>
      <w:pPr>
        <w:keepNext w:val="0"/>
        <w:keepLines w:val="0"/>
        <w:pageBreakBefore w:val="0"/>
        <w:widowControl w:val="0"/>
        <w:kinsoku/>
        <w:wordWrap/>
        <w:overflowPunct/>
        <w:topLinePunct w:val="0"/>
        <w:autoSpaceDE/>
        <w:autoSpaceDN/>
        <w:bidi w:val="0"/>
        <w:adjustRightInd/>
        <w:snapToGrid/>
        <w:spacing w:afterAutospacing="0" w:line="500" w:lineRule="exact"/>
        <w:ind w:left="0" w:leftChars="0" w:right="0" w:rightChars="0" w:firstLine="560" w:firstLineChars="200"/>
        <w:jc w:val="both"/>
        <w:textAlignment w:val="auto"/>
        <w:outlineLvl w:val="9"/>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（2）服务验收：</w:t>
      </w:r>
      <w:r>
        <w:rPr>
          <w:rFonts w:hint="eastAsia" w:hAnsi="宋体" w:cs="宋体"/>
          <w:color w:val="auto"/>
          <w:sz w:val="28"/>
          <w:szCs w:val="28"/>
          <w:highlight w:val="none"/>
          <w:lang w:val="en-US" w:eastAsia="zh-CN"/>
        </w:rPr>
        <w:t>是否按本项目实施方案及采购</w:t>
      </w:r>
      <w:r>
        <w:rPr>
          <w:rFonts w:hint="eastAsia" w:ascii="宋体" w:hAnsi="宋体" w:eastAsia="宋体" w:cs="宋体"/>
          <w:color w:val="auto"/>
          <w:sz w:val="28"/>
          <w:szCs w:val="28"/>
          <w:highlight w:val="none"/>
          <w:lang w:val="en-US" w:eastAsia="zh-CN"/>
        </w:rPr>
        <w:t>要求提供了</w:t>
      </w:r>
      <w:r>
        <w:rPr>
          <w:rFonts w:hint="eastAsia" w:hAnsi="宋体" w:cs="宋体"/>
          <w:color w:val="auto"/>
          <w:sz w:val="28"/>
          <w:szCs w:val="28"/>
          <w:highlight w:val="none"/>
          <w:lang w:val="en-US" w:eastAsia="zh-CN"/>
        </w:rPr>
        <w:t>规范的</w:t>
      </w:r>
      <w:r>
        <w:rPr>
          <w:rFonts w:hint="eastAsia" w:ascii="宋体" w:hAnsi="宋体" w:eastAsia="宋体" w:cs="宋体"/>
          <w:color w:val="auto"/>
          <w:sz w:val="28"/>
          <w:szCs w:val="28"/>
          <w:highlight w:val="none"/>
          <w:lang w:val="en-US" w:eastAsia="zh-CN"/>
        </w:rPr>
        <w:t>技术服务，且是否符合相应的技术标准。</w:t>
      </w:r>
    </w:p>
    <w:p>
      <w:pPr>
        <w:keepNext w:val="0"/>
        <w:keepLines w:val="0"/>
        <w:pageBreakBefore w:val="0"/>
        <w:widowControl w:val="0"/>
        <w:kinsoku/>
        <w:wordWrap/>
        <w:overflowPunct/>
        <w:topLinePunct w:val="0"/>
        <w:autoSpaceDE/>
        <w:autoSpaceDN/>
        <w:bidi w:val="0"/>
        <w:adjustRightInd/>
        <w:snapToGrid/>
        <w:spacing w:afterAutospacing="0" w:line="500" w:lineRule="exact"/>
        <w:ind w:left="0" w:leftChars="0" w:right="0" w:rightChars="0" w:firstLine="560" w:firstLineChars="200"/>
        <w:jc w:val="both"/>
        <w:textAlignment w:val="auto"/>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rPr>
        <w:t>、验收</w:t>
      </w:r>
      <w:r>
        <w:rPr>
          <w:rFonts w:hint="eastAsia" w:ascii="宋体" w:hAnsi="宋体" w:eastAsia="宋体" w:cs="宋体"/>
          <w:color w:val="auto"/>
          <w:sz w:val="28"/>
          <w:szCs w:val="28"/>
          <w:highlight w:val="none"/>
          <w:lang w:val="en-US" w:eastAsia="zh-CN"/>
        </w:rPr>
        <w:t>依据及</w:t>
      </w:r>
      <w:r>
        <w:rPr>
          <w:rFonts w:hint="eastAsia" w:ascii="宋体" w:hAnsi="宋体" w:eastAsia="宋体" w:cs="宋体"/>
          <w:color w:val="auto"/>
          <w:sz w:val="28"/>
          <w:szCs w:val="28"/>
          <w:highlight w:val="none"/>
        </w:rPr>
        <w:t>标准：按</w:t>
      </w:r>
      <w:r>
        <w:rPr>
          <w:rFonts w:hint="eastAsia" w:hAnsi="宋体" w:cs="宋体"/>
          <w:color w:val="auto"/>
          <w:sz w:val="28"/>
          <w:szCs w:val="28"/>
          <w:highlight w:val="none"/>
          <w:lang w:val="en-US" w:eastAsia="zh-CN"/>
        </w:rPr>
        <w:t>项目实施方案、</w:t>
      </w:r>
      <w:r>
        <w:rPr>
          <w:rFonts w:hint="eastAsia" w:ascii="宋体" w:hAnsi="宋体" w:eastAsia="宋体" w:cs="宋体"/>
          <w:color w:val="auto"/>
          <w:sz w:val="28"/>
          <w:szCs w:val="28"/>
          <w:highlight w:val="none"/>
          <w:lang w:eastAsia="zh-CN"/>
        </w:rPr>
        <w:t>采购</w:t>
      </w:r>
      <w:r>
        <w:rPr>
          <w:rFonts w:hint="eastAsia" w:ascii="宋体" w:hAnsi="宋体" w:eastAsia="宋体" w:cs="宋体"/>
          <w:color w:val="auto"/>
          <w:sz w:val="28"/>
          <w:szCs w:val="28"/>
          <w:highlight w:val="none"/>
        </w:rPr>
        <w:t>文件、</w:t>
      </w:r>
      <w:r>
        <w:rPr>
          <w:rFonts w:hint="eastAsia" w:ascii="宋体" w:hAnsi="宋体" w:eastAsia="宋体" w:cs="宋体"/>
          <w:color w:val="auto"/>
          <w:sz w:val="28"/>
          <w:szCs w:val="28"/>
          <w:highlight w:val="none"/>
          <w:lang w:eastAsia="zh-CN"/>
        </w:rPr>
        <w:t>采购响应</w:t>
      </w:r>
      <w:r>
        <w:rPr>
          <w:rFonts w:hint="eastAsia" w:ascii="宋体" w:hAnsi="宋体" w:eastAsia="宋体" w:cs="宋体"/>
          <w:color w:val="auto"/>
          <w:sz w:val="28"/>
          <w:szCs w:val="28"/>
          <w:highlight w:val="none"/>
        </w:rPr>
        <w:t>文件</w:t>
      </w:r>
      <w:r>
        <w:rPr>
          <w:rFonts w:hint="eastAsia" w:hAnsi="宋体" w:cs="宋体"/>
          <w:color w:val="auto"/>
          <w:sz w:val="28"/>
          <w:szCs w:val="28"/>
          <w:highlight w:val="none"/>
          <w:lang w:val="en-US" w:eastAsia="zh-CN"/>
        </w:rPr>
        <w:t>以及本合同约定</w:t>
      </w:r>
      <w:r>
        <w:rPr>
          <w:rFonts w:hint="eastAsia" w:ascii="宋体" w:hAnsi="宋体" w:eastAsia="宋体" w:cs="宋体"/>
          <w:color w:val="auto"/>
          <w:sz w:val="28"/>
          <w:szCs w:val="28"/>
          <w:highlight w:val="none"/>
        </w:rPr>
        <w:t>等技术指标进行验收。各项指标均应符合验收标准及要求。</w:t>
      </w:r>
    </w:p>
    <w:p>
      <w:pPr>
        <w:keepNext w:val="0"/>
        <w:keepLines w:val="0"/>
        <w:pageBreakBefore w:val="0"/>
        <w:widowControl w:val="0"/>
        <w:kinsoku/>
        <w:wordWrap/>
        <w:overflowPunct/>
        <w:topLinePunct w:val="0"/>
        <w:autoSpaceDE/>
        <w:autoSpaceDN/>
        <w:bidi w:val="0"/>
        <w:adjustRightInd/>
        <w:snapToGrid/>
        <w:spacing w:afterAutospacing="0" w:line="500" w:lineRule="exact"/>
        <w:ind w:left="0" w:leftChars="0" w:right="0" w:rightChars="0" w:firstLine="560" w:firstLineChars="200"/>
        <w:jc w:val="both"/>
        <w:textAlignment w:val="auto"/>
        <w:outlineLvl w:val="9"/>
        <w:rPr>
          <w:rFonts w:hint="eastAsia" w:ascii="宋体" w:hAnsi="宋体" w:eastAsia="宋体" w:cs="宋体"/>
          <w:color w:val="auto"/>
          <w:sz w:val="28"/>
          <w:szCs w:val="28"/>
          <w:highlight w:val="none"/>
          <w:lang w:val="en-US" w:eastAsia="zh-CN"/>
        </w:rPr>
      </w:pPr>
      <w:r>
        <w:rPr>
          <w:rFonts w:hint="eastAsia" w:hAnsi="宋体" w:cs="宋体"/>
          <w:color w:val="auto"/>
          <w:sz w:val="28"/>
          <w:szCs w:val="28"/>
          <w:highlight w:val="none"/>
          <w:lang w:val="en-US" w:eastAsia="zh-CN"/>
        </w:rPr>
        <w:t>3、</w:t>
      </w:r>
      <w:r>
        <w:rPr>
          <w:rFonts w:hint="eastAsia" w:ascii="宋体" w:hAnsi="宋体" w:eastAsia="宋体" w:cs="宋体"/>
          <w:color w:val="auto"/>
          <w:sz w:val="28"/>
          <w:szCs w:val="28"/>
          <w:highlight w:val="none"/>
          <w:lang w:val="en-US" w:eastAsia="zh-CN"/>
        </w:rPr>
        <w:t>如乙方提供的</w:t>
      </w:r>
      <w:r>
        <w:rPr>
          <w:rFonts w:hint="eastAsia" w:ascii="宋体" w:hAnsi="宋体" w:eastAsia="宋体" w:cs="宋体"/>
          <w:color w:val="auto"/>
          <w:sz w:val="28"/>
          <w:szCs w:val="28"/>
          <w:highlight w:val="none"/>
        </w:rPr>
        <w:t>产品</w:t>
      </w:r>
      <w:r>
        <w:rPr>
          <w:rFonts w:hint="eastAsia" w:ascii="宋体" w:hAnsi="宋体" w:eastAsia="宋体" w:cs="宋体"/>
          <w:color w:val="auto"/>
          <w:sz w:val="28"/>
          <w:szCs w:val="28"/>
          <w:highlight w:val="none"/>
          <w:lang w:val="en-US" w:eastAsia="zh-CN"/>
        </w:rPr>
        <w:t>或服务</w:t>
      </w:r>
      <w:r>
        <w:rPr>
          <w:rFonts w:hint="eastAsia" w:ascii="宋体" w:hAnsi="宋体" w:eastAsia="宋体" w:cs="宋体"/>
          <w:color w:val="auto"/>
          <w:sz w:val="28"/>
          <w:szCs w:val="28"/>
          <w:highlight w:val="none"/>
        </w:rPr>
        <w:t>达不到</w:t>
      </w:r>
      <w:r>
        <w:rPr>
          <w:rFonts w:hint="eastAsia" w:ascii="宋体" w:hAnsi="宋体" w:eastAsia="宋体" w:cs="宋体"/>
          <w:color w:val="auto"/>
          <w:sz w:val="28"/>
          <w:szCs w:val="28"/>
          <w:highlight w:val="none"/>
          <w:lang w:eastAsia="zh-CN"/>
        </w:rPr>
        <w:t>采购</w:t>
      </w:r>
      <w:r>
        <w:rPr>
          <w:rFonts w:hint="eastAsia" w:ascii="宋体" w:hAnsi="宋体" w:eastAsia="宋体" w:cs="宋体"/>
          <w:color w:val="auto"/>
          <w:sz w:val="28"/>
          <w:szCs w:val="28"/>
          <w:highlight w:val="none"/>
        </w:rPr>
        <w:t>要求或</w:t>
      </w:r>
      <w:r>
        <w:rPr>
          <w:rFonts w:hint="eastAsia" w:ascii="宋体" w:hAnsi="宋体" w:eastAsia="宋体" w:cs="宋体"/>
          <w:color w:val="auto"/>
          <w:sz w:val="28"/>
          <w:szCs w:val="28"/>
          <w:highlight w:val="none"/>
          <w:lang w:val="en-US" w:eastAsia="zh-CN"/>
        </w:rPr>
        <w:t>甲方</w:t>
      </w:r>
      <w:r>
        <w:rPr>
          <w:rFonts w:hint="eastAsia" w:ascii="宋体" w:hAnsi="宋体" w:eastAsia="宋体" w:cs="宋体"/>
          <w:color w:val="auto"/>
          <w:sz w:val="28"/>
          <w:szCs w:val="28"/>
          <w:highlight w:val="none"/>
        </w:rPr>
        <w:t>发现不能容忍的缺陷等，将视为验收不合格，</w:t>
      </w:r>
      <w:r>
        <w:rPr>
          <w:rFonts w:hint="eastAsia" w:ascii="宋体" w:hAnsi="宋体" w:eastAsia="宋体" w:cs="宋体"/>
          <w:color w:val="auto"/>
          <w:sz w:val="28"/>
          <w:szCs w:val="28"/>
          <w:highlight w:val="none"/>
          <w:lang w:val="en-US" w:eastAsia="zh-CN"/>
        </w:rPr>
        <w:t>乙方</w:t>
      </w:r>
      <w:r>
        <w:rPr>
          <w:rFonts w:hint="eastAsia" w:ascii="宋体" w:hAnsi="宋体" w:eastAsia="宋体" w:cs="宋体"/>
          <w:color w:val="auto"/>
          <w:sz w:val="28"/>
          <w:szCs w:val="28"/>
          <w:highlight w:val="none"/>
        </w:rPr>
        <w:t>应</w:t>
      </w:r>
      <w:r>
        <w:rPr>
          <w:rFonts w:hint="eastAsia" w:hAnsi="宋体" w:cs="宋体"/>
          <w:color w:val="auto"/>
          <w:sz w:val="28"/>
          <w:szCs w:val="28"/>
          <w:highlight w:val="none"/>
          <w:lang w:val="en-US" w:eastAsia="zh-CN"/>
        </w:rPr>
        <w:t>按</w:t>
      </w:r>
      <w:r>
        <w:rPr>
          <w:rFonts w:hint="eastAsia" w:ascii="宋体" w:hAnsi="宋体" w:eastAsia="宋体" w:cs="宋体"/>
          <w:color w:val="auto"/>
          <w:sz w:val="28"/>
          <w:szCs w:val="28"/>
          <w:highlight w:val="none"/>
          <w:lang w:val="en-US" w:eastAsia="zh-CN"/>
        </w:rPr>
        <w:t>甲方</w:t>
      </w:r>
      <w:r>
        <w:rPr>
          <w:rFonts w:hint="eastAsia" w:ascii="宋体" w:hAnsi="宋体" w:eastAsia="宋体" w:cs="宋体"/>
          <w:color w:val="auto"/>
          <w:sz w:val="28"/>
          <w:szCs w:val="28"/>
          <w:highlight w:val="none"/>
        </w:rPr>
        <w:t>要求无条件</w:t>
      </w:r>
      <w:r>
        <w:rPr>
          <w:rFonts w:hint="eastAsia" w:ascii="宋体" w:hAnsi="宋体" w:eastAsia="宋体" w:cs="宋体"/>
          <w:color w:val="auto"/>
          <w:sz w:val="28"/>
          <w:szCs w:val="28"/>
          <w:highlight w:val="none"/>
          <w:lang w:val="en-US" w:eastAsia="zh-CN"/>
        </w:rPr>
        <w:t>整改</w:t>
      </w:r>
      <w:r>
        <w:rPr>
          <w:rFonts w:hint="eastAsia" w:hAnsi="宋体" w:cs="宋体"/>
          <w:color w:val="auto"/>
          <w:sz w:val="28"/>
          <w:szCs w:val="28"/>
          <w:highlight w:val="none"/>
          <w:lang w:val="en-US" w:eastAsia="zh-CN"/>
        </w:rPr>
        <w:t>后复验</w:t>
      </w:r>
      <w:r>
        <w:rPr>
          <w:rFonts w:hint="eastAsia" w:ascii="宋体" w:hAnsi="宋体" w:eastAsia="宋体" w:cs="宋体"/>
          <w:color w:val="auto"/>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afterAutospacing="0" w:line="500" w:lineRule="exact"/>
        <w:ind w:left="0" w:leftChars="0" w:right="0" w:rightChars="0" w:firstLine="560" w:firstLineChars="200"/>
        <w:jc w:val="both"/>
        <w:textAlignment w:val="auto"/>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4、验收合格后，填写</w:t>
      </w:r>
      <w:r>
        <w:rPr>
          <w:rFonts w:hint="eastAsia" w:ascii="宋体" w:hAnsi="宋体" w:eastAsia="宋体" w:cs="宋体"/>
          <w:color w:val="auto"/>
          <w:sz w:val="28"/>
          <w:szCs w:val="28"/>
          <w:highlight w:val="none"/>
          <w:lang w:eastAsia="zh-CN"/>
        </w:rPr>
        <w:t>项目</w:t>
      </w:r>
      <w:r>
        <w:rPr>
          <w:rFonts w:hint="eastAsia" w:ascii="宋体" w:hAnsi="宋体" w:eastAsia="宋体" w:cs="宋体"/>
          <w:color w:val="auto"/>
          <w:sz w:val="28"/>
          <w:szCs w:val="28"/>
          <w:highlight w:val="none"/>
        </w:rPr>
        <w:t>验收单，双方签字</w:t>
      </w:r>
      <w:r>
        <w:rPr>
          <w:rFonts w:hint="eastAsia" w:ascii="宋体" w:hAnsi="宋体" w:eastAsia="宋体" w:cs="宋体"/>
          <w:color w:val="auto"/>
          <w:sz w:val="28"/>
          <w:szCs w:val="28"/>
          <w:highlight w:val="none"/>
          <w:lang w:eastAsia="zh-CN"/>
        </w:rPr>
        <w:t>盖章</w:t>
      </w:r>
      <w:r>
        <w:rPr>
          <w:rFonts w:hint="eastAsia" w:hAnsi="宋体" w:cs="宋体"/>
          <w:color w:val="auto"/>
          <w:sz w:val="28"/>
          <w:szCs w:val="28"/>
          <w:highlight w:val="none"/>
          <w:lang w:val="en-US" w:eastAsia="zh-CN"/>
        </w:rPr>
        <w:t>后</w:t>
      </w:r>
      <w:r>
        <w:rPr>
          <w:rFonts w:hint="eastAsia" w:ascii="宋体" w:hAnsi="宋体" w:eastAsia="宋体" w:cs="宋体"/>
          <w:color w:val="auto"/>
          <w:sz w:val="28"/>
          <w:szCs w:val="28"/>
          <w:highlight w:val="none"/>
        </w:rPr>
        <w:t>生效。</w:t>
      </w:r>
    </w:p>
    <w:p>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500" w:lineRule="exact"/>
        <w:ind w:left="0" w:leftChars="0" w:right="0" w:rightChars="0" w:firstLine="600" w:firstLineChars="200"/>
        <w:jc w:val="both"/>
        <w:textAlignment w:val="auto"/>
        <w:outlineLvl w:val="0"/>
        <w:rPr>
          <w:rFonts w:hint="default" w:ascii="微软雅黑" w:hAnsi="微软雅黑" w:eastAsia="微软雅黑" w:cs="微软雅黑"/>
          <w:b/>
          <w:sz w:val="30"/>
          <w:szCs w:val="30"/>
          <w:highlight w:val="none"/>
          <w:lang w:val="zh-CN" w:eastAsia="zh-CN"/>
        </w:rPr>
      </w:pPr>
      <w:r>
        <w:rPr>
          <w:rFonts w:hint="eastAsia" w:ascii="微软雅黑" w:hAnsi="微软雅黑" w:eastAsia="微软雅黑" w:cs="微软雅黑"/>
          <w:b/>
          <w:sz w:val="30"/>
          <w:szCs w:val="30"/>
          <w:highlight w:val="none"/>
          <w:lang w:val="en-US" w:eastAsia="zh-CN"/>
        </w:rPr>
        <w:t xml:space="preserve"> </w:t>
      </w:r>
      <w:r>
        <w:rPr>
          <w:rFonts w:hint="default" w:ascii="微软雅黑" w:hAnsi="微软雅黑" w:eastAsia="微软雅黑" w:cs="微软雅黑"/>
          <w:b/>
          <w:sz w:val="30"/>
          <w:szCs w:val="30"/>
          <w:highlight w:val="none"/>
          <w:lang w:val="zh-CN" w:eastAsia="zh-CN"/>
        </w:rPr>
        <w:t>技术支持</w:t>
      </w:r>
      <w:r>
        <w:rPr>
          <w:rFonts w:hint="eastAsia" w:ascii="微软雅黑" w:hAnsi="微软雅黑" w:eastAsia="微软雅黑" w:cs="微软雅黑"/>
          <w:b/>
          <w:sz w:val="30"/>
          <w:szCs w:val="30"/>
          <w:highlight w:val="none"/>
          <w:lang w:val="en-US" w:eastAsia="zh-CN"/>
        </w:rPr>
        <w:t>与售后服务</w:t>
      </w:r>
    </w:p>
    <w:p>
      <w:pPr>
        <w:keepNext w:val="0"/>
        <w:keepLines w:val="0"/>
        <w:pageBreakBefore w:val="0"/>
        <w:widowControl w:val="0"/>
        <w:numPr>
          <w:ilvl w:val="0"/>
          <w:numId w:val="9"/>
        </w:numPr>
        <w:kinsoku/>
        <w:wordWrap/>
        <w:overflowPunct/>
        <w:topLinePunct w:val="0"/>
        <w:autoSpaceDE/>
        <w:autoSpaceDN/>
        <w:bidi w:val="0"/>
        <w:adjustRightInd/>
        <w:snapToGrid/>
        <w:spacing w:line="500" w:lineRule="exact"/>
        <w:ind w:left="0" w:leftChars="0" w:right="0" w:rightChars="0" w:firstLine="560" w:firstLineChars="200"/>
        <w:jc w:val="left"/>
        <w:textAlignment w:val="auto"/>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乙方</w:t>
      </w:r>
      <w:r>
        <w:rPr>
          <w:rFonts w:hint="eastAsia" w:ascii="宋体" w:hAnsi="宋体" w:eastAsia="宋体" w:cs="宋体"/>
          <w:color w:val="auto"/>
          <w:sz w:val="28"/>
          <w:szCs w:val="28"/>
          <w:highlight w:val="none"/>
        </w:rPr>
        <w:t>应提供</w:t>
      </w:r>
      <w:r>
        <w:rPr>
          <w:rFonts w:hint="eastAsia" w:ascii="宋体" w:hAnsi="宋体" w:eastAsia="宋体" w:cs="宋体"/>
          <w:color w:val="auto"/>
          <w:sz w:val="28"/>
          <w:szCs w:val="28"/>
          <w:highlight w:val="none"/>
          <w:lang w:eastAsia="zh-CN"/>
        </w:rPr>
        <w:t>其公司</w:t>
      </w:r>
      <w:r>
        <w:rPr>
          <w:rFonts w:hint="eastAsia" w:ascii="宋体" w:hAnsi="宋体" w:eastAsia="宋体" w:cs="宋体"/>
          <w:color w:val="auto"/>
          <w:sz w:val="28"/>
          <w:szCs w:val="28"/>
          <w:highlight w:val="none"/>
        </w:rPr>
        <w:t>可</w:t>
      </w:r>
      <w:r>
        <w:rPr>
          <w:rFonts w:hint="eastAsia" w:ascii="宋体" w:hAnsi="宋体" w:eastAsia="宋体" w:cs="宋体"/>
          <w:color w:val="auto"/>
          <w:sz w:val="28"/>
          <w:szCs w:val="28"/>
          <w:highlight w:val="none"/>
          <w:lang w:eastAsia="zh-CN"/>
        </w:rPr>
        <w:t>承担售后</w:t>
      </w:r>
      <w:r>
        <w:rPr>
          <w:rFonts w:hint="eastAsia" w:ascii="宋体" w:hAnsi="宋体" w:eastAsia="宋体" w:cs="宋体"/>
          <w:color w:val="auto"/>
          <w:sz w:val="28"/>
          <w:szCs w:val="28"/>
          <w:highlight w:val="none"/>
        </w:rPr>
        <w:t>维护技术人员及联系电话。提供全年7×24小时的技术服务</w:t>
      </w:r>
      <w:r>
        <w:rPr>
          <w:rFonts w:hint="eastAsia" w:ascii="宋体" w:hAnsi="宋体" w:eastAsia="宋体" w:cs="宋体"/>
          <w:color w:val="auto"/>
          <w:sz w:val="28"/>
          <w:szCs w:val="28"/>
          <w:highlight w:val="none"/>
          <w:lang w:eastAsia="zh-CN"/>
        </w:rPr>
        <w:t>，乙方在接到甲方设备故障报告后，应</w:t>
      </w:r>
      <w:r>
        <w:rPr>
          <w:rFonts w:hint="eastAsia" w:ascii="宋体" w:hAnsi="宋体" w:eastAsia="宋体" w:cs="宋体"/>
          <w:color w:val="auto"/>
          <w:sz w:val="28"/>
          <w:szCs w:val="28"/>
          <w:highlight w:val="none"/>
          <w:lang w:val="en-US" w:eastAsia="zh-CN"/>
        </w:rPr>
        <w:t>24小时内作出实质性响应或解决方案，</w:t>
      </w:r>
      <w:r>
        <w:rPr>
          <w:rFonts w:hint="eastAsia" w:ascii="宋体" w:hAnsi="宋体" w:eastAsia="宋体" w:cs="宋体"/>
          <w:color w:val="auto"/>
          <w:sz w:val="28"/>
          <w:szCs w:val="28"/>
          <w:highlight w:val="none"/>
        </w:rPr>
        <w:t>维修</w:t>
      </w:r>
      <w:r>
        <w:rPr>
          <w:rFonts w:hint="eastAsia" w:ascii="宋体" w:hAnsi="宋体" w:eastAsia="宋体" w:cs="宋体"/>
          <w:color w:val="auto"/>
          <w:sz w:val="28"/>
          <w:szCs w:val="28"/>
          <w:highlight w:val="none"/>
          <w:lang w:eastAsia="zh-CN"/>
        </w:rPr>
        <w:t>技术人员</w:t>
      </w:r>
      <w:r>
        <w:rPr>
          <w:rFonts w:hint="eastAsia" w:ascii="宋体" w:hAnsi="宋体" w:eastAsia="宋体" w:cs="宋体"/>
          <w:color w:val="auto"/>
          <w:sz w:val="28"/>
          <w:szCs w:val="28"/>
          <w:highlight w:val="none"/>
          <w:lang w:val="en-US" w:eastAsia="zh-CN"/>
        </w:rPr>
        <w:t>48小时内</w:t>
      </w:r>
      <w:r>
        <w:rPr>
          <w:rFonts w:hint="eastAsia" w:ascii="宋体" w:hAnsi="宋体" w:eastAsia="宋体" w:cs="宋体"/>
          <w:color w:val="auto"/>
          <w:sz w:val="28"/>
          <w:szCs w:val="28"/>
          <w:highlight w:val="none"/>
        </w:rPr>
        <w:t>抵达现场</w:t>
      </w:r>
      <w:r>
        <w:rPr>
          <w:rFonts w:hint="eastAsia" w:ascii="宋体" w:hAnsi="宋体" w:eastAsia="宋体" w:cs="宋体"/>
          <w:color w:val="auto"/>
          <w:sz w:val="28"/>
          <w:szCs w:val="28"/>
          <w:highlight w:val="none"/>
          <w:lang w:eastAsia="zh-CN"/>
        </w:rPr>
        <w:t>服务；若</w:t>
      </w: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个工作日内无法恢复故障</w:t>
      </w:r>
      <w:r>
        <w:rPr>
          <w:rFonts w:hint="eastAsia" w:ascii="宋体" w:hAnsi="宋体" w:eastAsia="宋体" w:cs="宋体"/>
          <w:color w:val="auto"/>
          <w:sz w:val="28"/>
          <w:szCs w:val="28"/>
          <w:highlight w:val="none"/>
          <w:lang w:eastAsia="zh-CN"/>
        </w:rPr>
        <w:t>应</w:t>
      </w:r>
      <w:r>
        <w:rPr>
          <w:rFonts w:hint="eastAsia" w:ascii="宋体" w:hAnsi="宋体" w:eastAsia="宋体" w:cs="宋体"/>
          <w:color w:val="auto"/>
          <w:sz w:val="28"/>
          <w:szCs w:val="28"/>
          <w:highlight w:val="none"/>
        </w:rPr>
        <w:t>提供免费更换服务</w:t>
      </w:r>
      <w:r>
        <w:rPr>
          <w:rFonts w:hint="eastAsia" w:ascii="宋体" w:hAnsi="宋体" w:eastAsia="宋体" w:cs="宋体"/>
          <w:color w:val="auto"/>
          <w:sz w:val="28"/>
          <w:szCs w:val="28"/>
          <w:highlight w:val="none"/>
          <w:lang w:eastAsia="zh-CN"/>
        </w:rPr>
        <w:t>，更换</w:t>
      </w:r>
      <w:r>
        <w:rPr>
          <w:rFonts w:hint="eastAsia" w:ascii="宋体" w:hAnsi="宋体" w:eastAsia="宋体" w:cs="宋体"/>
          <w:color w:val="auto"/>
          <w:sz w:val="28"/>
          <w:szCs w:val="28"/>
          <w:highlight w:val="none"/>
        </w:rPr>
        <w:t>产品实行“三包</w:t>
      </w:r>
      <w:r>
        <w:rPr>
          <w:rFonts w:hint="eastAsia" w:ascii="宋体" w:hAnsi="宋体" w:eastAsia="宋体" w:cs="宋体"/>
          <w:color w:val="auto"/>
          <w:sz w:val="28"/>
          <w:szCs w:val="28"/>
          <w:highlight w:val="none"/>
          <w:lang w:eastAsia="zh-CN"/>
        </w:rPr>
        <w:t>制</w:t>
      </w:r>
      <w:r>
        <w:rPr>
          <w:rFonts w:hint="eastAsia" w:ascii="宋体" w:hAnsi="宋体" w:eastAsia="宋体" w:cs="宋体"/>
          <w:color w:val="auto"/>
          <w:sz w:val="28"/>
          <w:szCs w:val="28"/>
          <w:highlight w:val="none"/>
        </w:rPr>
        <w:t>”，并承担由此产生的包装、运输等一切费用。</w:t>
      </w:r>
    </w:p>
    <w:p>
      <w:pPr>
        <w:keepNext w:val="0"/>
        <w:keepLines w:val="0"/>
        <w:pageBreakBefore w:val="0"/>
        <w:widowControl w:val="0"/>
        <w:numPr>
          <w:ilvl w:val="0"/>
          <w:numId w:val="9"/>
        </w:numPr>
        <w:kinsoku/>
        <w:wordWrap/>
        <w:overflowPunct/>
        <w:topLinePunct w:val="0"/>
        <w:autoSpaceDE/>
        <w:autoSpaceDN/>
        <w:bidi w:val="0"/>
        <w:adjustRightInd/>
        <w:snapToGrid/>
        <w:spacing w:line="500" w:lineRule="exact"/>
        <w:ind w:left="0" w:leftChars="0" w:right="0" w:rightChars="0" w:firstLine="560" w:firstLineChars="200"/>
        <w:jc w:val="left"/>
        <w:textAlignment w:val="auto"/>
        <w:outlineLvl w:val="9"/>
        <w:rPr>
          <w:rFonts w:hint="eastAsia" w:ascii="宋体" w:hAnsi="宋体" w:eastAsia="宋体" w:cs="宋体"/>
          <w:color w:val="auto"/>
          <w:sz w:val="28"/>
          <w:szCs w:val="28"/>
          <w:highlight w:val="none"/>
          <w:lang w:val="en-US" w:eastAsia="zh-CN"/>
        </w:rPr>
      </w:pPr>
      <w:bookmarkStart w:id="1" w:name="OLE_LINK18"/>
      <w:r>
        <w:rPr>
          <w:rFonts w:hint="eastAsia" w:ascii="宋体" w:hAnsi="宋体" w:eastAsia="宋体" w:cs="宋体"/>
          <w:color w:val="auto"/>
          <w:sz w:val="28"/>
          <w:szCs w:val="28"/>
          <w:highlight w:val="none"/>
          <w:lang w:val="en-US" w:eastAsia="zh-CN"/>
        </w:rPr>
        <w:t>乙方所提供产品的质保期为该产品验收合格之日起</w:t>
      </w:r>
      <w:r>
        <w:rPr>
          <w:rFonts w:hint="eastAsia" w:ascii="宋体" w:hAnsi="宋体" w:eastAsia="宋体" w:cs="宋体"/>
          <w:b/>
          <w:bCs/>
          <w:color w:val="auto"/>
          <w:sz w:val="28"/>
          <w:szCs w:val="28"/>
          <w:highlight w:val="none"/>
          <w:lang w:val="en-US" w:eastAsia="zh-CN"/>
        </w:rPr>
        <w:t>壹年</w:t>
      </w:r>
      <w:r>
        <w:rPr>
          <w:rFonts w:hint="eastAsia" w:ascii="宋体" w:hAnsi="宋体" w:eastAsia="宋体" w:cs="宋体"/>
          <w:color w:val="auto"/>
          <w:sz w:val="28"/>
          <w:szCs w:val="28"/>
          <w:highlight w:val="none"/>
          <w:lang w:val="en-US" w:eastAsia="zh-CN"/>
        </w:rPr>
        <w:t>。</w:t>
      </w:r>
    </w:p>
    <w:p>
      <w:pPr>
        <w:keepNext w:val="0"/>
        <w:keepLines w:val="0"/>
        <w:pageBreakBefore w:val="0"/>
        <w:widowControl w:val="0"/>
        <w:numPr>
          <w:ilvl w:val="0"/>
          <w:numId w:val="9"/>
        </w:numPr>
        <w:kinsoku/>
        <w:wordWrap/>
        <w:overflowPunct/>
        <w:topLinePunct w:val="0"/>
        <w:autoSpaceDE/>
        <w:autoSpaceDN/>
        <w:bidi w:val="0"/>
        <w:adjustRightInd/>
        <w:snapToGrid/>
        <w:spacing w:line="500" w:lineRule="exact"/>
        <w:ind w:left="0" w:leftChars="0" w:right="0" w:rightChars="0" w:firstLine="560" w:firstLineChars="200"/>
        <w:jc w:val="left"/>
        <w:textAlignment w:val="auto"/>
        <w:outlineLvl w:val="9"/>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val="en-US" w:eastAsia="zh-CN"/>
        </w:rPr>
        <w:t>质保期内，因产品的设计、工艺或材料等缺陷而产生的故障，由乙方负责解决并承担全部费用。</w:t>
      </w:r>
    </w:p>
    <w:p>
      <w:pPr>
        <w:keepNext w:val="0"/>
        <w:keepLines w:val="0"/>
        <w:pageBreakBefore w:val="0"/>
        <w:widowControl w:val="0"/>
        <w:numPr>
          <w:ilvl w:val="0"/>
          <w:numId w:val="9"/>
        </w:numPr>
        <w:kinsoku/>
        <w:wordWrap/>
        <w:overflowPunct/>
        <w:topLinePunct w:val="0"/>
        <w:autoSpaceDE/>
        <w:autoSpaceDN/>
        <w:bidi w:val="0"/>
        <w:adjustRightInd/>
        <w:snapToGrid/>
        <w:spacing w:line="500" w:lineRule="exact"/>
        <w:ind w:left="0" w:leftChars="0" w:right="0" w:rightChars="0" w:firstLine="560" w:firstLineChars="200"/>
        <w:jc w:val="left"/>
        <w:textAlignment w:val="auto"/>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质保期内维修费用含在合同总价中，</w:t>
      </w:r>
      <w:r>
        <w:rPr>
          <w:rFonts w:hint="eastAsia" w:ascii="宋体" w:hAnsi="宋体" w:eastAsia="宋体" w:cs="宋体"/>
          <w:color w:val="auto"/>
          <w:sz w:val="28"/>
          <w:szCs w:val="28"/>
          <w:highlight w:val="none"/>
          <w:lang w:val="en-US" w:eastAsia="zh-CN"/>
        </w:rPr>
        <w:t>如乙方未按投标文件以及合同约定提供质保服务的，甲方有权委托第三方进行维修，所产生的费用由乙方承担，不足部分由乙方支付。</w:t>
      </w:r>
    </w:p>
    <w:bookmarkEnd w:id="1"/>
    <w:p>
      <w:pPr>
        <w:keepNext w:val="0"/>
        <w:keepLines w:val="0"/>
        <w:pageBreakBefore w:val="0"/>
        <w:widowControl w:val="0"/>
        <w:numPr>
          <w:ilvl w:val="0"/>
          <w:numId w:val="9"/>
        </w:numPr>
        <w:kinsoku/>
        <w:wordWrap/>
        <w:overflowPunct/>
        <w:topLinePunct w:val="0"/>
        <w:autoSpaceDE/>
        <w:autoSpaceDN/>
        <w:bidi w:val="0"/>
        <w:adjustRightInd/>
        <w:snapToGrid/>
        <w:spacing w:line="500" w:lineRule="exact"/>
        <w:ind w:left="0" w:leftChars="0" w:right="0" w:rightChars="0" w:firstLine="560" w:firstLineChars="200"/>
        <w:jc w:val="left"/>
        <w:textAlignment w:val="auto"/>
        <w:outlineLvl w:val="9"/>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乙方应向甲方提供</w:t>
      </w:r>
      <w:r>
        <w:rPr>
          <w:rFonts w:hint="eastAsia" w:hAnsi="宋体" w:cs="宋体"/>
          <w:color w:val="auto"/>
          <w:sz w:val="28"/>
          <w:szCs w:val="28"/>
          <w:highlight w:val="none"/>
          <w:lang w:val="en-US" w:eastAsia="zh-CN"/>
        </w:rPr>
        <w:t>随机</w:t>
      </w:r>
      <w:r>
        <w:rPr>
          <w:rFonts w:hint="eastAsia" w:ascii="宋体" w:hAnsi="宋体" w:eastAsia="宋体" w:cs="宋体"/>
          <w:color w:val="auto"/>
          <w:sz w:val="28"/>
          <w:szCs w:val="28"/>
          <w:highlight w:val="none"/>
          <w:lang w:val="en-US" w:eastAsia="zh-CN"/>
        </w:rPr>
        <w:t>全套技术资料，其费用包括在</w:t>
      </w:r>
      <w:r>
        <w:rPr>
          <w:rFonts w:hint="eastAsia" w:hAnsi="宋体" w:cs="宋体"/>
          <w:color w:val="auto"/>
          <w:sz w:val="28"/>
          <w:szCs w:val="28"/>
          <w:highlight w:val="none"/>
          <w:lang w:val="en-US" w:eastAsia="zh-CN"/>
        </w:rPr>
        <w:t>合同总价</w:t>
      </w:r>
      <w:r>
        <w:rPr>
          <w:rFonts w:hint="eastAsia" w:ascii="宋体" w:hAnsi="宋体" w:eastAsia="宋体" w:cs="宋体"/>
          <w:color w:val="auto"/>
          <w:sz w:val="28"/>
          <w:szCs w:val="28"/>
          <w:highlight w:val="none"/>
          <w:lang w:val="en-US" w:eastAsia="zh-CN"/>
        </w:rPr>
        <w:t>中。</w:t>
      </w:r>
    </w:p>
    <w:p>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500" w:lineRule="exact"/>
        <w:ind w:left="0" w:leftChars="0" w:right="0" w:rightChars="0" w:firstLine="600" w:firstLineChars="200"/>
        <w:jc w:val="both"/>
        <w:textAlignment w:val="auto"/>
        <w:outlineLvl w:val="0"/>
        <w:rPr>
          <w:rFonts w:hint="eastAsia" w:ascii="微软雅黑" w:hAnsi="微软雅黑" w:eastAsia="微软雅黑" w:cs="微软雅黑"/>
          <w:b/>
          <w:sz w:val="30"/>
          <w:szCs w:val="30"/>
          <w:highlight w:val="none"/>
          <w:lang w:val="en-US" w:eastAsia="zh-CN"/>
        </w:rPr>
      </w:pPr>
      <w:r>
        <w:rPr>
          <w:rFonts w:hint="eastAsia" w:ascii="微软雅黑" w:hAnsi="微软雅黑" w:eastAsia="微软雅黑" w:cs="微软雅黑"/>
          <w:b/>
          <w:sz w:val="30"/>
          <w:szCs w:val="30"/>
          <w:highlight w:val="none"/>
          <w:lang w:val="en-US" w:eastAsia="zh-CN"/>
        </w:rPr>
        <w:t xml:space="preserve"> 保密条款</w:t>
      </w:r>
    </w:p>
    <w:p>
      <w:pPr>
        <w:keepNext w:val="0"/>
        <w:keepLines w:val="0"/>
        <w:pageBreakBefore w:val="0"/>
        <w:widowControl w:val="0"/>
        <w:numPr>
          <w:ilvl w:val="0"/>
          <w:numId w:val="10"/>
        </w:numPr>
        <w:kinsoku/>
        <w:wordWrap/>
        <w:overflowPunct/>
        <w:topLinePunct w:val="0"/>
        <w:autoSpaceDE/>
        <w:autoSpaceDN/>
        <w:bidi w:val="0"/>
        <w:adjustRightInd/>
        <w:snapToGrid/>
        <w:spacing w:line="500" w:lineRule="exact"/>
        <w:ind w:left="0" w:leftChars="0" w:right="0" w:rightChars="0" w:firstLine="560" w:firstLineChars="200"/>
        <w:jc w:val="both"/>
        <w:textAlignment w:val="auto"/>
        <w:outlineLvl w:val="9"/>
        <w:rPr>
          <w:rFonts w:hint="eastAsia" w:ascii="宋体" w:hAnsi="宋体" w:eastAsia="宋体"/>
          <w:sz w:val="28"/>
          <w:szCs w:val="28"/>
          <w:lang w:eastAsia="zh-CN"/>
        </w:rPr>
      </w:pPr>
      <w:bookmarkStart w:id="2" w:name="OLE_LINK1"/>
      <w:r>
        <w:rPr>
          <w:rFonts w:hint="eastAsia" w:ascii="宋体" w:hAnsi="宋体" w:eastAsia="宋体"/>
          <w:sz w:val="28"/>
          <w:szCs w:val="28"/>
          <w:lang w:eastAsia="zh-CN"/>
        </w:rPr>
        <w:t>乙方</w:t>
      </w:r>
      <w:r>
        <w:rPr>
          <w:rFonts w:hint="eastAsia" w:ascii="宋体" w:hAnsi="宋体" w:eastAsia="宋体"/>
          <w:sz w:val="28"/>
          <w:szCs w:val="28"/>
        </w:rPr>
        <w:t>不得向其他方透露在合作期间获得和知晓的属</w:t>
      </w:r>
      <w:r>
        <w:rPr>
          <w:rFonts w:hint="eastAsia" w:ascii="宋体" w:hAnsi="宋体" w:eastAsia="宋体"/>
          <w:sz w:val="28"/>
          <w:szCs w:val="28"/>
          <w:lang w:eastAsia="zh-CN"/>
        </w:rPr>
        <w:t>于甲方的以及甲方负有保密义务的资料信息等。未经甲方许可，乙方不得在合作目的之外使用或向其他方透露甲方的任何资料信息。</w:t>
      </w:r>
    </w:p>
    <w:p>
      <w:pPr>
        <w:keepNext w:val="0"/>
        <w:keepLines w:val="0"/>
        <w:pageBreakBefore w:val="0"/>
        <w:widowControl w:val="0"/>
        <w:numPr>
          <w:ilvl w:val="0"/>
          <w:numId w:val="10"/>
        </w:numPr>
        <w:kinsoku/>
        <w:wordWrap/>
        <w:overflowPunct/>
        <w:topLinePunct w:val="0"/>
        <w:autoSpaceDE/>
        <w:autoSpaceDN/>
        <w:bidi w:val="0"/>
        <w:adjustRightInd/>
        <w:snapToGrid/>
        <w:spacing w:line="500" w:lineRule="exact"/>
        <w:ind w:left="0" w:leftChars="0" w:right="0" w:rightChars="0" w:firstLine="560" w:firstLineChars="200"/>
        <w:jc w:val="both"/>
        <w:textAlignment w:val="auto"/>
        <w:outlineLvl w:val="9"/>
        <w:rPr>
          <w:rFonts w:hint="eastAsia" w:ascii="宋体" w:hAnsi="宋体" w:eastAsia="宋体"/>
          <w:sz w:val="28"/>
          <w:szCs w:val="28"/>
        </w:rPr>
      </w:pPr>
      <w:r>
        <w:rPr>
          <w:rFonts w:hint="eastAsia" w:ascii="宋体" w:hAnsi="宋体" w:eastAsia="宋体"/>
          <w:sz w:val="28"/>
          <w:szCs w:val="28"/>
        </w:rPr>
        <w:t>当</w:t>
      </w:r>
      <w:r>
        <w:rPr>
          <w:rFonts w:hint="eastAsia" w:ascii="宋体" w:hAnsi="宋体" w:eastAsia="宋体"/>
          <w:sz w:val="28"/>
          <w:szCs w:val="28"/>
          <w:lang w:eastAsia="zh-CN"/>
        </w:rPr>
        <w:t>甲</w:t>
      </w:r>
      <w:r>
        <w:rPr>
          <w:rFonts w:hint="eastAsia" w:ascii="宋体" w:hAnsi="宋体" w:eastAsia="宋体"/>
          <w:sz w:val="28"/>
          <w:szCs w:val="28"/>
        </w:rPr>
        <w:t>方提出收回</w:t>
      </w:r>
      <w:r>
        <w:rPr>
          <w:rFonts w:hint="eastAsia" w:ascii="宋体" w:hAnsi="宋体" w:eastAsia="宋体"/>
          <w:sz w:val="28"/>
          <w:szCs w:val="28"/>
          <w:lang w:eastAsia="zh-CN"/>
        </w:rPr>
        <w:t>为本项目提供的</w:t>
      </w:r>
      <w:r>
        <w:rPr>
          <w:rFonts w:hint="eastAsia" w:ascii="宋体" w:hAnsi="宋体" w:eastAsia="宋体"/>
          <w:sz w:val="28"/>
          <w:szCs w:val="28"/>
        </w:rPr>
        <w:t>有关资料时，</w:t>
      </w:r>
      <w:r>
        <w:rPr>
          <w:rFonts w:hint="eastAsia" w:ascii="宋体" w:hAnsi="宋体" w:eastAsia="宋体"/>
          <w:sz w:val="28"/>
          <w:szCs w:val="28"/>
          <w:lang w:eastAsia="zh-CN"/>
        </w:rPr>
        <w:t>乙</w:t>
      </w:r>
      <w:r>
        <w:rPr>
          <w:rFonts w:hint="eastAsia" w:ascii="宋体" w:hAnsi="宋体" w:eastAsia="宋体"/>
          <w:sz w:val="28"/>
          <w:szCs w:val="28"/>
        </w:rPr>
        <w:t>方应将有关资料及其复制件</w:t>
      </w:r>
      <w:r>
        <w:rPr>
          <w:rFonts w:hint="eastAsia" w:ascii="宋体" w:hAnsi="宋体" w:eastAsia="宋体"/>
          <w:sz w:val="28"/>
          <w:szCs w:val="28"/>
          <w:lang w:eastAsia="zh-CN"/>
        </w:rPr>
        <w:t>立即</w:t>
      </w:r>
      <w:r>
        <w:rPr>
          <w:rFonts w:hint="eastAsia" w:ascii="宋体" w:hAnsi="宋体" w:eastAsia="宋体"/>
          <w:sz w:val="28"/>
          <w:szCs w:val="28"/>
        </w:rPr>
        <w:t>交还给</w:t>
      </w:r>
      <w:r>
        <w:rPr>
          <w:rFonts w:hint="eastAsia" w:ascii="宋体" w:hAnsi="宋体" w:eastAsia="宋体"/>
          <w:sz w:val="28"/>
          <w:szCs w:val="28"/>
          <w:lang w:eastAsia="zh-CN"/>
        </w:rPr>
        <w:t>甲</w:t>
      </w:r>
      <w:r>
        <w:rPr>
          <w:rFonts w:hint="eastAsia" w:ascii="宋体" w:hAnsi="宋体" w:eastAsia="宋体"/>
          <w:sz w:val="28"/>
          <w:szCs w:val="28"/>
        </w:rPr>
        <w:t>方，或应</w:t>
      </w:r>
      <w:r>
        <w:rPr>
          <w:rFonts w:hint="eastAsia" w:ascii="宋体" w:hAnsi="宋体" w:eastAsia="宋体"/>
          <w:sz w:val="28"/>
          <w:szCs w:val="28"/>
          <w:lang w:eastAsia="zh-CN"/>
        </w:rPr>
        <w:t>甲</w:t>
      </w:r>
      <w:r>
        <w:rPr>
          <w:rFonts w:hint="eastAsia" w:ascii="宋体" w:hAnsi="宋体" w:eastAsia="宋体"/>
          <w:sz w:val="28"/>
          <w:szCs w:val="28"/>
        </w:rPr>
        <w:t>方的要求</w:t>
      </w:r>
      <w:r>
        <w:rPr>
          <w:rFonts w:hint="eastAsia" w:ascii="宋体" w:hAnsi="宋体" w:eastAsia="宋体"/>
          <w:sz w:val="28"/>
          <w:szCs w:val="28"/>
          <w:lang w:eastAsia="zh-CN"/>
        </w:rPr>
        <w:t>立即</w:t>
      </w:r>
      <w:r>
        <w:rPr>
          <w:rFonts w:hint="eastAsia" w:ascii="宋体" w:hAnsi="宋体" w:eastAsia="宋体"/>
          <w:sz w:val="28"/>
          <w:szCs w:val="28"/>
        </w:rPr>
        <w:t>销毁。</w:t>
      </w:r>
    </w:p>
    <w:p>
      <w:pPr>
        <w:keepNext w:val="0"/>
        <w:keepLines w:val="0"/>
        <w:pageBreakBefore w:val="0"/>
        <w:widowControl w:val="0"/>
        <w:numPr>
          <w:ilvl w:val="0"/>
          <w:numId w:val="10"/>
        </w:numPr>
        <w:kinsoku/>
        <w:wordWrap/>
        <w:overflowPunct/>
        <w:topLinePunct w:val="0"/>
        <w:autoSpaceDE/>
        <w:autoSpaceDN/>
        <w:bidi w:val="0"/>
        <w:adjustRightInd/>
        <w:snapToGrid/>
        <w:spacing w:line="500" w:lineRule="exact"/>
        <w:ind w:left="0" w:leftChars="0" w:right="0" w:rightChars="0" w:firstLine="560" w:firstLineChars="200"/>
        <w:jc w:val="both"/>
        <w:textAlignment w:val="auto"/>
        <w:outlineLvl w:val="9"/>
        <w:rPr>
          <w:rFonts w:hint="eastAsia" w:ascii="宋体" w:hAnsi="宋体" w:eastAsia="宋体" w:cs="Times New Roman"/>
          <w:sz w:val="28"/>
          <w:szCs w:val="28"/>
          <w:lang w:val="en-US" w:eastAsia="zh-CN"/>
        </w:rPr>
      </w:pPr>
      <w:r>
        <w:rPr>
          <w:rFonts w:hint="eastAsia" w:ascii="宋体" w:hAnsi="宋体" w:eastAsia="宋体" w:cs="宋体"/>
          <w:color w:val="auto"/>
          <w:sz w:val="28"/>
          <w:szCs w:val="28"/>
        </w:rPr>
        <w:t>本条款为独立条款，</w:t>
      </w:r>
      <w:r>
        <w:rPr>
          <w:rFonts w:hint="eastAsia" w:ascii="宋体" w:hAnsi="宋体" w:cs="宋体"/>
          <w:color w:val="auto"/>
          <w:sz w:val="28"/>
          <w:szCs w:val="28"/>
          <w:lang w:eastAsia="zh-CN"/>
        </w:rPr>
        <w:t>应在</w:t>
      </w:r>
      <w:r>
        <w:rPr>
          <w:rFonts w:hint="eastAsia" w:ascii="宋体" w:hAnsi="宋体" w:eastAsia="宋体" w:cs="宋体"/>
          <w:color w:val="auto"/>
          <w:sz w:val="28"/>
          <w:szCs w:val="28"/>
        </w:rPr>
        <w:t>本合同</w:t>
      </w:r>
      <w:r>
        <w:rPr>
          <w:rFonts w:hint="eastAsia" w:ascii="宋体" w:hAnsi="宋体" w:eastAsia="宋体" w:cs="宋体"/>
          <w:color w:val="auto"/>
          <w:sz w:val="28"/>
          <w:szCs w:val="28"/>
          <w:lang w:eastAsia="zh-CN"/>
        </w:rPr>
        <w:t>期满、撤销</w:t>
      </w:r>
      <w:r>
        <w:rPr>
          <w:rFonts w:hint="eastAsia" w:ascii="宋体" w:hAnsi="宋体" w:eastAsia="宋体" w:cs="宋体"/>
          <w:color w:val="auto"/>
          <w:sz w:val="28"/>
          <w:szCs w:val="28"/>
        </w:rPr>
        <w:t>、变更、解除和终止</w:t>
      </w:r>
      <w:r>
        <w:rPr>
          <w:rFonts w:hint="eastAsia" w:ascii="宋体" w:hAnsi="宋体" w:eastAsia="宋体" w:cs="Times New Roman"/>
          <w:sz w:val="28"/>
          <w:szCs w:val="28"/>
          <w:lang w:eastAsia="zh-CN"/>
        </w:rPr>
        <w:t>后仍然永久有效</w:t>
      </w:r>
      <w:r>
        <w:rPr>
          <w:rFonts w:hint="eastAsia" w:ascii="宋体" w:hAnsi="宋体" w:cs="Times New Roman"/>
          <w:sz w:val="28"/>
          <w:szCs w:val="28"/>
          <w:lang w:eastAsia="zh-CN"/>
        </w:rPr>
        <w:t>，</w:t>
      </w:r>
      <w:r>
        <w:rPr>
          <w:rFonts w:hint="eastAsia" w:ascii="宋体" w:hAnsi="宋体" w:eastAsia="宋体" w:cs="Times New Roman"/>
          <w:sz w:val="28"/>
          <w:szCs w:val="28"/>
          <w:lang w:eastAsia="zh-CN"/>
        </w:rPr>
        <w:t>如果泄密应承担相应责任。</w:t>
      </w:r>
    </w:p>
    <w:bookmarkEnd w:id="2"/>
    <w:p>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500" w:lineRule="exact"/>
        <w:ind w:left="0" w:leftChars="0" w:right="0" w:rightChars="0" w:firstLine="600" w:firstLineChars="200"/>
        <w:jc w:val="both"/>
        <w:textAlignment w:val="auto"/>
        <w:outlineLvl w:val="0"/>
        <w:rPr>
          <w:rFonts w:hint="eastAsia" w:ascii="微软雅黑" w:hAnsi="微软雅黑" w:eastAsia="微软雅黑" w:cs="微软雅黑"/>
          <w:b/>
          <w:sz w:val="30"/>
          <w:szCs w:val="30"/>
          <w:highlight w:val="none"/>
          <w:lang w:val="en-US" w:eastAsia="zh-CN"/>
        </w:rPr>
      </w:pPr>
      <w:r>
        <w:rPr>
          <w:rFonts w:hint="eastAsia" w:ascii="微软雅黑" w:hAnsi="微软雅黑" w:eastAsia="微软雅黑" w:cs="微软雅黑"/>
          <w:b/>
          <w:sz w:val="30"/>
          <w:szCs w:val="30"/>
          <w:highlight w:val="none"/>
          <w:lang w:val="en-US" w:eastAsia="zh-CN"/>
        </w:rPr>
        <w:t xml:space="preserve"> 安全责任</w:t>
      </w:r>
    </w:p>
    <w:p>
      <w:pPr>
        <w:keepNext w:val="0"/>
        <w:keepLines w:val="0"/>
        <w:pageBreakBefore w:val="0"/>
        <w:widowControl w:val="0"/>
        <w:numPr>
          <w:numId w:val="0"/>
        </w:numPr>
        <w:tabs>
          <w:tab w:val="left" w:pos="0"/>
        </w:tabs>
        <w:kinsoku/>
        <w:wordWrap/>
        <w:overflowPunct/>
        <w:topLinePunct w:val="0"/>
        <w:autoSpaceDE/>
        <w:autoSpaceDN/>
        <w:bidi w:val="0"/>
        <w:adjustRightInd/>
        <w:snapToGrid/>
        <w:spacing w:line="500" w:lineRule="exact"/>
        <w:ind w:right="0" w:rightChars="0" w:firstLine="560" w:firstLineChars="200"/>
        <w:jc w:val="both"/>
        <w:textAlignment w:val="auto"/>
        <w:outlineLvl w:val="9"/>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乙方应严格遵守安全文明</w:t>
      </w:r>
      <w:r>
        <w:rPr>
          <w:rFonts w:hint="eastAsia" w:hAnsi="宋体" w:cs="宋体"/>
          <w:color w:val="auto"/>
          <w:sz w:val="28"/>
          <w:szCs w:val="28"/>
          <w:highlight w:val="none"/>
          <w:lang w:val="en-US" w:eastAsia="zh-CN"/>
        </w:rPr>
        <w:t>施工</w:t>
      </w:r>
      <w:r>
        <w:rPr>
          <w:rFonts w:hint="eastAsia" w:ascii="宋体" w:hAnsi="宋体" w:eastAsia="宋体" w:cs="宋体"/>
          <w:color w:val="auto"/>
          <w:sz w:val="28"/>
          <w:szCs w:val="28"/>
          <w:highlight w:val="none"/>
          <w:lang w:val="en-US" w:eastAsia="zh-CN"/>
        </w:rPr>
        <w:t>有关规定，做到人员人身、财产安全，并随时进行自我检查，发现隐患及时整改。若发生伤亡及其他安全事故，乙方应按有关规定和程序及时上报处理，并承担相关责任和损失，甲方不负</w:t>
      </w:r>
      <w:r>
        <w:rPr>
          <w:rFonts w:hint="eastAsia" w:hAnsi="宋体" w:cs="宋体"/>
          <w:color w:val="auto"/>
          <w:sz w:val="28"/>
          <w:szCs w:val="28"/>
          <w:highlight w:val="none"/>
          <w:lang w:val="en-US" w:eastAsia="zh-CN"/>
        </w:rPr>
        <w:t>责</w:t>
      </w:r>
      <w:r>
        <w:rPr>
          <w:rFonts w:hint="eastAsia" w:ascii="宋体" w:hAnsi="宋体" w:eastAsia="宋体" w:cs="宋体"/>
          <w:color w:val="auto"/>
          <w:sz w:val="28"/>
          <w:szCs w:val="28"/>
          <w:highlight w:val="none"/>
          <w:lang w:val="en-US" w:eastAsia="zh-CN"/>
        </w:rPr>
        <w:t>由此而带来的任何责任和损失。</w:t>
      </w:r>
    </w:p>
    <w:p>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500" w:lineRule="exact"/>
        <w:ind w:left="0" w:leftChars="0" w:right="0" w:rightChars="0" w:firstLine="600" w:firstLineChars="200"/>
        <w:jc w:val="both"/>
        <w:textAlignment w:val="auto"/>
        <w:outlineLvl w:val="0"/>
        <w:rPr>
          <w:rFonts w:hint="eastAsia" w:ascii="微软雅黑" w:hAnsi="微软雅黑" w:eastAsia="微软雅黑" w:cs="微软雅黑"/>
          <w:b/>
          <w:sz w:val="30"/>
          <w:szCs w:val="30"/>
          <w:highlight w:val="none"/>
          <w:lang w:val="en-US" w:eastAsia="zh-CN"/>
        </w:rPr>
      </w:pPr>
      <w:r>
        <w:rPr>
          <w:rFonts w:hint="eastAsia" w:ascii="微软雅黑" w:hAnsi="微软雅黑" w:eastAsia="微软雅黑" w:cs="微软雅黑"/>
          <w:b/>
          <w:sz w:val="30"/>
          <w:szCs w:val="30"/>
          <w:highlight w:val="none"/>
          <w:lang w:val="en-US" w:eastAsia="zh-CN"/>
        </w:rPr>
        <w:t xml:space="preserve"> 违约责任</w:t>
      </w:r>
    </w:p>
    <w:p>
      <w:pPr>
        <w:keepNext w:val="0"/>
        <w:keepLines w:val="0"/>
        <w:pageBreakBefore w:val="0"/>
        <w:widowControl w:val="0"/>
        <w:numPr>
          <w:ilvl w:val="0"/>
          <w:numId w:val="11"/>
        </w:numPr>
        <w:kinsoku/>
        <w:wordWrap/>
        <w:overflowPunct/>
        <w:topLinePunct w:val="0"/>
        <w:autoSpaceDE/>
        <w:autoSpaceDN/>
        <w:bidi w:val="0"/>
        <w:adjustRightInd/>
        <w:snapToGrid/>
        <w:spacing w:line="500" w:lineRule="exact"/>
        <w:ind w:left="0" w:leftChars="0" w:right="0" w:rightChars="0" w:firstLine="560" w:firstLineChars="200"/>
        <w:jc w:val="left"/>
        <w:textAlignment w:val="auto"/>
        <w:outlineLvl w:val="9"/>
        <w:rPr>
          <w:rFonts w:hint="eastAsia" w:ascii="宋体" w:hAnsi="宋体" w:eastAsia="宋体" w:cs="宋体"/>
          <w:color w:val="auto"/>
          <w:sz w:val="28"/>
          <w:szCs w:val="28"/>
          <w:highlight w:val="none"/>
          <w:lang w:eastAsia="zh-CN"/>
        </w:rPr>
      </w:pPr>
      <w:bookmarkStart w:id="3" w:name="OLE_LINK15"/>
      <w:r>
        <w:rPr>
          <w:rFonts w:hint="eastAsia" w:ascii="宋体" w:hAnsi="宋体" w:eastAsia="宋体" w:cs="宋体"/>
          <w:color w:val="auto"/>
          <w:sz w:val="28"/>
          <w:szCs w:val="28"/>
          <w:highlight w:val="none"/>
        </w:rPr>
        <w:t>依据《</w:t>
      </w:r>
      <w:bookmarkStart w:id="4" w:name="OLE_LINK3"/>
      <w:r>
        <w:rPr>
          <w:rFonts w:hint="eastAsia" w:ascii="宋体" w:hAnsi="宋体" w:eastAsia="宋体" w:cs="宋体"/>
          <w:color w:val="auto"/>
          <w:sz w:val="28"/>
          <w:szCs w:val="28"/>
          <w:highlight w:val="none"/>
        </w:rPr>
        <w:t>中华人民共和国民法典</w:t>
      </w:r>
      <w:bookmarkEnd w:id="4"/>
      <w:r>
        <w:rPr>
          <w:rFonts w:hint="eastAsia" w:ascii="宋体" w:hAnsi="宋体" w:eastAsia="宋体" w:cs="宋体"/>
          <w:color w:val="auto"/>
          <w:sz w:val="28"/>
          <w:szCs w:val="28"/>
          <w:highlight w:val="none"/>
        </w:rPr>
        <w:t>》</w:t>
      </w:r>
      <w:r>
        <w:rPr>
          <w:rFonts w:hint="eastAsia" w:hAnsi="宋体" w:cs="宋体"/>
          <w:color w:val="auto"/>
          <w:sz w:val="28"/>
          <w:szCs w:val="28"/>
          <w:highlight w:val="none"/>
          <w:lang w:eastAsia="zh-CN"/>
        </w:rPr>
        <w:t>《</w:t>
      </w:r>
      <w:r>
        <w:rPr>
          <w:rFonts w:hint="eastAsia" w:ascii="宋体" w:hAnsi="宋体" w:eastAsia="宋体" w:cs="宋体"/>
          <w:color w:val="auto"/>
          <w:sz w:val="28"/>
          <w:szCs w:val="28"/>
          <w:highlight w:val="none"/>
        </w:rPr>
        <w:t>中华人民共和国</w:t>
      </w:r>
      <w:r>
        <w:rPr>
          <w:rFonts w:hint="eastAsia" w:hAnsi="宋体" w:cs="宋体"/>
          <w:color w:val="auto"/>
          <w:sz w:val="28"/>
          <w:szCs w:val="28"/>
          <w:highlight w:val="none"/>
          <w:lang w:eastAsia="zh-CN"/>
        </w:rPr>
        <w:t>政府采购法》</w:t>
      </w:r>
      <w:r>
        <w:rPr>
          <w:rFonts w:hint="eastAsia" w:ascii="宋体" w:hAnsi="宋体" w:eastAsia="宋体" w:cs="宋体"/>
          <w:color w:val="auto"/>
          <w:sz w:val="28"/>
          <w:szCs w:val="28"/>
          <w:highlight w:val="none"/>
        </w:rPr>
        <w:t>相关条款和本合同约定执行</w:t>
      </w:r>
      <w:r>
        <w:rPr>
          <w:rFonts w:hint="eastAsia" w:ascii="宋体" w:hAnsi="宋体" w:eastAsia="宋体" w:cs="宋体"/>
          <w:color w:val="auto"/>
          <w:sz w:val="28"/>
          <w:szCs w:val="28"/>
          <w:highlight w:val="none"/>
          <w:lang w:eastAsia="zh-CN"/>
        </w:rPr>
        <w:t>。</w:t>
      </w:r>
    </w:p>
    <w:p>
      <w:pPr>
        <w:keepNext w:val="0"/>
        <w:keepLines w:val="0"/>
        <w:pageBreakBefore w:val="0"/>
        <w:widowControl w:val="0"/>
        <w:numPr>
          <w:ilvl w:val="0"/>
          <w:numId w:val="11"/>
        </w:numPr>
        <w:kinsoku/>
        <w:wordWrap/>
        <w:overflowPunct/>
        <w:topLinePunct w:val="0"/>
        <w:autoSpaceDE/>
        <w:autoSpaceDN/>
        <w:bidi w:val="0"/>
        <w:adjustRightInd/>
        <w:snapToGrid/>
        <w:spacing w:line="500" w:lineRule="exact"/>
        <w:ind w:left="0" w:leftChars="0" w:right="0" w:rightChars="0" w:firstLine="560" w:firstLineChars="200"/>
        <w:jc w:val="left"/>
        <w:textAlignment w:val="auto"/>
        <w:outlineLvl w:val="9"/>
        <w:rPr>
          <w:rFonts w:hint="eastAsia" w:ascii="宋体" w:hAnsi="宋体" w:eastAsia="宋体" w:cs="宋体"/>
          <w:color w:val="auto"/>
          <w:sz w:val="28"/>
          <w:szCs w:val="28"/>
          <w:highlight w:val="none"/>
        </w:rPr>
      </w:pPr>
      <w:bookmarkStart w:id="5" w:name="OLE_LINK16"/>
      <w:r>
        <w:rPr>
          <w:rFonts w:hint="eastAsia" w:ascii="宋体" w:hAnsi="宋体" w:eastAsia="宋体" w:cs="宋体"/>
          <w:color w:val="auto"/>
          <w:sz w:val="28"/>
          <w:szCs w:val="28"/>
          <w:highlight w:val="none"/>
          <w:lang w:val="en-US" w:eastAsia="zh-CN"/>
        </w:rPr>
        <w:t>乙方</w:t>
      </w:r>
      <w:r>
        <w:rPr>
          <w:rFonts w:hint="eastAsia" w:ascii="宋体" w:hAnsi="宋体" w:eastAsia="宋体" w:cs="宋体"/>
          <w:color w:val="auto"/>
          <w:sz w:val="28"/>
          <w:szCs w:val="28"/>
          <w:highlight w:val="none"/>
          <w:lang w:eastAsia="zh-CN"/>
        </w:rPr>
        <w:t>应按规定提供优质产品及服务，</w:t>
      </w:r>
      <w:bookmarkEnd w:id="5"/>
      <w:r>
        <w:rPr>
          <w:rFonts w:hint="eastAsia" w:ascii="宋体" w:hAnsi="宋体" w:eastAsia="宋体" w:cs="宋体"/>
          <w:color w:val="auto"/>
          <w:sz w:val="28"/>
          <w:szCs w:val="28"/>
          <w:highlight w:val="none"/>
          <w:lang w:eastAsia="zh-CN"/>
        </w:rPr>
        <w:t>如</w:t>
      </w:r>
      <w:r>
        <w:rPr>
          <w:rFonts w:hint="eastAsia" w:ascii="宋体" w:hAnsi="宋体" w:eastAsia="宋体" w:cs="宋体"/>
          <w:color w:val="auto"/>
          <w:sz w:val="28"/>
          <w:szCs w:val="28"/>
          <w:highlight w:val="none"/>
          <w:lang w:val="en-US" w:eastAsia="zh-CN"/>
        </w:rPr>
        <w:t>乙方</w:t>
      </w:r>
      <w:r>
        <w:rPr>
          <w:rFonts w:hint="eastAsia" w:ascii="宋体" w:hAnsi="宋体" w:eastAsia="宋体" w:cs="宋体"/>
          <w:color w:val="auto"/>
          <w:sz w:val="28"/>
          <w:szCs w:val="28"/>
          <w:highlight w:val="none"/>
        </w:rPr>
        <w:t>未按合同要求履行</w:t>
      </w:r>
      <w:r>
        <w:rPr>
          <w:rFonts w:hint="eastAsia" w:ascii="宋体" w:hAnsi="宋体" w:eastAsia="宋体" w:cs="宋体"/>
          <w:color w:val="auto"/>
          <w:sz w:val="28"/>
          <w:szCs w:val="28"/>
          <w:highlight w:val="none"/>
          <w:lang w:val="en-US" w:eastAsia="zh-CN"/>
        </w:rPr>
        <w:t>或</w:t>
      </w:r>
      <w:r>
        <w:rPr>
          <w:rFonts w:hint="eastAsia" w:ascii="宋体" w:hAnsi="宋体" w:eastAsia="宋体" w:cs="宋体"/>
          <w:color w:val="auto"/>
          <w:sz w:val="28"/>
          <w:szCs w:val="28"/>
          <w:highlight w:val="none"/>
        </w:rPr>
        <w:t>不符合技术要求，必须无条件更换人员或产品</w:t>
      </w:r>
      <w:r>
        <w:rPr>
          <w:rFonts w:hint="eastAsia" w:hAnsi="宋体" w:cs="宋体"/>
          <w:color w:val="auto"/>
          <w:sz w:val="28"/>
          <w:szCs w:val="28"/>
          <w:highlight w:val="none"/>
          <w:lang w:val="en-US" w:eastAsia="zh-CN"/>
        </w:rPr>
        <w:t>或进行整改</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如</w:t>
      </w:r>
      <w:r>
        <w:rPr>
          <w:rFonts w:hint="eastAsia" w:ascii="宋体" w:hAnsi="宋体" w:eastAsia="宋体" w:cs="Times New Roman"/>
          <w:b w:val="0"/>
          <w:i w:val="0"/>
          <w:caps w:val="0"/>
          <w:spacing w:val="0"/>
          <w:w w:val="100"/>
          <w:sz w:val="28"/>
          <w:szCs w:val="28"/>
          <w:lang w:val="en-US" w:eastAsia="zh-CN"/>
        </w:rPr>
        <w:t>不</w:t>
      </w:r>
      <w:r>
        <w:rPr>
          <w:rFonts w:hint="eastAsia" w:ascii="宋体" w:hAnsi="宋体" w:cs="Times New Roman"/>
          <w:b w:val="0"/>
          <w:i w:val="0"/>
          <w:caps w:val="0"/>
          <w:spacing w:val="0"/>
          <w:w w:val="100"/>
          <w:sz w:val="28"/>
          <w:szCs w:val="28"/>
          <w:lang w:val="en-US" w:eastAsia="zh-CN"/>
        </w:rPr>
        <w:t>按甲方要求</w:t>
      </w:r>
      <w:r>
        <w:rPr>
          <w:rFonts w:hint="eastAsia" w:ascii="宋体" w:hAnsi="宋体" w:eastAsia="宋体" w:cs="Times New Roman"/>
          <w:b w:val="0"/>
          <w:i w:val="0"/>
          <w:caps w:val="0"/>
          <w:spacing w:val="0"/>
          <w:w w:val="100"/>
          <w:sz w:val="28"/>
          <w:szCs w:val="28"/>
          <w:lang w:val="en-US" w:eastAsia="zh-CN"/>
        </w:rPr>
        <w:t>整改时</w:t>
      </w:r>
      <w:r>
        <w:rPr>
          <w:rFonts w:hint="eastAsia" w:ascii="宋体" w:hAnsi="宋体" w:eastAsia="宋体" w:cs="宋体"/>
          <w:color w:val="auto"/>
          <w:sz w:val="28"/>
          <w:szCs w:val="28"/>
          <w:highlight w:val="none"/>
          <w:lang w:val="en-US" w:eastAsia="zh-CN"/>
        </w:rPr>
        <w:t>甲方</w:t>
      </w:r>
      <w:r>
        <w:rPr>
          <w:rFonts w:hint="eastAsia" w:ascii="宋体" w:hAnsi="宋体" w:eastAsia="宋体" w:cs="宋体"/>
          <w:color w:val="auto"/>
          <w:sz w:val="28"/>
          <w:szCs w:val="28"/>
          <w:highlight w:val="none"/>
        </w:rPr>
        <w:t>有权终止</w:t>
      </w:r>
      <w:r>
        <w:rPr>
          <w:rFonts w:hint="eastAsia" w:ascii="宋体" w:hAnsi="宋体" w:eastAsia="宋体" w:cs="宋体"/>
          <w:color w:val="auto"/>
          <w:sz w:val="28"/>
          <w:szCs w:val="28"/>
          <w:highlight w:val="none"/>
          <w:lang w:val="en-US" w:eastAsia="zh-CN"/>
        </w:rPr>
        <w:t>本</w:t>
      </w:r>
      <w:r>
        <w:rPr>
          <w:rFonts w:hint="eastAsia" w:ascii="宋体" w:hAnsi="宋体" w:eastAsia="宋体" w:cs="宋体"/>
          <w:color w:val="auto"/>
          <w:sz w:val="28"/>
          <w:szCs w:val="28"/>
          <w:highlight w:val="none"/>
        </w:rPr>
        <w:t>合同，并对</w:t>
      </w:r>
      <w:r>
        <w:rPr>
          <w:rFonts w:hint="eastAsia" w:ascii="宋体" w:hAnsi="宋体" w:eastAsia="宋体" w:cs="宋体"/>
          <w:color w:val="auto"/>
          <w:sz w:val="28"/>
          <w:szCs w:val="28"/>
          <w:highlight w:val="none"/>
          <w:lang w:val="en-US" w:eastAsia="zh-CN"/>
        </w:rPr>
        <w:t>乙方</w:t>
      </w:r>
      <w:r>
        <w:rPr>
          <w:rFonts w:hint="eastAsia" w:ascii="宋体" w:hAnsi="宋体" w:eastAsia="宋体" w:cs="宋体"/>
          <w:color w:val="auto"/>
          <w:sz w:val="28"/>
          <w:szCs w:val="28"/>
          <w:highlight w:val="none"/>
        </w:rPr>
        <w:t>的违约行为依法追</w:t>
      </w:r>
      <w:r>
        <w:rPr>
          <w:rFonts w:hint="eastAsia" w:ascii="宋体" w:hAnsi="宋体" w:eastAsia="宋体" w:cs="宋体"/>
          <w:color w:val="auto"/>
          <w:sz w:val="28"/>
          <w:szCs w:val="28"/>
          <w:highlight w:val="none"/>
          <w:lang w:val="en-US" w:eastAsia="zh-CN"/>
        </w:rPr>
        <w:t>责</w:t>
      </w:r>
      <w:r>
        <w:rPr>
          <w:rFonts w:hint="eastAsia" w:hAnsi="宋体" w:cs="宋体"/>
          <w:color w:val="auto"/>
          <w:sz w:val="28"/>
          <w:szCs w:val="28"/>
          <w:highlight w:val="none"/>
          <w:lang w:val="en-US" w:eastAsia="zh-CN"/>
        </w:rPr>
        <w:t>和</w:t>
      </w:r>
      <w:r>
        <w:rPr>
          <w:rFonts w:hint="eastAsia" w:ascii="宋体" w:hAnsi="宋体" w:eastAsia="宋体" w:cs="宋体"/>
          <w:color w:val="auto"/>
          <w:sz w:val="28"/>
          <w:szCs w:val="28"/>
          <w:highlight w:val="none"/>
        </w:rPr>
        <w:t>经济索赔。</w:t>
      </w:r>
    </w:p>
    <w:bookmarkEnd w:id="3"/>
    <w:p>
      <w:pPr>
        <w:keepNext w:val="0"/>
        <w:keepLines w:val="0"/>
        <w:pageBreakBefore w:val="0"/>
        <w:widowControl w:val="0"/>
        <w:numPr>
          <w:ilvl w:val="0"/>
          <w:numId w:val="11"/>
        </w:numPr>
        <w:kinsoku/>
        <w:wordWrap/>
        <w:overflowPunct/>
        <w:topLinePunct w:val="0"/>
        <w:autoSpaceDE/>
        <w:autoSpaceDN/>
        <w:bidi w:val="0"/>
        <w:adjustRightInd/>
        <w:snapToGrid/>
        <w:spacing w:line="500" w:lineRule="exact"/>
        <w:ind w:left="0" w:leftChars="0" w:right="0" w:rightChars="0" w:firstLine="560" w:firstLineChars="200"/>
        <w:jc w:val="left"/>
        <w:textAlignment w:val="auto"/>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乙方</w:t>
      </w:r>
      <w:r>
        <w:rPr>
          <w:rFonts w:hint="eastAsia" w:ascii="宋体" w:hAnsi="宋体" w:eastAsia="宋体" w:cs="宋体"/>
          <w:color w:val="auto"/>
          <w:sz w:val="28"/>
          <w:szCs w:val="28"/>
          <w:highlight w:val="none"/>
        </w:rPr>
        <w:t>保证</w:t>
      </w:r>
      <w:r>
        <w:rPr>
          <w:rFonts w:hint="eastAsia" w:ascii="宋体" w:hAnsi="宋体" w:eastAsia="宋体" w:cs="宋体"/>
          <w:color w:val="auto"/>
          <w:sz w:val="28"/>
          <w:szCs w:val="28"/>
          <w:highlight w:val="none"/>
          <w:lang w:val="en-US" w:eastAsia="zh-CN"/>
        </w:rPr>
        <w:t>其所提供的产品或服务，</w:t>
      </w:r>
      <w:r>
        <w:rPr>
          <w:rFonts w:hint="eastAsia" w:ascii="宋体" w:hAnsi="宋体" w:eastAsia="宋体" w:cs="Times New Roman"/>
          <w:sz w:val="28"/>
          <w:szCs w:val="28"/>
          <w:lang w:val="zh-CN" w:eastAsia="zh-CN"/>
        </w:rPr>
        <w:t>不涉及对第三方权益的侵害</w:t>
      </w:r>
      <w:r>
        <w:rPr>
          <w:rFonts w:hint="eastAsia" w:ascii="宋体" w:hAnsi="宋体" w:eastAsia="宋体" w:cs="Times New Roman"/>
          <w:sz w:val="28"/>
          <w:szCs w:val="28"/>
          <w:lang w:val="en-US" w:eastAsia="zh-CN"/>
        </w:rPr>
        <w:t>，</w:t>
      </w:r>
      <w:r>
        <w:rPr>
          <w:rFonts w:hint="eastAsia" w:ascii="宋体" w:hAnsi="宋体" w:eastAsia="宋体" w:cs="宋体"/>
          <w:color w:val="auto"/>
          <w:sz w:val="28"/>
          <w:szCs w:val="28"/>
          <w:highlight w:val="none"/>
        </w:rPr>
        <w:t>如在</w:t>
      </w:r>
      <w:r>
        <w:rPr>
          <w:rFonts w:hint="eastAsia" w:ascii="宋体" w:hAnsi="宋体" w:eastAsia="宋体" w:cs="宋体"/>
          <w:color w:val="auto"/>
          <w:sz w:val="28"/>
          <w:szCs w:val="28"/>
          <w:highlight w:val="none"/>
          <w:lang w:eastAsia="zh-CN"/>
        </w:rPr>
        <w:t>甲方</w:t>
      </w:r>
      <w:r>
        <w:rPr>
          <w:rFonts w:hint="eastAsia" w:ascii="宋体" w:hAnsi="宋体" w:eastAsia="宋体" w:cs="宋体"/>
          <w:color w:val="auto"/>
          <w:sz w:val="28"/>
          <w:szCs w:val="28"/>
          <w:highlight w:val="none"/>
        </w:rPr>
        <w:t>使用过程中出现任何权属纠纷</w:t>
      </w:r>
      <w:r>
        <w:rPr>
          <w:rFonts w:hint="eastAsia" w:ascii="宋体" w:hAnsi="宋体" w:eastAsia="宋体" w:cs="宋体"/>
          <w:color w:val="auto"/>
          <w:sz w:val="28"/>
          <w:szCs w:val="28"/>
          <w:highlight w:val="none"/>
          <w:lang w:val="en-US" w:eastAsia="zh-CN"/>
        </w:rPr>
        <w:t>等</w:t>
      </w:r>
      <w:r>
        <w:rPr>
          <w:rFonts w:hint="eastAsia" w:ascii="宋体" w:hAnsi="宋体" w:eastAsia="宋体" w:cs="宋体"/>
          <w:color w:val="auto"/>
          <w:sz w:val="28"/>
          <w:szCs w:val="28"/>
          <w:highlight w:val="none"/>
        </w:rPr>
        <w:t>，均由</w:t>
      </w:r>
      <w:r>
        <w:rPr>
          <w:rFonts w:hint="eastAsia" w:ascii="宋体" w:hAnsi="宋体" w:eastAsia="宋体" w:cs="宋体"/>
          <w:color w:val="auto"/>
          <w:sz w:val="28"/>
          <w:szCs w:val="28"/>
          <w:highlight w:val="none"/>
          <w:lang w:eastAsia="zh-CN"/>
        </w:rPr>
        <w:t>乙方</w:t>
      </w:r>
      <w:r>
        <w:rPr>
          <w:rFonts w:hint="eastAsia" w:ascii="宋体" w:hAnsi="宋体" w:eastAsia="宋体" w:cs="宋体"/>
          <w:color w:val="auto"/>
          <w:sz w:val="28"/>
          <w:szCs w:val="28"/>
          <w:highlight w:val="none"/>
        </w:rPr>
        <w:t>承担全部责任</w:t>
      </w:r>
      <w:r>
        <w:rPr>
          <w:rFonts w:hint="eastAsia" w:hAnsi="宋体" w:cs="宋体"/>
          <w:color w:val="auto"/>
          <w:sz w:val="28"/>
          <w:szCs w:val="28"/>
          <w:highlight w:val="none"/>
          <w:lang w:val="en-US" w:eastAsia="zh-CN"/>
        </w:rPr>
        <w:t>并承担由此给甲方造成的全部经济损失</w:t>
      </w:r>
      <w:r>
        <w:rPr>
          <w:rFonts w:hint="eastAsia" w:ascii="宋体" w:hAnsi="宋体" w:eastAsia="宋体" w:cs="宋体"/>
          <w:color w:val="auto"/>
          <w:sz w:val="28"/>
          <w:szCs w:val="28"/>
          <w:highlight w:val="none"/>
        </w:rPr>
        <w:t>。</w:t>
      </w:r>
    </w:p>
    <w:p>
      <w:pPr>
        <w:keepNext w:val="0"/>
        <w:keepLines w:val="0"/>
        <w:pageBreakBefore w:val="0"/>
        <w:widowControl w:val="0"/>
        <w:numPr>
          <w:ilvl w:val="0"/>
          <w:numId w:val="11"/>
        </w:numPr>
        <w:kinsoku/>
        <w:wordWrap/>
        <w:overflowPunct/>
        <w:topLinePunct w:val="0"/>
        <w:autoSpaceDE/>
        <w:autoSpaceDN/>
        <w:bidi w:val="0"/>
        <w:adjustRightInd/>
        <w:snapToGrid/>
        <w:spacing w:line="500" w:lineRule="exact"/>
        <w:ind w:left="0" w:leftChars="0" w:right="0" w:rightChars="0" w:firstLine="560" w:firstLineChars="200"/>
        <w:jc w:val="left"/>
        <w:textAlignment w:val="auto"/>
        <w:outlineLvl w:val="9"/>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乙方在项目实施过程中，质量保障人员、资源不足或合同执行不力，给项目质量带来的风险超出甲方认定的允许范围时，甲方可根据实际终止本项目并向乙方进行索赔。</w:t>
      </w:r>
    </w:p>
    <w:p>
      <w:pPr>
        <w:keepNext w:val="0"/>
        <w:keepLines w:val="0"/>
        <w:pageBreakBefore w:val="0"/>
        <w:widowControl w:val="0"/>
        <w:numPr>
          <w:ilvl w:val="0"/>
          <w:numId w:val="11"/>
        </w:numPr>
        <w:kinsoku/>
        <w:wordWrap/>
        <w:overflowPunct/>
        <w:topLinePunct w:val="0"/>
        <w:autoSpaceDE/>
        <w:autoSpaceDN/>
        <w:bidi w:val="0"/>
        <w:adjustRightInd/>
        <w:snapToGrid/>
        <w:spacing w:line="500" w:lineRule="exact"/>
        <w:ind w:left="0" w:leftChars="0" w:right="0" w:rightChars="0" w:firstLine="560" w:firstLineChars="200"/>
        <w:jc w:val="left"/>
        <w:textAlignment w:val="auto"/>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合同成立后，在任何一方无</w:t>
      </w:r>
      <w:bookmarkStart w:id="6" w:name="OLE_LINK21"/>
      <w:r>
        <w:rPr>
          <w:rFonts w:hint="eastAsia" w:ascii="宋体" w:hAnsi="宋体" w:eastAsia="宋体" w:cs="宋体"/>
          <w:color w:val="auto"/>
          <w:sz w:val="28"/>
          <w:szCs w:val="28"/>
          <w:highlight w:val="none"/>
        </w:rPr>
        <w:t>实质</w:t>
      </w:r>
      <w:bookmarkEnd w:id="6"/>
      <w:r>
        <w:rPr>
          <w:rFonts w:hint="eastAsia" w:ascii="宋体" w:hAnsi="宋体" w:cs="宋体"/>
          <w:color w:val="auto"/>
          <w:sz w:val="28"/>
          <w:szCs w:val="28"/>
          <w:highlight w:val="none"/>
          <w:lang w:eastAsia="zh-CN"/>
        </w:rPr>
        <w:t>性</w:t>
      </w:r>
      <w:r>
        <w:rPr>
          <w:rFonts w:hint="eastAsia" w:ascii="宋体" w:hAnsi="宋体" w:eastAsia="宋体" w:cs="宋体"/>
          <w:color w:val="auto"/>
          <w:sz w:val="28"/>
          <w:szCs w:val="28"/>
          <w:highlight w:val="none"/>
        </w:rPr>
        <w:t>违约的情况下，未经对方书面允许，任何一方不得单方撤销、中止、终止履行合同。</w:t>
      </w:r>
    </w:p>
    <w:p>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500" w:lineRule="exact"/>
        <w:ind w:left="0" w:leftChars="0" w:right="0" w:rightChars="0" w:firstLine="600" w:firstLineChars="200"/>
        <w:jc w:val="both"/>
        <w:textAlignment w:val="auto"/>
        <w:outlineLvl w:val="0"/>
        <w:rPr>
          <w:rFonts w:hint="eastAsia" w:ascii="微软雅黑" w:hAnsi="微软雅黑" w:eastAsia="微软雅黑" w:cs="微软雅黑"/>
          <w:b/>
          <w:sz w:val="30"/>
          <w:szCs w:val="30"/>
          <w:highlight w:val="none"/>
          <w:lang w:val="zh-CN" w:eastAsia="zh-CN"/>
        </w:rPr>
      </w:pPr>
      <w:r>
        <w:rPr>
          <w:rFonts w:hint="eastAsia" w:ascii="微软雅黑" w:hAnsi="微软雅黑" w:eastAsia="微软雅黑" w:cs="微软雅黑"/>
          <w:b/>
          <w:sz w:val="30"/>
          <w:szCs w:val="30"/>
          <w:highlight w:val="none"/>
          <w:lang w:val="en-US" w:eastAsia="zh-CN"/>
        </w:rPr>
        <w:t xml:space="preserve"> </w:t>
      </w:r>
      <w:r>
        <w:rPr>
          <w:rFonts w:hint="eastAsia" w:ascii="微软雅黑" w:hAnsi="微软雅黑" w:eastAsia="微软雅黑" w:cs="微软雅黑"/>
          <w:b/>
          <w:sz w:val="30"/>
          <w:szCs w:val="30"/>
          <w:highlight w:val="none"/>
          <w:lang w:val="zh-CN" w:eastAsia="zh-CN"/>
        </w:rPr>
        <w:t>合同解除或免责</w:t>
      </w:r>
    </w:p>
    <w:p>
      <w:pPr>
        <w:keepNext w:val="0"/>
        <w:keepLines w:val="0"/>
        <w:pageBreakBefore w:val="0"/>
        <w:widowControl w:val="0"/>
        <w:numPr>
          <w:ilvl w:val="0"/>
          <w:numId w:val="12"/>
        </w:numPr>
        <w:kinsoku/>
        <w:wordWrap/>
        <w:overflowPunct/>
        <w:topLinePunct w:val="0"/>
        <w:autoSpaceDE/>
        <w:autoSpaceDN/>
        <w:bidi w:val="0"/>
        <w:adjustRightInd/>
        <w:snapToGrid/>
        <w:spacing w:line="500" w:lineRule="exact"/>
        <w:ind w:left="0" w:leftChars="0" w:right="0" w:rightChars="0" w:firstLine="560" w:firstLineChars="200"/>
        <w:jc w:val="both"/>
        <w:textAlignment w:val="auto"/>
        <w:outlineLvl w:val="9"/>
        <w:rPr>
          <w:sz w:val="28"/>
        </w:rPr>
      </w:pPr>
      <w:r>
        <w:rPr>
          <w:rFonts w:hint="default" w:ascii="宋体" w:hAnsi="Times New Roman" w:eastAsia="宋体" w:cs="Times New Roman"/>
          <w:sz w:val="28"/>
          <w:szCs w:val="22"/>
        </w:rPr>
        <w:t>双方约定不可抗力情况指：双方不可预见、不可避免、不可克服的客观情况，但不包括双方的违约或疏忽</w:t>
      </w:r>
      <w:r>
        <w:rPr>
          <w:rFonts w:hint="eastAsia" w:hAnsi="Times New Roman" w:cs="Times New Roman"/>
          <w:sz w:val="28"/>
          <w:szCs w:val="22"/>
          <w:lang w:eastAsia="zh-CN"/>
        </w:rPr>
        <w:t>；</w:t>
      </w:r>
      <w:r>
        <w:rPr>
          <w:rFonts w:hint="default" w:ascii="宋体" w:hAnsi="Times New Roman" w:eastAsia="宋体" w:cs="Times New Roman"/>
          <w:sz w:val="28"/>
          <w:szCs w:val="22"/>
        </w:rPr>
        <w:t>包括但不限于战争、严重火灾、洪水、</w:t>
      </w:r>
      <w:r>
        <w:rPr>
          <w:rFonts w:hint="eastAsia" w:cs="Times New Roman"/>
          <w:sz w:val="28"/>
          <w:szCs w:val="22"/>
          <w:lang w:val="en-US" w:eastAsia="zh-CN"/>
        </w:rPr>
        <w:t>疫情、</w:t>
      </w:r>
      <w:r>
        <w:rPr>
          <w:rFonts w:hint="default" w:ascii="宋体" w:hAnsi="Times New Roman" w:eastAsia="宋体" w:cs="Times New Roman"/>
          <w:sz w:val="28"/>
          <w:szCs w:val="22"/>
        </w:rPr>
        <w:t>地震</w:t>
      </w:r>
      <w:r>
        <w:rPr>
          <w:rFonts w:hint="eastAsia" w:ascii="宋体" w:hAnsi="Times New Roman" w:eastAsia="宋体" w:cs="Times New Roman"/>
          <w:sz w:val="28"/>
          <w:szCs w:val="22"/>
          <w:lang w:eastAsia="zh-CN"/>
        </w:rPr>
        <w:t>、</w:t>
      </w:r>
      <w:r>
        <w:rPr>
          <w:rFonts w:hint="eastAsia" w:ascii="宋体" w:hAnsi="Times New Roman" w:eastAsia="宋体" w:cs="Times New Roman"/>
          <w:sz w:val="28"/>
          <w:szCs w:val="22"/>
          <w:lang w:val="en-US" w:eastAsia="zh-CN"/>
        </w:rPr>
        <w:t>政策变化</w:t>
      </w:r>
      <w:r>
        <w:rPr>
          <w:rFonts w:hint="default" w:ascii="宋体" w:hAnsi="Times New Roman" w:eastAsia="宋体" w:cs="Times New Roman"/>
          <w:sz w:val="28"/>
          <w:szCs w:val="22"/>
        </w:rPr>
        <w:t>等。</w:t>
      </w:r>
    </w:p>
    <w:p>
      <w:pPr>
        <w:keepNext w:val="0"/>
        <w:keepLines w:val="0"/>
        <w:pageBreakBefore w:val="0"/>
        <w:widowControl w:val="0"/>
        <w:numPr>
          <w:ilvl w:val="0"/>
          <w:numId w:val="12"/>
        </w:numPr>
        <w:kinsoku/>
        <w:wordWrap/>
        <w:overflowPunct/>
        <w:topLinePunct w:val="0"/>
        <w:autoSpaceDE/>
        <w:autoSpaceDN/>
        <w:bidi w:val="0"/>
        <w:adjustRightInd/>
        <w:snapToGrid/>
        <w:spacing w:line="500" w:lineRule="exact"/>
        <w:ind w:left="0" w:leftChars="0" w:right="0" w:rightChars="0" w:firstLine="560" w:firstLineChars="200"/>
        <w:jc w:val="both"/>
        <w:textAlignment w:val="auto"/>
        <w:outlineLvl w:val="9"/>
        <w:rPr>
          <w:sz w:val="28"/>
        </w:rPr>
      </w:pPr>
      <w:r>
        <w:rPr>
          <w:sz w:val="28"/>
        </w:rPr>
        <w:t>甲、乙</w:t>
      </w:r>
      <w:r>
        <w:rPr>
          <w:rFonts w:hint="eastAsia"/>
          <w:sz w:val="28"/>
          <w:lang w:eastAsia="zh-CN"/>
        </w:rPr>
        <w:t>双</w:t>
      </w:r>
      <w:r>
        <w:rPr>
          <w:sz w:val="28"/>
        </w:rPr>
        <w:t>方中任何一方，因不可抗力不能及时或完全履行合同的，应及时通知对方，并在</w:t>
      </w:r>
      <w:r>
        <w:rPr>
          <w:rFonts w:hint="eastAsia"/>
          <w:sz w:val="28"/>
          <w:lang w:val="en-US" w:eastAsia="zh-CN"/>
        </w:rPr>
        <w:t>7</w:t>
      </w:r>
      <w:r>
        <w:rPr>
          <w:sz w:val="28"/>
        </w:rPr>
        <w:t>天内提供相应证明</w:t>
      </w:r>
      <w:r>
        <w:rPr>
          <w:rFonts w:hint="eastAsia"/>
          <w:sz w:val="28"/>
          <w:lang w:eastAsia="zh-CN"/>
        </w:rPr>
        <w:t>，双方均不承担违约责任；</w:t>
      </w:r>
      <w:r>
        <w:rPr>
          <w:color w:val="000000"/>
          <w:sz w:val="28"/>
        </w:rPr>
        <w:t>合同未履行部分</w:t>
      </w:r>
      <w:r>
        <w:rPr>
          <w:sz w:val="28"/>
        </w:rPr>
        <w:t>是否继续履行、如何履行等问题，可由双方协商解决，但确定为不可抗力原因造成的损失，</w:t>
      </w:r>
      <w:r>
        <w:rPr>
          <w:rFonts w:hint="eastAsia" w:ascii="宋体" w:hAnsi="宋体" w:eastAsia="宋体"/>
          <w:sz w:val="28"/>
          <w:szCs w:val="28"/>
          <w:lang w:eastAsia="zh-CN"/>
        </w:rPr>
        <w:t>应尽力为对方排除</w:t>
      </w:r>
      <w:r>
        <w:rPr>
          <w:rFonts w:hint="eastAsia" w:ascii="宋体" w:hAnsi="宋体"/>
          <w:sz w:val="28"/>
          <w:szCs w:val="28"/>
          <w:lang w:eastAsia="zh-CN"/>
        </w:rPr>
        <w:t>不良</w:t>
      </w:r>
      <w:r>
        <w:rPr>
          <w:rFonts w:hint="eastAsia" w:ascii="宋体" w:hAnsi="宋体" w:eastAsia="宋体"/>
          <w:sz w:val="28"/>
          <w:szCs w:val="28"/>
          <w:lang w:eastAsia="zh-CN"/>
        </w:rPr>
        <w:t>影响。</w:t>
      </w:r>
      <w:r>
        <w:rPr>
          <w:rFonts w:hint="eastAsia" w:ascii="宋体" w:hAnsi="宋体" w:eastAsia="宋体"/>
          <w:b w:val="0"/>
          <w:i w:val="0"/>
          <w:caps w:val="0"/>
          <w:spacing w:val="0"/>
          <w:w w:val="100"/>
          <w:sz w:val="28"/>
          <w:szCs w:val="28"/>
          <w:lang w:eastAsia="zh-CN"/>
        </w:rPr>
        <w:t>若因</w:t>
      </w:r>
      <w:r>
        <w:rPr>
          <w:rFonts w:hint="eastAsia" w:ascii="宋体" w:hAnsi="宋体" w:eastAsia="宋体" w:cs="宋体"/>
          <w:b w:val="0"/>
          <w:i w:val="0"/>
          <w:caps w:val="0"/>
          <w:spacing w:val="0"/>
          <w:w w:val="100"/>
          <w:kern w:val="28"/>
          <w:sz w:val="28"/>
          <w:szCs w:val="28"/>
        </w:rPr>
        <w:t>一方迟延履行</w:t>
      </w:r>
      <w:r>
        <w:rPr>
          <w:rFonts w:hint="eastAsia" w:ascii="宋体" w:hAnsi="宋体" w:cs="宋体"/>
          <w:b w:val="0"/>
          <w:i w:val="0"/>
          <w:caps w:val="0"/>
          <w:spacing w:val="0"/>
          <w:w w:val="100"/>
          <w:kern w:val="28"/>
          <w:sz w:val="28"/>
          <w:szCs w:val="28"/>
          <w:lang w:eastAsia="zh-CN"/>
        </w:rPr>
        <w:t>合同</w:t>
      </w:r>
      <w:r>
        <w:rPr>
          <w:rFonts w:hint="eastAsia" w:ascii="宋体" w:hAnsi="宋体" w:eastAsia="宋体" w:cs="宋体"/>
          <w:b w:val="0"/>
          <w:i w:val="0"/>
          <w:caps w:val="0"/>
          <w:spacing w:val="0"/>
          <w:w w:val="100"/>
          <w:kern w:val="28"/>
          <w:sz w:val="28"/>
          <w:szCs w:val="28"/>
        </w:rPr>
        <w:t>后发生不可抗力的，不能免除责任。</w:t>
      </w:r>
    </w:p>
    <w:p>
      <w:pPr>
        <w:keepNext w:val="0"/>
        <w:keepLines w:val="0"/>
        <w:pageBreakBefore w:val="0"/>
        <w:widowControl w:val="0"/>
        <w:numPr>
          <w:ilvl w:val="0"/>
          <w:numId w:val="12"/>
        </w:numPr>
        <w:kinsoku/>
        <w:wordWrap/>
        <w:overflowPunct/>
        <w:topLinePunct w:val="0"/>
        <w:autoSpaceDE/>
        <w:autoSpaceDN/>
        <w:bidi w:val="0"/>
        <w:adjustRightInd/>
        <w:snapToGrid/>
        <w:spacing w:line="500" w:lineRule="exact"/>
        <w:ind w:left="0" w:leftChars="0" w:right="0" w:rightChars="0" w:firstLine="560" w:firstLineChars="200"/>
        <w:jc w:val="both"/>
        <w:textAlignment w:val="auto"/>
        <w:outlineLvl w:val="9"/>
        <w:rPr>
          <w:bCs/>
          <w:sz w:val="28"/>
        </w:rPr>
      </w:pPr>
      <w:r>
        <w:rPr>
          <w:sz w:val="28"/>
        </w:rPr>
        <w:t>因政府</w:t>
      </w:r>
      <w:r>
        <w:rPr>
          <w:rFonts w:hint="eastAsia"/>
          <w:sz w:val="28"/>
          <w:lang w:val="en-US" w:eastAsia="zh-CN"/>
        </w:rPr>
        <w:t>相关</w:t>
      </w:r>
      <w:r>
        <w:rPr>
          <w:sz w:val="28"/>
        </w:rPr>
        <w:t>政策变化，甲方需终止</w:t>
      </w:r>
      <w:r>
        <w:rPr>
          <w:rFonts w:hint="eastAsia"/>
          <w:sz w:val="28"/>
          <w:lang w:val="en-US" w:eastAsia="zh-CN"/>
        </w:rPr>
        <w:t>本</w:t>
      </w:r>
      <w:r>
        <w:rPr>
          <w:sz w:val="28"/>
        </w:rPr>
        <w:t>合同时，此合同可随时终止。</w:t>
      </w:r>
    </w:p>
    <w:p>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500" w:lineRule="exact"/>
        <w:ind w:left="0" w:leftChars="0" w:right="0" w:rightChars="0" w:firstLine="600" w:firstLineChars="200"/>
        <w:jc w:val="both"/>
        <w:textAlignment w:val="auto"/>
        <w:outlineLvl w:val="0"/>
        <w:rPr>
          <w:rFonts w:hint="eastAsia" w:ascii="微软雅黑" w:hAnsi="微软雅黑" w:eastAsia="微软雅黑" w:cs="微软雅黑"/>
          <w:b/>
          <w:sz w:val="30"/>
          <w:szCs w:val="30"/>
          <w:highlight w:val="none"/>
          <w:lang w:val="en-US" w:eastAsia="zh-CN"/>
        </w:rPr>
      </w:pPr>
      <w:r>
        <w:rPr>
          <w:rFonts w:hint="eastAsia" w:ascii="微软雅黑" w:hAnsi="微软雅黑" w:eastAsia="微软雅黑" w:cs="微软雅黑"/>
          <w:b/>
          <w:sz w:val="30"/>
          <w:szCs w:val="30"/>
          <w:highlight w:val="none"/>
          <w:lang w:val="en-US" w:eastAsia="zh-CN"/>
        </w:rPr>
        <w:t xml:space="preserve"> 争议解决</w:t>
      </w:r>
    </w:p>
    <w:p>
      <w:pPr>
        <w:keepNext w:val="0"/>
        <w:keepLines w:val="0"/>
        <w:pageBreakBefore w:val="0"/>
        <w:widowControl w:val="0"/>
        <w:numPr>
          <w:ilvl w:val="0"/>
          <w:numId w:val="13"/>
        </w:numPr>
        <w:kinsoku/>
        <w:wordWrap/>
        <w:overflowPunct/>
        <w:topLinePunct w:val="0"/>
        <w:autoSpaceDE/>
        <w:autoSpaceDN/>
        <w:bidi w:val="0"/>
        <w:adjustRightInd/>
        <w:snapToGrid/>
        <w:spacing w:line="500" w:lineRule="exact"/>
        <w:ind w:left="0" w:leftChars="0" w:right="0" w:rightChars="0" w:firstLine="560" w:firstLineChars="200"/>
        <w:jc w:val="both"/>
        <w:textAlignment w:val="auto"/>
        <w:outlineLvl w:val="9"/>
        <w:rPr>
          <w:rFonts w:hint="eastAsia" w:ascii="宋体" w:hAnsi="宋体" w:eastAsia="宋体"/>
          <w:color w:val="auto"/>
          <w:sz w:val="28"/>
          <w:szCs w:val="28"/>
          <w:highlight w:val="none"/>
          <w:lang w:eastAsia="zh-CN"/>
        </w:rPr>
      </w:pPr>
      <w:r>
        <w:rPr>
          <w:rFonts w:hint="eastAsia" w:ascii="宋体" w:hAnsi="宋体" w:eastAsia="宋体"/>
          <w:b w:val="0"/>
          <w:i w:val="0"/>
          <w:caps w:val="0"/>
          <w:color w:val="000000"/>
          <w:spacing w:val="0"/>
          <w:w w:val="100"/>
          <w:sz w:val="28"/>
          <w:szCs w:val="28"/>
          <w:lang w:eastAsia="zh-CN"/>
        </w:rPr>
        <w:t>有关本合同的任何争议及不同意见，双方应通过协商、谈判解决。如协商、谈判不能解决的，</w:t>
      </w:r>
      <w:r>
        <w:rPr>
          <w:rFonts w:hint="eastAsia" w:ascii="宋体" w:hAnsi="宋体" w:eastAsia="宋体" w:cs="宋体"/>
          <w:b w:val="0"/>
          <w:i w:val="0"/>
          <w:caps w:val="0"/>
          <w:spacing w:val="0"/>
          <w:w w:val="100"/>
          <w:kern w:val="28"/>
          <w:sz w:val="28"/>
          <w:szCs w:val="28"/>
        </w:rPr>
        <w:t>任何一方</w:t>
      </w:r>
      <w:r>
        <w:rPr>
          <w:rFonts w:hint="eastAsia" w:ascii="宋体" w:hAnsi="宋体" w:eastAsia="宋体"/>
          <w:b w:val="0"/>
          <w:i w:val="0"/>
          <w:caps w:val="0"/>
          <w:color w:val="000000"/>
          <w:spacing w:val="0"/>
          <w:w w:val="100"/>
          <w:sz w:val="28"/>
          <w:szCs w:val="28"/>
          <w:lang w:eastAsia="zh-CN"/>
        </w:rPr>
        <w:t>可依法向</w:t>
      </w:r>
      <w:r>
        <w:rPr>
          <w:rFonts w:hint="eastAsia" w:ascii="宋体" w:hAnsi="宋体"/>
          <w:color w:val="auto"/>
          <w:sz w:val="28"/>
          <w:szCs w:val="28"/>
          <w:highlight w:val="none"/>
          <w:lang w:eastAsia="zh-CN"/>
        </w:rPr>
        <w:t>项目</w:t>
      </w:r>
      <w:r>
        <w:rPr>
          <w:rFonts w:hint="eastAsia" w:ascii="宋体" w:hAnsi="宋体" w:eastAsia="宋体"/>
          <w:b w:val="0"/>
          <w:i w:val="0"/>
          <w:caps w:val="0"/>
          <w:color w:val="000000"/>
          <w:spacing w:val="0"/>
          <w:w w:val="100"/>
          <w:sz w:val="28"/>
          <w:szCs w:val="28"/>
          <w:lang w:eastAsia="zh-CN"/>
        </w:rPr>
        <w:t>所在地</w:t>
      </w:r>
      <w:r>
        <w:rPr>
          <w:rFonts w:hint="default" w:ascii="Arial" w:hAnsi="Arial" w:cs="Arial"/>
          <w:color w:val="auto"/>
          <w:sz w:val="28"/>
          <w:szCs w:val="28"/>
          <w:highlight w:val="none"/>
        </w:rPr>
        <w:t>行政仲裁机关申请仲裁或向人民法院提请诉讼</w:t>
      </w:r>
      <w:r>
        <w:rPr>
          <w:rFonts w:hint="eastAsia" w:ascii="宋体" w:hAnsi="宋体" w:eastAsia="宋体"/>
          <w:color w:val="auto"/>
          <w:sz w:val="28"/>
          <w:szCs w:val="28"/>
          <w:highlight w:val="none"/>
          <w:lang w:eastAsia="zh-CN"/>
        </w:rPr>
        <w:t>。</w:t>
      </w:r>
    </w:p>
    <w:p>
      <w:pPr>
        <w:keepNext w:val="0"/>
        <w:keepLines w:val="0"/>
        <w:pageBreakBefore w:val="0"/>
        <w:widowControl w:val="0"/>
        <w:numPr>
          <w:ilvl w:val="0"/>
          <w:numId w:val="13"/>
        </w:numPr>
        <w:kinsoku/>
        <w:wordWrap/>
        <w:overflowPunct/>
        <w:topLinePunct w:val="0"/>
        <w:autoSpaceDE/>
        <w:autoSpaceDN/>
        <w:bidi w:val="0"/>
        <w:adjustRightInd/>
        <w:snapToGrid/>
        <w:spacing w:line="500" w:lineRule="exact"/>
        <w:ind w:left="0" w:leftChars="0" w:right="0" w:rightChars="0" w:firstLine="560" w:firstLineChars="200"/>
        <w:jc w:val="both"/>
        <w:textAlignment w:val="auto"/>
        <w:outlineLvl w:val="9"/>
        <w:rPr>
          <w:rFonts w:hint="eastAsia" w:ascii="宋体" w:hAnsi="宋体" w:eastAsia="宋体" w:cs="Times New Roman"/>
          <w:color w:val="auto"/>
          <w:sz w:val="28"/>
          <w:szCs w:val="28"/>
          <w:highlight w:val="none"/>
          <w:lang w:eastAsia="zh-CN"/>
        </w:rPr>
      </w:pPr>
      <w:r>
        <w:rPr>
          <w:rFonts w:hint="eastAsia" w:ascii="宋体" w:hAnsi="宋体" w:eastAsia="宋体" w:cs="Times New Roman"/>
          <w:color w:val="auto"/>
          <w:sz w:val="28"/>
          <w:szCs w:val="28"/>
          <w:highlight w:val="none"/>
          <w:lang w:eastAsia="zh-CN"/>
        </w:rPr>
        <w:t>除正在提起诉讼或与该诉讼有关的部分外其余部分继续履行。</w:t>
      </w:r>
    </w:p>
    <w:p>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500" w:lineRule="exact"/>
        <w:ind w:left="0" w:leftChars="0" w:right="0" w:rightChars="0" w:firstLine="600" w:firstLineChars="200"/>
        <w:jc w:val="both"/>
        <w:textAlignment w:val="auto"/>
        <w:outlineLvl w:val="0"/>
        <w:rPr>
          <w:rFonts w:hint="eastAsia" w:ascii="微软雅黑" w:hAnsi="微软雅黑" w:eastAsia="微软雅黑" w:cs="微软雅黑"/>
          <w:b/>
          <w:sz w:val="30"/>
          <w:szCs w:val="30"/>
          <w:highlight w:val="none"/>
          <w:lang w:val="en-US" w:eastAsia="zh-CN"/>
        </w:rPr>
      </w:pPr>
      <w:r>
        <w:rPr>
          <w:rFonts w:hint="eastAsia" w:ascii="微软雅黑" w:hAnsi="微软雅黑" w:eastAsia="微软雅黑" w:cs="微软雅黑"/>
          <w:b/>
          <w:sz w:val="30"/>
          <w:szCs w:val="30"/>
          <w:highlight w:val="none"/>
          <w:lang w:val="en-US" w:eastAsia="zh-CN"/>
        </w:rPr>
        <w:t xml:space="preserve"> 其他约定</w:t>
      </w:r>
    </w:p>
    <w:p>
      <w:pPr>
        <w:keepNext w:val="0"/>
        <w:keepLines w:val="0"/>
        <w:pageBreakBefore w:val="0"/>
        <w:widowControl w:val="0"/>
        <w:numPr>
          <w:ilvl w:val="0"/>
          <w:numId w:val="14"/>
        </w:numPr>
        <w:kinsoku/>
        <w:wordWrap/>
        <w:overflowPunct/>
        <w:topLinePunct w:val="0"/>
        <w:autoSpaceDE/>
        <w:autoSpaceDN/>
        <w:bidi w:val="0"/>
        <w:adjustRightInd/>
        <w:snapToGrid/>
        <w:spacing w:line="500" w:lineRule="exact"/>
        <w:ind w:left="0" w:leftChars="0" w:right="0" w:rightChars="0" w:firstLine="560" w:firstLineChars="200"/>
        <w:jc w:val="both"/>
        <w:textAlignment w:val="auto"/>
        <w:outlineLvl w:val="9"/>
        <w:rPr>
          <w:rFonts w:hint="eastAsia" w:ascii="宋体" w:hAnsi="宋体" w:eastAsia="宋体" w:cs="Times New Roman"/>
          <w:color w:val="auto"/>
          <w:sz w:val="28"/>
          <w:szCs w:val="28"/>
          <w:highlight w:val="none"/>
          <w:lang w:eastAsia="zh-CN"/>
        </w:rPr>
      </w:pPr>
      <w:r>
        <w:rPr>
          <w:rFonts w:hint="eastAsia" w:ascii="宋体" w:hAnsi="宋体" w:eastAsia="宋体" w:cs="Times New Roman"/>
          <w:color w:val="auto"/>
          <w:sz w:val="28"/>
          <w:szCs w:val="28"/>
          <w:highlight w:val="none"/>
          <w:lang w:eastAsia="zh-CN"/>
        </w:rPr>
        <w:t>本合同经双方签字并加盖公章后生效。</w:t>
      </w:r>
    </w:p>
    <w:p>
      <w:pPr>
        <w:keepNext w:val="0"/>
        <w:keepLines w:val="0"/>
        <w:pageBreakBefore w:val="0"/>
        <w:widowControl w:val="0"/>
        <w:numPr>
          <w:ilvl w:val="0"/>
          <w:numId w:val="14"/>
        </w:numPr>
        <w:kinsoku/>
        <w:wordWrap/>
        <w:overflowPunct/>
        <w:topLinePunct w:val="0"/>
        <w:autoSpaceDE/>
        <w:autoSpaceDN/>
        <w:bidi w:val="0"/>
        <w:adjustRightInd/>
        <w:snapToGrid/>
        <w:spacing w:line="500" w:lineRule="exact"/>
        <w:ind w:left="0" w:leftChars="0" w:right="0" w:rightChars="0" w:firstLine="560" w:firstLineChars="200"/>
        <w:jc w:val="both"/>
        <w:textAlignment w:val="auto"/>
        <w:outlineLvl w:val="9"/>
        <w:rPr>
          <w:rFonts w:hint="eastAsia" w:ascii="宋体" w:hAnsi="宋体" w:eastAsia="宋体" w:cs="Times New Roman"/>
          <w:color w:val="auto"/>
          <w:sz w:val="28"/>
          <w:szCs w:val="28"/>
          <w:highlight w:val="none"/>
          <w:lang w:eastAsia="zh-CN"/>
        </w:rPr>
      </w:pPr>
      <w:r>
        <w:rPr>
          <w:rFonts w:hint="eastAsia" w:ascii="宋体" w:hAnsi="宋体" w:eastAsia="宋体" w:cs="Times New Roman"/>
          <w:color w:val="auto"/>
          <w:sz w:val="28"/>
          <w:szCs w:val="28"/>
          <w:highlight w:val="none"/>
          <w:lang w:eastAsia="zh-CN"/>
        </w:rPr>
        <w:t>本合同未尽事宜，由双方另行协商约定并签署书面文件，所签署书面文件作为本合同的附件，与本合同具有同等法律效力。</w:t>
      </w:r>
    </w:p>
    <w:p>
      <w:pPr>
        <w:keepNext w:val="0"/>
        <w:keepLines w:val="0"/>
        <w:pageBreakBefore w:val="0"/>
        <w:widowControl w:val="0"/>
        <w:numPr>
          <w:ilvl w:val="0"/>
          <w:numId w:val="14"/>
        </w:numPr>
        <w:kinsoku/>
        <w:wordWrap/>
        <w:overflowPunct/>
        <w:topLinePunct w:val="0"/>
        <w:autoSpaceDE/>
        <w:autoSpaceDN/>
        <w:bidi w:val="0"/>
        <w:adjustRightInd/>
        <w:snapToGrid/>
        <w:spacing w:line="500" w:lineRule="exact"/>
        <w:ind w:left="0" w:leftChars="0" w:right="0" w:rightChars="0" w:firstLine="560" w:firstLineChars="200"/>
        <w:jc w:val="both"/>
        <w:textAlignment w:val="auto"/>
        <w:outlineLvl w:val="9"/>
        <w:rPr>
          <w:rFonts w:hint="eastAsia" w:ascii="宋体" w:hAnsi="宋体" w:eastAsia="宋体" w:cs="Times New Roman"/>
          <w:color w:val="auto"/>
          <w:sz w:val="28"/>
          <w:szCs w:val="28"/>
          <w:highlight w:val="none"/>
          <w:lang w:eastAsia="zh-CN"/>
        </w:rPr>
      </w:pPr>
      <w:r>
        <w:rPr>
          <w:rFonts w:hint="eastAsia" w:ascii="宋体" w:hAnsi="宋体" w:eastAsia="宋体" w:cs="Times New Roman"/>
          <w:color w:val="auto"/>
          <w:sz w:val="28"/>
          <w:szCs w:val="28"/>
          <w:highlight w:val="none"/>
          <w:lang w:eastAsia="zh-CN"/>
        </w:rPr>
        <w:t>本合同一式陆份</w:t>
      </w:r>
      <w:r>
        <w:rPr>
          <w:rFonts w:hint="eastAsia" w:ascii="宋体" w:hAnsi="宋体" w:eastAsia="宋体" w:cs="Times New Roman"/>
          <w:color w:val="auto"/>
          <w:sz w:val="28"/>
          <w:szCs w:val="28"/>
          <w:highlight w:val="none"/>
          <w:lang w:val="en-US" w:eastAsia="zh-CN"/>
        </w:rPr>
        <w:t>,</w:t>
      </w:r>
      <w:r>
        <w:rPr>
          <w:rFonts w:hint="eastAsia" w:ascii="宋体" w:hAnsi="宋体" w:eastAsia="宋体" w:cs="Times New Roman"/>
          <w:color w:val="auto"/>
          <w:sz w:val="28"/>
          <w:szCs w:val="28"/>
          <w:highlight w:val="none"/>
          <w:lang w:eastAsia="zh-CN"/>
        </w:rPr>
        <w:t>甲方执肆份，乙方执贰份，具有同等法律效力。</w:t>
      </w:r>
    </w:p>
    <w:p>
      <w:pPr>
        <w:pStyle w:val="2"/>
        <w:rPr>
          <w:rFonts w:hint="eastAsia"/>
          <w:lang w:eastAsia="zh-CN"/>
        </w:rPr>
      </w:pPr>
    </w:p>
    <w:p>
      <w:pPr>
        <w:rPr>
          <w:rFonts w:hint="eastAsia"/>
          <w:lang w:eastAsia="zh-CN"/>
        </w:rPr>
      </w:pPr>
    </w:p>
    <w:tbl>
      <w:tblPr>
        <w:tblStyle w:val="17"/>
        <w:tblW w:w="90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8"/>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45" w:hRule="atLeast"/>
          <w:jc w:val="center"/>
        </w:trPr>
        <w:tc>
          <w:tcPr>
            <w:tcW w:w="4438" w:type="dxa"/>
            <w:tcBorders>
              <w:top w:val="dotted" w:color="auto" w:sz="4" w:space="0"/>
              <w:left w:val="dotted" w:color="auto" w:sz="4" w:space="0"/>
              <w:bottom w:val="nil"/>
              <w:right w:val="dotted"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ind w:left="1440" w:leftChars="0" w:right="0" w:rightChars="0" w:hanging="1440" w:hangingChars="600"/>
              <w:jc w:val="both"/>
              <w:textAlignment w:val="auto"/>
              <w:outlineLvl w:val="9"/>
              <w:rPr>
                <w:rFonts w:hint="eastAsia" w:ascii="宋体" w:hAnsi="宋体" w:eastAsia="宋体" w:cs="宋体"/>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1440" w:leftChars="0" w:right="0" w:rightChars="0" w:hanging="1440" w:hangingChars="600"/>
              <w:jc w:val="both"/>
              <w:textAlignment w:val="auto"/>
              <w:outlineLvl w:val="9"/>
              <w:rPr>
                <w:rFonts w:ascii="宋体" w:hAnsi="宋体" w:eastAsia="宋体" w:cs="宋体"/>
                <w:sz w:val="24"/>
                <w:szCs w:val="24"/>
                <w:highlight w:val="none"/>
              </w:rPr>
            </w:pPr>
            <w:r>
              <w:rPr>
                <w:rFonts w:hint="eastAsia" w:ascii="宋体" w:hAnsi="宋体" w:eastAsia="宋体" w:cs="宋体"/>
                <w:sz w:val="24"/>
                <w:szCs w:val="24"/>
                <w:highlight w:val="none"/>
                <w:lang w:val="en-US" w:eastAsia="zh-CN"/>
              </w:rPr>
              <w:t>甲方</w:t>
            </w:r>
            <w:r>
              <w:rPr>
                <w:rFonts w:hint="eastAsia" w:hAnsi="宋体" w:cs="宋体"/>
                <w:sz w:val="24"/>
                <w:szCs w:val="24"/>
                <w:highlight w:val="none"/>
                <w:lang w:val="en-US" w:eastAsia="zh-CN"/>
              </w:rPr>
              <w:t>(</w:t>
            </w:r>
            <w:r>
              <w:rPr>
                <w:rFonts w:hint="eastAsia" w:ascii="宋体" w:hAnsi="宋体" w:eastAsia="宋体" w:cs="宋体"/>
                <w:sz w:val="24"/>
                <w:szCs w:val="24"/>
                <w:highlight w:val="none"/>
              </w:rPr>
              <w:t>盖章</w:t>
            </w:r>
            <w:r>
              <w:rPr>
                <w:rFonts w:hint="eastAsia" w:hAnsi="宋体" w:cs="宋体"/>
                <w:sz w:val="24"/>
                <w:szCs w:val="24"/>
                <w:highlight w:val="none"/>
                <w:lang w:val="en-US" w:eastAsia="zh-CN"/>
              </w:rPr>
              <w:t>)</w:t>
            </w:r>
            <w:r>
              <w:rPr>
                <w:rFonts w:hint="eastAsia" w:ascii="宋体" w:hAnsi="宋体" w:eastAsia="宋体" w:cs="宋体"/>
                <w:sz w:val="24"/>
                <w:szCs w:val="24"/>
                <w:highlight w:val="none"/>
                <w:lang w:val="en-US" w:eastAsia="zh-CN"/>
              </w:rPr>
              <w:t>：</w:t>
            </w:r>
          </w:p>
        </w:tc>
        <w:tc>
          <w:tcPr>
            <w:tcW w:w="4582" w:type="dxa"/>
            <w:tcBorders>
              <w:top w:val="dotted" w:color="auto" w:sz="4" w:space="0"/>
              <w:left w:val="dotted" w:color="auto" w:sz="4" w:space="0"/>
              <w:bottom w:val="nil"/>
              <w:right w:val="dotted"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ind w:left="1680" w:right="0" w:rightChars="0" w:hanging="1440" w:hangingChars="600"/>
              <w:jc w:val="both"/>
              <w:textAlignment w:val="auto"/>
              <w:outlineLvl w:val="9"/>
              <w:rPr>
                <w:rFonts w:hint="eastAsia" w:ascii="宋体" w:hAnsi="宋体" w:eastAsia="宋体" w:cs="宋体"/>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1680" w:right="0" w:rightChars="0" w:hanging="1440" w:hangingChars="600"/>
              <w:jc w:val="both"/>
              <w:textAlignment w:val="auto"/>
              <w:outlineLvl w:val="9"/>
              <w:rPr>
                <w:rFonts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乙方(盖章)：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2" w:hRule="atLeast"/>
          <w:jc w:val="center"/>
        </w:trPr>
        <w:tc>
          <w:tcPr>
            <w:tcW w:w="4438" w:type="dxa"/>
            <w:tcBorders>
              <w:top w:val="nil"/>
              <w:left w:val="dotted" w:color="auto" w:sz="4" w:space="0"/>
              <w:bottom w:val="nil"/>
              <w:right w:val="dotted" w:color="auto" w:sz="4" w:space="0"/>
            </w:tcBorders>
            <w:vAlign w:val="center"/>
          </w:tcPr>
          <w:p>
            <w:pPr>
              <w:keepNext w:val="0"/>
              <w:keepLines w:val="0"/>
              <w:pageBreakBefore w:val="0"/>
              <w:kinsoku/>
              <w:wordWrap/>
              <w:overflowPunct/>
              <w:topLinePunct w:val="0"/>
              <w:autoSpaceDE/>
              <w:autoSpaceDN/>
              <w:bidi w:val="0"/>
              <w:snapToGrid/>
              <w:spacing w:line="400" w:lineRule="exact"/>
              <w:ind w:right="0" w:rightChars="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p>
          <w:p>
            <w:pPr>
              <w:keepNext w:val="0"/>
              <w:keepLines w:val="0"/>
              <w:pageBreakBefore w:val="0"/>
              <w:kinsoku/>
              <w:wordWrap/>
              <w:overflowPunct/>
              <w:topLinePunct w:val="0"/>
              <w:autoSpaceDE/>
              <w:autoSpaceDN/>
              <w:bidi w:val="0"/>
              <w:snapToGrid/>
              <w:spacing w:line="400" w:lineRule="exact"/>
              <w:ind w:right="0" w:rightChars="0"/>
              <w:jc w:val="both"/>
              <w:rPr>
                <w:rFonts w:hint="eastAsia" w:ascii="宋体" w:hAnsi="宋体" w:eastAsia="宋体" w:cs="宋体"/>
                <w:sz w:val="24"/>
                <w:szCs w:val="24"/>
                <w:highlight w:val="none"/>
                <w:lang w:val="en-US" w:eastAsia="zh-CN"/>
              </w:rPr>
            </w:pPr>
            <w:r>
              <w:rPr>
                <w:rFonts w:hint="eastAsia" w:hAnsi="宋体" w:cs="宋体"/>
                <w:sz w:val="24"/>
                <w:szCs w:val="24"/>
                <w:highlight w:val="none"/>
                <w:lang w:val="en-US" w:eastAsia="zh-CN"/>
              </w:rPr>
              <w:t>或授权代理人：</w:t>
            </w:r>
            <w:r>
              <w:rPr>
                <w:rFonts w:hint="eastAsia" w:ascii="宋体" w:hAnsi="宋体" w:eastAsia="宋体" w:cs="宋体"/>
                <w:sz w:val="24"/>
                <w:szCs w:val="24"/>
                <w:highlight w:val="none"/>
                <w:u w:val="single"/>
                <w:lang w:val="en-US" w:eastAsia="zh-CN"/>
              </w:rPr>
              <w:t xml:space="preserve">                   </w:t>
            </w:r>
          </w:p>
        </w:tc>
        <w:tc>
          <w:tcPr>
            <w:tcW w:w="4582" w:type="dxa"/>
            <w:tcBorders>
              <w:top w:val="nil"/>
              <w:left w:val="dotted" w:color="auto" w:sz="4" w:space="0"/>
              <w:bottom w:val="nil"/>
              <w:right w:val="dotted" w:color="auto" w:sz="4" w:space="0"/>
            </w:tcBorders>
            <w:vAlign w:val="center"/>
          </w:tcPr>
          <w:p>
            <w:pPr>
              <w:keepNext w:val="0"/>
              <w:keepLines w:val="0"/>
              <w:pageBreakBefore w:val="0"/>
              <w:kinsoku/>
              <w:wordWrap/>
              <w:overflowPunct/>
              <w:topLinePunct w:val="0"/>
              <w:autoSpaceDE/>
              <w:autoSpaceDN/>
              <w:bidi w:val="0"/>
              <w:snapToGrid/>
              <w:spacing w:line="400" w:lineRule="exact"/>
              <w:ind w:right="0" w:rightChars="0"/>
              <w:jc w:val="both"/>
              <w:rPr>
                <w:rFonts w:hint="eastAsia"/>
                <w:sz w:val="24"/>
                <w:szCs w:val="24"/>
              </w:rPr>
            </w:pPr>
            <w:r>
              <w:rPr>
                <w:rFonts w:hint="eastAsia"/>
                <w:sz w:val="24"/>
                <w:szCs w:val="24"/>
              </w:rPr>
              <w:t>法定代表人</w:t>
            </w:r>
          </w:p>
          <w:p>
            <w:pPr>
              <w:pStyle w:val="2"/>
              <w:keepNext w:val="0"/>
              <w:keepLines w:val="0"/>
              <w:pageBreakBefore w:val="0"/>
              <w:kinsoku/>
              <w:wordWrap/>
              <w:overflowPunct/>
              <w:topLinePunct w:val="0"/>
              <w:autoSpaceDE/>
              <w:autoSpaceDN/>
              <w:bidi w:val="0"/>
              <w:snapToGrid/>
              <w:spacing w:line="400" w:lineRule="exact"/>
              <w:ind w:left="0" w:leftChars="0" w:right="0" w:rightChars="0" w:firstLine="0" w:firstLineChars="0"/>
              <w:rPr>
                <w:rFonts w:hint="eastAsia" w:hAnsi="宋体" w:cs="宋体"/>
                <w:sz w:val="24"/>
                <w:szCs w:val="24"/>
                <w:highlight w:val="none"/>
                <w:lang w:val="en-US" w:eastAsia="zh-CN"/>
              </w:rPr>
            </w:pPr>
            <w:r>
              <w:rPr>
                <w:rFonts w:hint="eastAsia" w:hAnsi="宋体" w:cs="宋体"/>
                <w:sz w:val="24"/>
                <w:szCs w:val="24"/>
                <w:highlight w:val="none"/>
                <w:lang w:val="en-US" w:eastAsia="zh-CN"/>
              </w:rPr>
              <w:t>或授权代理人</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438" w:type="dxa"/>
            <w:tcBorders>
              <w:top w:val="nil"/>
              <w:left w:val="dotted" w:color="auto" w:sz="4" w:space="0"/>
              <w:bottom w:val="nil"/>
              <w:right w:val="dotted" w:color="auto" w:sz="4" w:space="0"/>
            </w:tcBorders>
            <w:vAlign w:val="center"/>
          </w:tcPr>
          <w:p>
            <w:pPr>
              <w:keepNext w:val="0"/>
              <w:keepLines w:val="0"/>
              <w:pageBreakBefore w:val="0"/>
              <w:widowControl/>
              <w:suppressLineNumbers w:val="0"/>
              <w:kinsoku/>
              <w:wordWrap/>
              <w:overflowPunct/>
              <w:topLinePunct w:val="0"/>
              <w:autoSpaceDE/>
              <w:autoSpaceDN/>
              <w:bidi w:val="0"/>
              <w:snapToGrid/>
              <w:spacing w:line="400" w:lineRule="exact"/>
              <w:ind w:right="0" w:rightChars="0"/>
              <w:jc w:val="both"/>
              <w:rPr>
                <w:rFonts w:ascii="宋体" w:hAnsi="宋体" w:eastAsia="宋体" w:cs="宋体"/>
                <w:sz w:val="24"/>
                <w:szCs w:val="24"/>
                <w:highlight w:val="none"/>
              </w:rPr>
            </w:pPr>
            <w:r>
              <w:rPr>
                <w:rFonts w:hint="eastAsia" w:ascii="宋体" w:hAnsi="宋体" w:eastAsia="宋体" w:cs="宋体"/>
                <w:sz w:val="24"/>
                <w:szCs w:val="24"/>
                <w:highlight w:val="none"/>
              </w:rPr>
              <w:t>地址：　</w:t>
            </w:r>
          </w:p>
        </w:tc>
        <w:tc>
          <w:tcPr>
            <w:tcW w:w="4582" w:type="dxa"/>
            <w:tcBorders>
              <w:top w:val="nil"/>
              <w:left w:val="dotted" w:color="auto" w:sz="4" w:space="0"/>
              <w:bottom w:val="nil"/>
              <w:right w:val="dotted" w:color="auto" w:sz="4" w:space="0"/>
            </w:tcBorders>
            <w:vAlign w:val="center"/>
          </w:tcPr>
          <w:p>
            <w:pPr>
              <w:keepNext w:val="0"/>
              <w:keepLines w:val="0"/>
              <w:pageBreakBefore w:val="0"/>
              <w:kinsoku/>
              <w:wordWrap/>
              <w:overflowPunct/>
              <w:topLinePunct w:val="0"/>
              <w:autoSpaceDE/>
              <w:autoSpaceDN/>
              <w:bidi w:val="0"/>
              <w:snapToGrid/>
              <w:spacing w:line="400" w:lineRule="exact"/>
              <w:ind w:left="720" w:right="0" w:rightChars="0" w:hanging="720" w:hangingChars="300"/>
              <w:jc w:val="left"/>
              <w:rPr>
                <w:rFonts w:ascii="宋体" w:hAnsi="宋体" w:eastAsia="宋体" w:cs="宋体"/>
                <w:sz w:val="24"/>
                <w:szCs w:val="24"/>
                <w:highlight w:val="none"/>
              </w:rPr>
            </w:pPr>
            <w:r>
              <w:rPr>
                <w:rFonts w:hint="eastAsia" w:ascii="宋体" w:hAnsi="宋体" w:eastAsia="宋体" w:cs="宋体"/>
                <w:sz w:val="24"/>
                <w:szCs w:val="24"/>
                <w:highlight w:val="none"/>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438" w:type="dxa"/>
            <w:tcBorders>
              <w:top w:val="nil"/>
              <w:left w:val="dotted" w:color="auto" w:sz="4" w:space="0"/>
              <w:bottom w:val="nil"/>
              <w:right w:val="dotted" w:color="auto" w:sz="4" w:space="0"/>
            </w:tcBorders>
            <w:vAlign w:val="center"/>
          </w:tcPr>
          <w:p>
            <w:pPr>
              <w:keepNext w:val="0"/>
              <w:keepLines w:val="0"/>
              <w:pageBreakBefore w:val="0"/>
              <w:kinsoku/>
              <w:wordWrap/>
              <w:overflowPunct/>
              <w:topLinePunct w:val="0"/>
              <w:autoSpaceDE/>
              <w:autoSpaceDN/>
              <w:bidi w:val="0"/>
              <w:snapToGrid/>
              <w:spacing w:line="400" w:lineRule="exact"/>
              <w:ind w:right="0" w:rightChars="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电话：</w:t>
            </w:r>
          </w:p>
        </w:tc>
        <w:tc>
          <w:tcPr>
            <w:tcW w:w="4582" w:type="dxa"/>
            <w:tcBorders>
              <w:top w:val="nil"/>
              <w:left w:val="dotted" w:color="auto" w:sz="4" w:space="0"/>
              <w:bottom w:val="nil"/>
              <w:right w:val="dotted" w:color="auto" w:sz="4" w:space="0"/>
            </w:tcBorders>
            <w:vAlign w:val="center"/>
          </w:tcPr>
          <w:p>
            <w:pPr>
              <w:keepNext w:val="0"/>
              <w:keepLines w:val="0"/>
              <w:pageBreakBefore w:val="0"/>
              <w:kinsoku/>
              <w:wordWrap/>
              <w:overflowPunct/>
              <w:topLinePunct w:val="0"/>
              <w:autoSpaceDE/>
              <w:autoSpaceDN/>
              <w:bidi w:val="0"/>
              <w:snapToGrid/>
              <w:spacing w:line="400" w:lineRule="exact"/>
              <w:ind w:right="0" w:rightChars="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r>
              <w:rPr>
                <w:rFonts w:hint="eastAsia" w:ascii="宋体" w:hAnsi="宋体" w:eastAsia="宋体" w:cs="宋体"/>
                <w:sz w:val="24"/>
                <w:szCs w:val="24"/>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438" w:type="dxa"/>
            <w:tcBorders>
              <w:top w:val="nil"/>
              <w:left w:val="dotted" w:color="auto" w:sz="4" w:space="0"/>
              <w:bottom w:val="nil"/>
              <w:right w:val="dotted" w:color="auto" w:sz="4" w:space="0"/>
            </w:tcBorders>
            <w:vAlign w:val="center"/>
          </w:tcPr>
          <w:p>
            <w:pPr>
              <w:keepNext w:val="0"/>
              <w:keepLines w:val="0"/>
              <w:pageBreakBefore w:val="0"/>
              <w:kinsoku/>
              <w:wordWrap/>
              <w:overflowPunct/>
              <w:topLinePunct w:val="0"/>
              <w:autoSpaceDE/>
              <w:autoSpaceDN/>
              <w:bidi w:val="0"/>
              <w:snapToGrid/>
              <w:spacing w:line="400" w:lineRule="exact"/>
              <w:ind w:right="0" w:rightChars="0"/>
              <w:jc w:val="both"/>
              <w:rPr>
                <w:rFonts w:ascii="宋体" w:hAnsi="宋体" w:eastAsia="宋体" w:cs="宋体"/>
                <w:sz w:val="24"/>
                <w:szCs w:val="24"/>
                <w:highlight w:val="none"/>
              </w:rPr>
            </w:pPr>
            <w:r>
              <w:rPr>
                <w:rFonts w:hint="eastAsia" w:ascii="宋体" w:hAnsi="宋体" w:eastAsia="宋体" w:cs="宋体"/>
                <w:sz w:val="24"/>
                <w:szCs w:val="24"/>
                <w:highlight w:val="none"/>
              </w:rPr>
              <w:t>开户银行：</w:t>
            </w:r>
          </w:p>
        </w:tc>
        <w:tc>
          <w:tcPr>
            <w:tcW w:w="4582" w:type="dxa"/>
            <w:tcBorders>
              <w:top w:val="nil"/>
              <w:left w:val="dotted" w:color="auto" w:sz="4" w:space="0"/>
              <w:bottom w:val="nil"/>
              <w:right w:val="dotted" w:color="auto" w:sz="4" w:space="0"/>
            </w:tcBorders>
            <w:vAlign w:val="center"/>
          </w:tcPr>
          <w:p>
            <w:pPr>
              <w:keepNext w:val="0"/>
              <w:keepLines w:val="0"/>
              <w:pageBreakBefore w:val="0"/>
              <w:kinsoku/>
              <w:wordWrap/>
              <w:overflowPunct/>
              <w:topLinePunct w:val="0"/>
              <w:autoSpaceDE/>
              <w:autoSpaceDN/>
              <w:bidi w:val="0"/>
              <w:snapToGrid/>
              <w:spacing w:line="400" w:lineRule="exact"/>
              <w:ind w:right="0" w:rightChars="0"/>
              <w:jc w:val="both"/>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开户银行：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438" w:type="dxa"/>
            <w:tcBorders>
              <w:top w:val="nil"/>
              <w:left w:val="dotted" w:color="auto" w:sz="4" w:space="0"/>
              <w:bottom w:val="nil"/>
              <w:right w:val="dotted" w:color="auto" w:sz="4" w:space="0"/>
            </w:tcBorders>
            <w:vAlign w:val="center"/>
          </w:tcPr>
          <w:p>
            <w:pPr>
              <w:keepNext w:val="0"/>
              <w:keepLines w:val="0"/>
              <w:pageBreakBefore w:val="0"/>
              <w:kinsoku/>
              <w:wordWrap/>
              <w:overflowPunct/>
              <w:topLinePunct w:val="0"/>
              <w:autoSpaceDE/>
              <w:autoSpaceDN/>
              <w:bidi w:val="0"/>
              <w:snapToGrid/>
              <w:spacing w:line="400" w:lineRule="exact"/>
              <w:ind w:right="0" w:rightChars="0"/>
              <w:jc w:val="both"/>
              <w:rPr>
                <w:rFonts w:ascii="宋体" w:hAnsi="宋体" w:eastAsia="宋体" w:cs="宋体"/>
                <w:sz w:val="24"/>
                <w:szCs w:val="24"/>
                <w:highlight w:val="none"/>
              </w:rPr>
            </w:pPr>
            <w:r>
              <w:rPr>
                <w:rFonts w:hint="eastAsia" w:ascii="宋体" w:hAnsi="宋体" w:eastAsia="宋体" w:cs="宋体"/>
                <w:sz w:val="24"/>
                <w:szCs w:val="24"/>
                <w:highlight w:val="none"/>
              </w:rPr>
              <w:t>账号：</w:t>
            </w:r>
          </w:p>
        </w:tc>
        <w:tc>
          <w:tcPr>
            <w:tcW w:w="4582" w:type="dxa"/>
            <w:tcBorders>
              <w:top w:val="nil"/>
              <w:left w:val="dotted" w:color="auto" w:sz="4" w:space="0"/>
              <w:bottom w:val="nil"/>
              <w:right w:val="dotted" w:color="auto" w:sz="4" w:space="0"/>
            </w:tcBorders>
            <w:vAlign w:val="center"/>
          </w:tcPr>
          <w:p>
            <w:pPr>
              <w:keepNext w:val="0"/>
              <w:keepLines w:val="0"/>
              <w:pageBreakBefore w:val="0"/>
              <w:kinsoku/>
              <w:wordWrap/>
              <w:overflowPunct/>
              <w:topLinePunct w:val="0"/>
              <w:autoSpaceDE/>
              <w:autoSpaceDN/>
              <w:bidi w:val="0"/>
              <w:snapToGrid/>
              <w:spacing w:line="400" w:lineRule="exact"/>
              <w:ind w:right="0" w:rightChars="0"/>
              <w:jc w:val="both"/>
              <w:rPr>
                <w:rFonts w:ascii="宋体" w:hAnsi="宋体" w:eastAsia="宋体" w:cs="宋体"/>
                <w:sz w:val="24"/>
                <w:szCs w:val="24"/>
                <w:highlight w:val="none"/>
              </w:rPr>
            </w:pPr>
            <w:r>
              <w:rPr>
                <w:rFonts w:hint="eastAsia" w:ascii="宋体" w:hAnsi="宋体" w:eastAsia="宋体" w:cs="宋体"/>
                <w:sz w:val="24"/>
                <w:szCs w:val="24"/>
                <w:highlight w:val="none"/>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438" w:type="dxa"/>
            <w:tcBorders>
              <w:top w:val="nil"/>
              <w:left w:val="dotted" w:color="auto" w:sz="4" w:space="0"/>
              <w:bottom w:val="dotted" w:color="auto" w:sz="4" w:space="0"/>
              <w:right w:val="dotted" w:color="auto" w:sz="4" w:space="0"/>
            </w:tcBorders>
            <w:vAlign w:val="center"/>
          </w:tcPr>
          <w:p>
            <w:pPr>
              <w:keepNext w:val="0"/>
              <w:keepLines w:val="0"/>
              <w:pageBreakBefore w:val="0"/>
              <w:kinsoku/>
              <w:wordWrap/>
              <w:overflowPunct/>
              <w:topLinePunct w:val="0"/>
              <w:autoSpaceDE/>
              <w:autoSpaceDN/>
              <w:bidi w:val="0"/>
              <w:snapToGrid/>
              <w:spacing w:line="400" w:lineRule="exact"/>
              <w:ind w:right="0" w:rightChars="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签订日期：</w:t>
            </w:r>
          </w:p>
        </w:tc>
        <w:tc>
          <w:tcPr>
            <w:tcW w:w="4582" w:type="dxa"/>
            <w:tcBorders>
              <w:top w:val="nil"/>
              <w:left w:val="dotted" w:color="auto" w:sz="4" w:space="0"/>
              <w:bottom w:val="dotted" w:color="auto" w:sz="4" w:space="0"/>
              <w:right w:val="dotted" w:color="auto" w:sz="4" w:space="0"/>
            </w:tcBorders>
            <w:vAlign w:val="center"/>
          </w:tcPr>
          <w:p>
            <w:pPr>
              <w:keepNext w:val="0"/>
              <w:keepLines w:val="0"/>
              <w:pageBreakBefore w:val="0"/>
              <w:kinsoku/>
              <w:wordWrap/>
              <w:overflowPunct/>
              <w:topLinePunct w:val="0"/>
              <w:autoSpaceDE/>
              <w:autoSpaceDN/>
              <w:bidi w:val="0"/>
              <w:snapToGrid/>
              <w:spacing w:line="400" w:lineRule="exact"/>
              <w:ind w:right="0" w:rightChars="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签订日期：</w:t>
            </w:r>
          </w:p>
        </w:tc>
      </w:tr>
    </w:tbl>
    <w:p>
      <w:pPr>
        <w:pStyle w:val="12"/>
      </w:pPr>
    </w:p>
    <w:sectPr>
      <w:footerReference r:id="rId3" w:type="default"/>
      <w:pgSz w:w="11906" w:h="16838"/>
      <w:pgMar w:top="1270" w:right="1361" w:bottom="1157" w:left="1689" w:header="851" w:footer="992" w:gutter="0"/>
      <w:pgNumType w:fmt="numberInDash"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w:panose1 w:val="020F0502020204030204"/>
    <w:charset w:val="86"/>
    <w:family w:val="auto"/>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MS Sans Serif">
    <w:altName w:val="Tahoma"/>
    <w:panose1 w:val="00000000000000000000"/>
    <w:charset w:val="00"/>
    <w:family w:val="swiss"/>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00"/>
    <w:family w:val="auto"/>
    <w:pitch w:val="default"/>
    <w:sig w:usb0="00000000" w:usb1="00000000" w:usb2="00000000" w:usb3="00000000" w:csb0="00040001" w:csb1="00000000"/>
  </w:font>
  <w:font w:name="等线 Light">
    <w:panose1 w:val="02010600030101010101"/>
    <w:charset w:val="86"/>
    <w:family w:val="auto"/>
    <w:pitch w:val="default"/>
    <w:sig w:usb0="A00002BF" w:usb1="38CF7CFA" w:usb2="00000016" w:usb3="00000000" w:csb0="0004000F" w:csb1="00000000"/>
  </w:font>
  <w:font w:name="Comic Sans MS">
    <w:panose1 w:val="030F0702030302020204"/>
    <w:charset w:val="00"/>
    <w:family w:val="script"/>
    <w:pitch w:val="default"/>
    <w:sig w:usb0="00000287" w:usb1="00000013" w:usb2="00000000" w:usb3="00000000" w:csb0="2000009F" w:csb1="00000000"/>
  </w:font>
  <w:font w:name="华文仿宋">
    <w:altName w:val="仿宋"/>
    <w:panose1 w:val="02010600040101010101"/>
    <w:charset w:val="86"/>
    <w:family w:val="auto"/>
    <w:pitch w:val="default"/>
    <w:sig w:usb0="00000000" w:usb1="00000000" w:usb2="00000000" w:usb3="00000000" w:csb0="0004009F" w:csb1="DFD70000"/>
  </w:font>
  <w:font w:name="方正小标宋简体">
    <w:altName w:val="微软雅黑"/>
    <w:panose1 w:val="00000000000000000000"/>
    <w:charset w:val="00"/>
    <w:family w:val="auto"/>
    <w:pitch w:val="default"/>
    <w:sig w:usb0="00000000" w:usb1="00000000" w:usb2="00000000" w:usb3="00000000" w:csb0="00040001" w:csb1="00000000"/>
  </w:font>
  <w:font w:name="楷体">
    <w:panose1 w:val="02010609060101010101"/>
    <w:charset w:val="7A"/>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标宋体">
    <w:altName w:val="宋体"/>
    <w:panose1 w:val="00000000000000000000"/>
    <w:charset w:val="86"/>
    <w:family w:val="modern"/>
    <w:pitch w:val="default"/>
    <w:sig w:usb0="00000000" w:usb1="00000000" w:usb2="00000010" w:usb3="00000000" w:csb0="00040000" w:csb1="00000000"/>
  </w:font>
  <w:font w:name="宋体-18030">
    <w:altName w:val="宋体"/>
    <w:panose1 w:val="00000000000000000000"/>
    <w:charset w:val="86"/>
    <w:family w:val="modern"/>
    <w:pitch w:val="default"/>
    <w:sig w:usb0="00000000" w:usb1="00000000" w:usb2="000A005E" w:usb3="00000000" w:csb0="00040001"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Meiryo UI">
    <w:altName w:val="Yu Gothic UI"/>
    <w:panose1 w:val="020B0604030504040204"/>
    <w:charset w:val="80"/>
    <w:family w:val="auto"/>
    <w:pitch w:val="default"/>
    <w:sig w:usb0="00000000" w:usb1="00000000" w:usb2="00010012" w:usb3="00000000" w:csb0="6002009F" w:csb1="DFD70000"/>
  </w:font>
  <w:font w:name="Wingdings">
    <w:panose1 w:val="05000000000000000000"/>
    <w:charset w:val="00"/>
    <w:family w:val="auto"/>
    <w:pitch w:val="default"/>
    <w:sig w:usb0="00000000" w:usb1="00000000" w:usb2="00000000" w:usb3="00000000" w:csb0="80000000" w:csb1="00000000"/>
  </w:font>
  <w:font w:name="Calibri Light">
    <w:panose1 w:val="020F0302020204030204"/>
    <w:charset w:val="00"/>
    <w:family w:val="auto"/>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Cambria Math">
    <w:panose1 w:val="02040503050406030204"/>
    <w:charset w:val="00"/>
    <w:family w:val="roman"/>
    <w:pitch w:val="default"/>
    <w:sig w:usb0="E00006FF" w:usb1="420024FF" w:usb2="02000000" w:usb3="00000000" w:csb0="2000019F" w:csb1="00000000"/>
  </w:font>
  <w:font w:name="PMingLiU">
    <w:altName w:val="PMingLiU-ExtB"/>
    <w:panose1 w:val="02020500000000000000"/>
    <w:charset w:val="88"/>
    <w:family w:val="auto"/>
    <w:pitch w:val="default"/>
    <w:sig w:usb0="00000000" w:usb1="00000000" w:usb2="00000016" w:usb3="00000000" w:csb0="00100001" w:csb1="00000000"/>
  </w:font>
  <w:font w:name="Batang">
    <w:altName w:val="Malgun Gothic"/>
    <w:panose1 w:val="02030600000101010101"/>
    <w:charset w:val="81"/>
    <w:family w:val="auto"/>
    <w:pitch w:val="default"/>
    <w:sig w:usb0="00000000" w:usb1="00000000" w:usb2="00000030" w:usb3="00000000" w:csb0="4008009F" w:csb1="DFD70000"/>
  </w:font>
  <w:font w:name="DFKai-SB">
    <w:altName w:val="Microsoft JhengHei Light"/>
    <w:panose1 w:val="03000509000000000000"/>
    <w:charset w:val="88"/>
    <w:family w:val="auto"/>
    <w:pitch w:val="default"/>
    <w:sig w:usb0="00000000" w:usb1="00000000" w:usb2="00000016" w:usb3="00000000" w:csb0="00100001" w:csb1="00000000"/>
  </w:font>
  <w:font w:name="MingLiU_HKSCS">
    <w:altName w:val="PMingLiU-ExtB"/>
    <w:panose1 w:val="02020500000000000000"/>
    <w:charset w:val="88"/>
    <w:family w:val="auto"/>
    <w:pitch w:val="default"/>
    <w:sig w:usb0="00000000" w:usb1="00000000" w:usb2="00000016" w:usb3="00000000" w:csb0="00100001" w:csb1="00000000"/>
  </w:font>
  <w:font w:name="MingLiU_HKSCS-ExtB">
    <w:panose1 w:val="02020500000000000000"/>
    <w:charset w:val="88"/>
    <w:family w:val="auto"/>
    <w:pitch w:val="default"/>
    <w:sig w:usb0="8000002F" w:usb1="02000008" w:usb2="00000000" w:usb3="00000000" w:csb0="00100001" w:csb1="00000000"/>
  </w:font>
  <w:font w:name="MS Gothic">
    <w:panose1 w:val="020B0609070205080204"/>
    <w:charset w:val="80"/>
    <w:family w:val="auto"/>
    <w:pitch w:val="default"/>
    <w:sig w:usb0="E00002FF" w:usb1="6AC7FDFB" w:usb2="08000012" w:usb3="00000000" w:csb0="4002009F" w:csb1="DFD70000"/>
  </w:font>
  <w:font w:name="Andalus">
    <w:altName w:val="Times New Roman"/>
    <w:panose1 w:val="02020603050405020304"/>
    <w:charset w:val="00"/>
    <w:family w:val="auto"/>
    <w:pitch w:val="default"/>
    <w:sig w:usb0="00000000" w:usb1="00000000" w:usb2="00000008" w:usb3="00000000" w:csb0="00000041" w:csb1="20080000"/>
  </w:font>
  <w:font w:name="Albertus MT Lt">
    <w:panose1 w:val="00000000000000000000"/>
    <w:charset w:val="00"/>
    <w:family w:val="auto"/>
    <w:pitch w:val="default"/>
    <w:sig w:usb0="00000000" w:usb1="00000000" w:usb2="00000000" w:usb3="00000000" w:csb0="00000000" w:csb1="00000000"/>
  </w:font>
  <w:font w:name="Albertus MT">
    <w:panose1 w:val="020E0602030304020304"/>
    <w:charset w:val="00"/>
    <w:family w:val="auto"/>
    <w:pitch w:val="default"/>
    <w:sig w:usb0="00000000" w:usb1="00000000" w:usb2="00000000" w:usb3="00000000" w:csb0="00000000" w:csb1="00000000"/>
  </w:font>
  <w:font w:name="Albertus Medium">
    <w:panose1 w:val="020E0602030304020304"/>
    <w:charset w:val="00"/>
    <w:family w:val="auto"/>
    <w:pitch w:val="default"/>
    <w:sig w:usb0="00000000" w:usb1="00000000" w:usb2="00000000" w:usb3="00000000" w:csb0="00000000" w:csb1="00000000"/>
  </w:font>
  <w:font w:name="Albertus Extra Bold">
    <w:panose1 w:val="020E0802040304020204"/>
    <w:charset w:val="00"/>
    <w:family w:val="auto"/>
    <w:pitch w:val="default"/>
    <w:sig w:usb0="00000000" w:usb1="00000000" w:usb2="00000000" w:usb3="00000000" w:csb0="00000000" w:csb1="00000000"/>
  </w:font>
  <w:font w:name="Aharoni">
    <w:altName w:val="Yu Gothic UI Semibold"/>
    <w:panose1 w:val="02010803020104030203"/>
    <w:charset w:val="00"/>
    <w:family w:val="auto"/>
    <w:pitch w:val="default"/>
    <w:sig w:usb0="00000000" w:usb1="00000000" w:usb2="00000000" w:usb3="00000000" w:csb0="00000020" w:csb1="00200000"/>
  </w:font>
  <w:font w:name="Adobe Devanagari">
    <w:panose1 w:val="02040503050201020203"/>
    <w:charset w:val="00"/>
    <w:family w:val="auto"/>
    <w:pitch w:val="default"/>
    <w:sig w:usb0="00008003" w:usb1="00000000" w:usb2="00000000" w:usb3="00000000" w:csb0="20000001" w:csb1="00000000"/>
  </w:font>
  <w:font w:name="PMingLiU-ExtB">
    <w:panose1 w:val="02020500000000000000"/>
    <w:charset w:val="88"/>
    <w:family w:val="auto"/>
    <w:pitch w:val="default"/>
    <w:sig w:usb0="8000002F" w:usb1="02000008" w:usb2="00000000" w:usb3="00000000" w:csb0="00100001" w:csb1="00000000"/>
  </w:font>
  <w:font w:name="Malgun Gothic">
    <w:panose1 w:val="020B0503020000020004"/>
    <w:charset w:val="81"/>
    <w:family w:val="auto"/>
    <w:pitch w:val="default"/>
    <w:sig w:usb0="9000002F" w:usb1="29D77CFB" w:usb2="00000012" w:usb3="00000000" w:csb0="00080001" w:csb1="00000000"/>
  </w:font>
  <w:font w:name="Microsoft JhengHei Light">
    <w:panose1 w:val="020B0304030504040204"/>
    <w:charset w:val="88"/>
    <w:family w:val="auto"/>
    <w:pitch w:val="default"/>
    <w:sig w:usb0="800002A7" w:usb1="28CF4400" w:usb2="00000016" w:usb3="00000000" w:csb0="00100009" w:csb1="00000000"/>
  </w:font>
  <w:font w:name="Yu Gothic UI Semibold">
    <w:panose1 w:val="020B0700000000000000"/>
    <w:charset w:val="80"/>
    <w:family w:val="auto"/>
    <w:pitch w:val="default"/>
    <w:sig w:usb0="E00002FF" w:usb1="2AC7FDFF" w:usb2="00000016" w:usb3="00000000" w:csb0="2002009F" w:csb1="00000000"/>
  </w:font>
  <w:font w:name="微软雅黑 Light">
    <w:panose1 w:val="020B0502040204020203"/>
    <w:charset w:val="86"/>
    <w:family w:val="auto"/>
    <w:pitch w:val="default"/>
    <w:sig w:usb0="80000287" w:usb1="2ACF0010" w:usb2="00000016" w:usb3="00000000" w:csb0="0004001F" w:csb1="00000000"/>
  </w:font>
  <w:font w:name="TimesNewRomanPSMT">
    <w:altName w:val="Times New Roman"/>
    <w:panose1 w:val="00000000000000000000"/>
    <w:charset w:val="00"/>
    <w:family w:val="roman"/>
    <w:pitch w:val="default"/>
    <w:sig w:usb0="00000000" w:usb1="00000000" w:usb2="00000000" w:usb3="00000000" w:csb0="00000000" w:csb1="00000000"/>
  </w:font>
  <w:font w:name="Microsoft JhengHei UI Light">
    <w:panose1 w:val="020B0304030504040204"/>
    <w:charset w:val="88"/>
    <w:family w:val="auto"/>
    <w:pitch w:val="default"/>
    <w:sig w:usb0="800002A7" w:usb1="28CF4400" w:usb2="00000016" w:usb3="00000000" w:csb0="00100009" w:csb1="00000000"/>
  </w:font>
  <w:font w:name="Microsoft JhengHei UI">
    <w:panose1 w:val="020B0604030504040204"/>
    <w:charset w:val="88"/>
    <w:family w:val="auto"/>
    <w:pitch w:val="default"/>
    <w:sig w:usb0="000002A7" w:usb1="28CF4400" w:usb2="00000016" w:usb3="00000000" w:csb0="00100009" w:csb1="00000000"/>
  </w:font>
  <w:font w:name="Microsoft JhengHei">
    <w:panose1 w:val="020B0604030504040204"/>
    <w:charset w:val="88"/>
    <w:family w:val="auto"/>
    <w:pitch w:val="default"/>
    <w:sig w:usb0="000002A7" w:usb1="28CF4400" w:usb2="00000016" w:usb3="00000000" w:csb0="00100009" w:csb1="00000000"/>
  </w:font>
  <w:font w:name="Microsoft YaHei UI">
    <w:panose1 w:val="020B0503020204020204"/>
    <w:charset w:val="86"/>
    <w:family w:val="auto"/>
    <w:pitch w:val="default"/>
    <w:sig w:usb0="80000287" w:usb1="2ACF3C50" w:usb2="00000016" w:usb3="00000000" w:csb0="0004001F" w:csb1="00000000"/>
  </w:font>
  <w:font w:name="Microsoft YaHei UI Light">
    <w:panose1 w:val="020B0502040204020203"/>
    <w:charset w:val="86"/>
    <w:family w:val="auto"/>
    <w:pitch w:val="default"/>
    <w:sig w:usb0="80000287" w:usb1="2ACF0010" w:usb2="00000016" w:usb3="00000000" w:csb0="0004001F" w:csb1="00000000"/>
  </w:font>
  <w:font w:name="MS PGothic">
    <w:panose1 w:val="020B0600070205080204"/>
    <w:charset w:val="80"/>
    <w:family w:val="auto"/>
    <w:pitch w:val="default"/>
    <w:sig w:usb0="E00002FF" w:usb1="6AC7FDFB" w:usb2="08000012" w:usb3="00000000" w:csb0="4002009F" w:csb1="DFD70000"/>
  </w:font>
  <w:font w:name="SimSun-ExtB">
    <w:panose1 w:val="02010609060101010101"/>
    <w:charset w:val="86"/>
    <w:family w:val="auto"/>
    <w:pitch w:val="default"/>
    <w:sig w:usb0="00000001" w:usb1="02000000" w:usb2="00000000" w:usb3="00000000" w:csb0="00040001" w:csb1="00000000"/>
  </w:font>
  <w:font w:name="Antique Olive Compact">
    <w:panose1 w:val="020B0904030504030204"/>
    <w:charset w:val="00"/>
    <w:family w:val="auto"/>
    <w:pitch w:val="default"/>
    <w:sig w:usb0="00000000" w:usb1="00000000" w:usb2="00000000" w:usb3="00000000" w:csb0="00000000" w:csb1="00000000"/>
  </w:font>
  <w:font w:name="Antique Olive Roman">
    <w:panose1 w:val="020B0603020204030204"/>
    <w:charset w:val="00"/>
    <w:family w:val="auto"/>
    <w:pitch w:val="default"/>
    <w:sig w:usb0="00000000" w:usb1="00000000" w:usb2="00000000" w:usb3="00000000" w:csb0="00000000" w:csb1="00000000"/>
  </w:font>
  <w:font w:name="Bahnschrift">
    <w:panose1 w:val="020B0502040204020203"/>
    <w:charset w:val="00"/>
    <w:family w:val="auto"/>
    <w:pitch w:val="default"/>
    <w:sig w:usb0="A00002C7" w:usb1="00000002" w:usb2="00000000" w:usb3="00000000" w:csb0="2000019F" w:csb1="00000000"/>
  </w:font>
  <w:font w:name="Candid">
    <w:panose1 w:val="05000000000000000000"/>
    <w:charset w:val="00"/>
    <w:family w:val="auto"/>
    <w:pitch w:val="default"/>
    <w:sig w:usb0="00000000" w:usb1="00000000" w:usb2="00000000" w:usb3="00000000" w:csb0="00000000" w:csb1="00000000"/>
  </w:font>
  <w:font w:name="CG Omega">
    <w:panose1 w:val="020B0502050508020304"/>
    <w:charset w:val="00"/>
    <w:family w:val="auto"/>
    <w:pitch w:val="default"/>
    <w:sig w:usb0="00000000" w:usb1="00000000" w:usb2="00000000" w:usb3="00000000" w:csb0="00000000" w:csb1="00000000"/>
  </w:font>
  <w:font w:name="CG Times">
    <w:panose1 w:val="02020603050405020304"/>
    <w:charset w:val="00"/>
    <w:family w:val="auto"/>
    <w:pitch w:val="default"/>
    <w:sig w:usb0="00000000" w:usb1="00000000" w:usb2="00000000" w:usb3="00000000" w:csb0="00000000" w:csb1="00000000"/>
  </w:font>
  <w:font w:name="Chicago">
    <w:panose1 w:val="020B0806080604040204"/>
    <w:charset w:val="00"/>
    <w:family w:val="auto"/>
    <w:pitch w:val="default"/>
    <w:sig w:usb0="00000000" w:usb1="00000000" w:usb2="00000000" w:usb3="00000000" w:csb0="00000000" w:csb1="00000000"/>
  </w:font>
  <w:font w:name="Clarendon">
    <w:panose1 w:val="02040604040505020204"/>
    <w:charset w:val="00"/>
    <w:family w:val="auto"/>
    <w:pitch w:val="default"/>
    <w:sig w:usb0="00000000" w:usb1="00000000" w:usb2="00000000" w:usb3="00000000" w:csb0="00000000" w:csb1="00000000"/>
  </w:font>
  <w:font w:name="Clarendon Condensed">
    <w:panose1 w:val="02040706040705040204"/>
    <w:charset w:val="00"/>
    <w:family w:val="auto"/>
    <w:pitch w:val="default"/>
    <w:sig w:usb0="00000000" w:usb1="00000000" w:usb2="00000000" w:usb3="00000000" w:csb0="00000000" w:csb1="00000000"/>
  </w:font>
  <w:font w:name="Clarendon Light">
    <w:panose1 w:val="02040604040505020204"/>
    <w:charset w:val="00"/>
    <w:family w:val="auto"/>
    <w:pitch w:val="default"/>
    <w:sig w:usb0="00000000" w:usb1="00000000" w:usb2="00000000" w:usb3="00000000" w:csb0="00000000" w:csb1="00000000"/>
  </w:font>
  <w:font w:name="Candara Light">
    <w:panose1 w:val="020E0502030303020204"/>
    <w:charset w:val="00"/>
    <w:family w:val="auto"/>
    <w:pitch w:val="default"/>
    <w:sig w:usb0="A00002FF" w:usb1="00000002" w:usb2="00000000" w:usb3="00000000" w:csb0="0000019F" w:csb1="00000000"/>
  </w:font>
  <w:font w:name="Candara">
    <w:panose1 w:val="020E0502030303020204"/>
    <w:charset w:val="00"/>
    <w:family w:val="auto"/>
    <w:pitch w:val="default"/>
    <w:sig w:usb0="A00002EF" w:usb1="4000A44B" w:usb2="00000000" w:usb3="00000000" w:csb0="2000019F" w:csb1="00000000"/>
  </w:font>
  <w:font w:name="ESRI AMFM Electric">
    <w:altName w:val="Segoe UI Semilight"/>
    <w:panose1 w:val="02000400000000000000"/>
    <w:charset w:val="00"/>
    <w:family w:val="auto"/>
    <w:pitch w:val="default"/>
    <w:sig w:usb0="00000000" w:usb1="00000000" w:usb2="00000000" w:usb3="00000000" w:csb0="00000001" w:csb1="00000000"/>
  </w:font>
  <w:font w:name="Clarendon Blk BT">
    <w:altName w:val="Clarendon"/>
    <w:panose1 w:val="02040905050505020204"/>
    <w:charset w:val="00"/>
    <w:family w:val="auto"/>
    <w:pitch w:val="default"/>
    <w:sig w:usb0="00000000" w:usb1="00000000" w:usb2="00000000" w:usb3="00000000" w:csb0="00000011" w:csb1="00000000"/>
  </w:font>
  <w:font w:name="Segoe UI Semilight">
    <w:panose1 w:val="020B0402040204020203"/>
    <w:charset w:val="00"/>
    <w:family w:val="auto"/>
    <w:pitch w:val="default"/>
    <w:sig w:usb0="E4002EFF" w:usb1="C000E47F" w:usb2="00000009" w:usb3="00000000" w:csb0="200001FF" w:csb1="00000000"/>
  </w:font>
  <w:font w:name="Gungsuh">
    <w:altName w:val="Malgun Gothic"/>
    <w:panose1 w:val="02030600000101010101"/>
    <w:charset w:val="81"/>
    <w:family w:val="auto"/>
    <w:pitch w:val="default"/>
    <w:sig w:usb0="00000000" w:usb1="00000000" w:usb2="00000030" w:usb3="00000000" w:csb0="4008009F" w:csb1="DFD70000"/>
  </w:font>
  <w:font w:name="Wingdings 2">
    <w:altName w:val="Wingdings"/>
    <w:panose1 w:val="05020102010507070707"/>
    <w:charset w:val="02"/>
    <w:family w:val="auto"/>
    <w:pitch w:val="default"/>
    <w:sig w:usb0="00000000" w:usb1="00000000" w:usb2="00000000" w:usb3="00000000" w:csb0="80000000" w:csb1="00000000"/>
  </w:font>
  <w:font w:name="DejaVu Sans">
    <w:altName w:val="Times New Roman"/>
    <w:panose1 w:val="02020603050405020304"/>
    <w:charset w:val="00"/>
    <w:family w:val="roman"/>
    <w:pitch w:val="default"/>
    <w:sig w:usb0="00000000" w:usb1="00000000" w:usb2="00000008" w:usb3="00000000" w:csb0="000001FF" w:csb1="00000000"/>
  </w:font>
  <w:font w:name="方正书宋_GBK">
    <w:altName w:val="微软雅黑"/>
    <w:panose1 w:val="02000000000000000000"/>
    <w:charset w:val="86"/>
    <w:family w:val="auto"/>
    <w:pitch w:val="default"/>
    <w:sig w:usb0="00000000" w:usb1="00000000" w:usb2="00082016" w:usb3="00000000" w:csb0="00040001" w:csb1="00000000"/>
  </w:font>
  <w:font w:name="方正黑体_GBK">
    <w:altName w:val="微软雅黑"/>
    <w:panose1 w:val="02000000000000000000"/>
    <w:charset w:val="00"/>
    <w:family w:val="auto"/>
    <w:pitch w:val="default"/>
    <w:sig w:usb0="00000000" w:usb1="00000000" w:usb2="00000000" w:usb3="00000000" w:csb0="00040000" w:csb1="00000000"/>
  </w:font>
  <w:font w:name="汉仪书宋二KW">
    <w:altName w:val="宋体"/>
    <w:panose1 w:val="00020600040101010101"/>
    <w:charset w:val="86"/>
    <w:family w:val="auto"/>
    <w:pitch w:val="default"/>
    <w:sig w:usb0="00000000" w:usb1="00000000" w:usb2="00000016" w:usb3="00000000" w:csb0="00040000" w:csb1="00000000"/>
  </w:font>
  <w:font w:name="苹方-简">
    <w:altName w:val="宋体"/>
    <w:panose1 w:val="020B0400000000000000"/>
    <w:charset w:val="86"/>
    <w:family w:val="auto"/>
    <w:pitch w:val="default"/>
    <w:sig w:usb0="00000000" w:usb1="00000000" w:usb2="00000017" w:usb3="00000000" w:csb0="00040001" w:csb1="00000000"/>
  </w:font>
  <w:font w:name="Helvetica Neue">
    <w:altName w:val="Helvetica"/>
    <w:panose1 w:val="02000503000000020004"/>
    <w:charset w:val="00"/>
    <w:family w:val="auto"/>
    <w:pitch w:val="default"/>
    <w:sig w:usb0="00000000" w:usb1="00000000" w:usb2="00000010" w:usb3="00000000" w:csb0="00000000" w:csb1="00000000"/>
  </w:font>
  <w:font w:name="Helvetica">
    <w:panose1 w:val="020B06040202020202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DCA1C4"/>
    <w:multiLevelType w:val="singleLevel"/>
    <w:tmpl w:val="5FDCA1C4"/>
    <w:lvl w:ilvl="0" w:tentative="0">
      <w:start w:val="1"/>
      <w:numFmt w:val="chineseCounting"/>
      <w:suff w:val="space"/>
      <w:lvlText w:val="第%1条"/>
      <w:lvlJc w:val="left"/>
      <w:pPr>
        <w:tabs>
          <w:tab w:val="left" w:pos="0"/>
        </w:tabs>
      </w:pPr>
      <w:rPr>
        <w:rFonts w:hint="eastAsia"/>
      </w:rPr>
    </w:lvl>
  </w:abstractNum>
  <w:abstractNum w:abstractNumId="1">
    <w:nsid w:val="5FDF04F1"/>
    <w:multiLevelType w:val="singleLevel"/>
    <w:tmpl w:val="5FDF04F1"/>
    <w:lvl w:ilvl="0" w:tentative="0">
      <w:start w:val="1"/>
      <w:numFmt w:val="decimal"/>
      <w:suff w:val="nothing"/>
      <w:lvlText w:val="%1、"/>
      <w:lvlJc w:val="left"/>
      <w:pPr>
        <w:tabs>
          <w:tab w:val="left" w:pos="0"/>
        </w:tabs>
      </w:pPr>
      <w:rPr>
        <w:rFonts w:hint="default" w:ascii="宋体" w:hAnsi="宋体" w:eastAsia="宋体" w:cs="宋体"/>
      </w:rPr>
    </w:lvl>
  </w:abstractNum>
  <w:abstractNum w:abstractNumId="2">
    <w:nsid w:val="603F6A42"/>
    <w:multiLevelType w:val="singleLevel"/>
    <w:tmpl w:val="603F6A42"/>
    <w:lvl w:ilvl="0" w:tentative="0">
      <w:start w:val="1"/>
      <w:numFmt w:val="decimal"/>
      <w:suff w:val="nothing"/>
      <w:lvlText w:val="（%1）"/>
      <w:lvlJc w:val="left"/>
    </w:lvl>
  </w:abstractNum>
  <w:abstractNum w:abstractNumId="3">
    <w:nsid w:val="603F6ACB"/>
    <w:multiLevelType w:val="singleLevel"/>
    <w:tmpl w:val="603F6ACB"/>
    <w:lvl w:ilvl="0" w:tentative="0">
      <w:start w:val="1"/>
      <w:numFmt w:val="decimal"/>
      <w:suff w:val="nothing"/>
      <w:lvlText w:val="%1、"/>
      <w:lvlJc w:val="left"/>
      <w:pPr>
        <w:tabs>
          <w:tab w:val="left" w:pos="0"/>
        </w:tabs>
      </w:pPr>
      <w:rPr>
        <w:rFonts w:hint="default" w:ascii="宋体" w:hAnsi="宋体" w:eastAsia="宋体" w:cs="宋体"/>
      </w:rPr>
    </w:lvl>
  </w:abstractNum>
  <w:abstractNum w:abstractNumId="4">
    <w:nsid w:val="603F6B78"/>
    <w:multiLevelType w:val="singleLevel"/>
    <w:tmpl w:val="603F6B78"/>
    <w:lvl w:ilvl="0" w:tentative="0">
      <w:start w:val="1"/>
      <w:numFmt w:val="decimal"/>
      <w:suff w:val="nothing"/>
      <w:lvlText w:val="%1、"/>
      <w:lvlJc w:val="left"/>
      <w:pPr>
        <w:tabs>
          <w:tab w:val="left" w:pos="0"/>
        </w:tabs>
      </w:pPr>
      <w:rPr>
        <w:rFonts w:hint="default" w:ascii="宋体" w:hAnsi="宋体" w:eastAsia="宋体" w:cs="宋体"/>
      </w:rPr>
    </w:lvl>
  </w:abstractNum>
  <w:abstractNum w:abstractNumId="5">
    <w:nsid w:val="6139DA7A"/>
    <w:multiLevelType w:val="singleLevel"/>
    <w:tmpl w:val="6139DA7A"/>
    <w:lvl w:ilvl="0" w:tentative="0">
      <w:start w:val="1"/>
      <w:numFmt w:val="decimal"/>
      <w:suff w:val="nothing"/>
      <w:lvlText w:val="（%1）"/>
      <w:lvlJc w:val="left"/>
    </w:lvl>
  </w:abstractNum>
  <w:abstractNum w:abstractNumId="6">
    <w:nsid w:val="615126C7"/>
    <w:multiLevelType w:val="singleLevel"/>
    <w:tmpl w:val="615126C7"/>
    <w:lvl w:ilvl="0" w:tentative="0">
      <w:start w:val="1"/>
      <w:numFmt w:val="decimal"/>
      <w:suff w:val="nothing"/>
      <w:lvlText w:val="%1、"/>
      <w:lvlJc w:val="left"/>
    </w:lvl>
  </w:abstractNum>
  <w:abstractNum w:abstractNumId="7">
    <w:nsid w:val="668FAD7D"/>
    <w:multiLevelType w:val="singleLevel"/>
    <w:tmpl w:val="668FAD7D"/>
    <w:lvl w:ilvl="0" w:tentative="0">
      <w:start w:val="1"/>
      <w:numFmt w:val="decimal"/>
      <w:suff w:val="nothing"/>
      <w:lvlText w:val="%1、"/>
      <w:lvlJc w:val="left"/>
    </w:lvl>
  </w:abstractNum>
  <w:abstractNum w:abstractNumId="8">
    <w:nsid w:val="668FBAF8"/>
    <w:multiLevelType w:val="singleLevel"/>
    <w:tmpl w:val="668FBAF8"/>
    <w:lvl w:ilvl="0" w:tentative="0">
      <w:start w:val="1"/>
      <w:numFmt w:val="decimal"/>
      <w:suff w:val="nothing"/>
      <w:lvlText w:val="%1、"/>
      <w:lvlJc w:val="left"/>
    </w:lvl>
  </w:abstractNum>
  <w:abstractNum w:abstractNumId="9">
    <w:nsid w:val="66DEA9A4"/>
    <w:multiLevelType w:val="singleLevel"/>
    <w:tmpl w:val="66DEA9A4"/>
    <w:lvl w:ilvl="0" w:tentative="0">
      <w:start w:val="1"/>
      <w:numFmt w:val="decimal"/>
      <w:suff w:val="nothing"/>
      <w:lvlText w:val="%1、"/>
      <w:lvlJc w:val="left"/>
    </w:lvl>
  </w:abstractNum>
  <w:abstractNum w:abstractNumId="10">
    <w:nsid w:val="66DECA8D"/>
    <w:multiLevelType w:val="singleLevel"/>
    <w:tmpl w:val="66DECA8D"/>
    <w:lvl w:ilvl="0" w:tentative="0">
      <w:start w:val="1"/>
      <w:numFmt w:val="decimal"/>
      <w:suff w:val="nothing"/>
      <w:lvlText w:val="%1、"/>
      <w:lvlJc w:val="left"/>
    </w:lvl>
  </w:abstractNum>
  <w:abstractNum w:abstractNumId="11">
    <w:nsid w:val="66DEDD4C"/>
    <w:multiLevelType w:val="singleLevel"/>
    <w:tmpl w:val="66DEDD4C"/>
    <w:lvl w:ilvl="0" w:tentative="0">
      <w:start w:val="1"/>
      <w:numFmt w:val="decimal"/>
      <w:suff w:val="nothing"/>
      <w:lvlText w:val="%1、"/>
      <w:lvlJc w:val="left"/>
    </w:lvl>
  </w:abstractNum>
  <w:abstractNum w:abstractNumId="12">
    <w:nsid w:val="66DEE4A6"/>
    <w:multiLevelType w:val="singleLevel"/>
    <w:tmpl w:val="66DEE4A6"/>
    <w:lvl w:ilvl="0" w:tentative="0">
      <w:start w:val="1"/>
      <w:numFmt w:val="decimal"/>
      <w:suff w:val="nothing"/>
      <w:lvlText w:val="%1、"/>
      <w:lvlJc w:val="left"/>
      <w:pPr>
        <w:tabs>
          <w:tab w:val="left" w:pos="0"/>
        </w:tabs>
      </w:pPr>
      <w:rPr>
        <w:rFonts w:hint="default" w:ascii="宋体" w:hAnsi="宋体" w:eastAsia="宋体" w:cs="宋体"/>
      </w:rPr>
    </w:lvl>
  </w:abstractNum>
  <w:abstractNum w:abstractNumId="13">
    <w:nsid w:val="685BAA71"/>
    <w:multiLevelType w:val="singleLevel"/>
    <w:tmpl w:val="685BAA71"/>
    <w:lvl w:ilvl="0" w:tentative="0">
      <w:start w:val="1"/>
      <w:numFmt w:val="decimal"/>
      <w:suff w:val="nothing"/>
      <w:lvlText w:val="%1、"/>
      <w:lvlJc w:val="left"/>
      <w:pPr>
        <w:tabs>
          <w:tab w:val="left" w:pos="0"/>
        </w:tabs>
      </w:pPr>
      <w:rPr>
        <w:rFonts w:hint="default" w:ascii="宋体" w:hAnsi="宋体" w:eastAsia="宋体" w:cs="宋体"/>
      </w:rPr>
    </w:lvl>
  </w:abstractNum>
  <w:num w:numId="1">
    <w:abstractNumId w:val="0"/>
  </w:num>
  <w:num w:numId="2">
    <w:abstractNumId w:val="6"/>
  </w:num>
  <w:num w:numId="3">
    <w:abstractNumId w:val="5"/>
  </w:num>
  <w:num w:numId="4">
    <w:abstractNumId w:val="2"/>
  </w:num>
  <w:num w:numId="5">
    <w:abstractNumId w:val="9"/>
  </w:num>
  <w:num w:numId="6">
    <w:abstractNumId w:val="11"/>
  </w:num>
  <w:num w:numId="7">
    <w:abstractNumId w:val="13"/>
  </w:num>
  <w:num w:numId="8">
    <w:abstractNumId w:val="10"/>
  </w:num>
  <w:num w:numId="9">
    <w:abstractNumId w:val="7"/>
  </w:num>
  <w:num w:numId="10">
    <w:abstractNumId w:val="4"/>
  </w:num>
  <w:num w:numId="11">
    <w:abstractNumId w:val="8"/>
  </w:num>
  <w:num w:numId="12">
    <w:abstractNumId w:val="3"/>
  </w:num>
  <w:num w:numId="13">
    <w:abstractNumId w:val="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1MzljODBiNDliMzEyMzFlZWNlN2EzYjU0N2YzMWEifQ=="/>
  </w:docVars>
  <w:rsids>
    <w:rsidRoot w:val="00000000"/>
    <w:rsid w:val="00007063"/>
    <w:rsid w:val="020D2952"/>
    <w:rsid w:val="025532DC"/>
    <w:rsid w:val="04001E71"/>
    <w:rsid w:val="04812383"/>
    <w:rsid w:val="05B332E8"/>
    <w:rsid w:val="09F32947"/>
    <w:rsid w:val="0AE4453E"/>
    <w:rsid w:val="0B4D46FE"/>
    <w:rsid w:val="0B8870FA"/>
    <w:rsid w:val="0C1F1B5B"/>
    <w:rsid w:val="0E2A1AA7"/>
    <w:rsid w:val="0EC95B6F"/>
    <w:rsid w:val="10537B4D"/>
    <w:rsid w:val="118A71BA"/>
    <w:rsid w:val="11CD5E4A"/>
    <w:rsid w:val="11E137A1"/>
    <w:rsid w:val="1204692B"/>
    <w:rsid w:val="12676441"/>
    <w:rsid w:val="138436C6"/>
    <w:rsid w:val="13E410A2"/>
    <w:rsid w:val="14053AC0"/>
    <w:rsid w:val="168D6F90"/>
    <w:rsid w:val="16E5603D"/>
    <w:rsid w:val="18DA4652"/>
    <w:rsid w:val="1A8949E5"/>
    <w:rsid w:val="1C9748B0"/>
    <w:rsid w:val="1D1E0810"/>
    <w:rsid w:val="1E1B2C00"/>
    <w:rsid w:val="208A49DD"/>
    <w:rsid w:val="21FB6C8C"/>
    <w:rsid w:val="240373C5"/>
    <w:rsid w:val="253B208B"/>
    <w:rsid w:val="27E761BB"/>
    <w:rsid w:val="285174EF"/>
    <w:rsid w:val="2AE40A15"/>
    <w:rsid w:val="2EAE5A9A"/>
    <w:rsid w:val="2FBA4276"/>
    <w:rsid w:val="31B51625"/>
    <w:rsid w:val="31B6302E"/>
    <w:rsid w:val="348E7728"/>
    <w:rsid w:val="356C0EE7"/>
    <w:rsid w:val="36696BAC"/>
    <w:rsid w:val="37A16329"/>
    <w:rsid w:val="398B4A43"/>
    <w:rsid w:val="3A897203"/>
    <w:rsid w:val="3C683D64"/>
    <w:rsid w:val="3C7C37A2"/>
    <w:rsid w:val="3D207D42"/>
    <w:rsid w:val="3E297EEA"/>
    <w:rsid w:val="3F9B3154"/>
    <w:rsid w:val="40D91322"/>
    <w:rsid w:val="4144122F"/>
    <w:rsid w:val="45C57E7A"/>
    <w:rsid w:val="48F67B48"/>
    <w:rsid w:val="4D42730C"/>
    <w:rsid w:val="4D5A4951"/>
    <w:rsid w:val="4FD735EE"/>
    <w:rsid w:val="509159C6"/>
    <w:rsid w:val="50E73D81"/>
    <w:rsid w:val="53B01BAA"/>
    <w:rsid w:val="55EA4933"/>
    <w:rsid w:val="56FD6E36"/>
    <w:rsid w:val="58D877F4"/>
    <w:rsid w:val="5A7A7E65"/>
    <w:rsid w:val="5A9C6B77"/>
    <w:rsid w:val="5AAF28BE"/>
    <w:rsid w:val="5B7A0591"/>
    <w:rsid w:val="5BAB3E2A"/>
    <w:rsid w:val="5D9404F7"/>
    <w:rsid w:val="5DA56F60"/>
    <w:rsid w:val="60180572"/>
    <w:rsid w:val="63C0735D"/>
    <w:rsid w:val="63E118E6"/>
    <w:rsid w:val="64C83558"/>
    <w:rsid w:val="64C83BF8"/>
    <w:rsid w:val="68E94392"/>
    <w:rsid w:val="69006049"/>
    <w:rsid w:val="690B32CC"/>
    <w:rsid w:val="695F39F0"/>
    <w:rsid w:val="69B40D4A"/>
    <w:rsid w:val="69EC7A29"/>
    <w:rsid w:val="6A576767"/>
    <w:rsid w:val="6B0E33C3"/>
    <w:rsid w:val="6C28713F"/>
    <w:rsid w:val="6C9F2D2B"/>
    <w:rsid w:val="6D304A0A"/>
    <w:rsid w:val="7009641B"/>
    <w:rsid w:val="73E0204D"/>
    <w:rsid w:val="751C73CA"/>
    <w:rsid w:val="772B07AB"/>
    <w:rsid w:val="7A0A3889"/>
    <w:rsid w:val="7BA30CCD"/>
    <w:rsid w:val="7EF234C4"/>
    <w:rsid w:val="7F2930C1"/>
    <w:rsid w:val="7F6216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4">
    <w:name w:val="heading 1"/>
    <w:basedOn w:val="1"/>
    <w:next w:val="1"/>
    <w:qFormat/>
    <w:uiPriority w:val="99"/>
    <w:pPr>
      <w:keepNext/>
      <w:keepLines/>
      <w:spacing w:before="340" w:beforeLines="0" w:after="330" w:afterLines="0" w:line="576" w:lineRule="auto"/>
      <w:outlineLvl w:val="0"/>
    </w:pPr>
    <w:rPr>
      <w:b/>
      <w:bCs/>
      <w:kern w:val="44"/>
      <w:sz w:val="44"/>
      <w:szCs w:val="44"/>
    </w:rPr>
  </w:style>
  <w:style w:type="paragraph" w:styleId="5">
    <w:name w:val="heading 2"/>
    <w:basedOn w:val="1"/>
    <w:next w:val="1"/>
    <w:qFormat/>
    <w:uiPriority w:val="9"/>
    <w:pPr>
      <w:keepNext/>
      <w:keepLines/>
      <w:widowControl/>
      <w:spacing w:before="260" w:beforeLines="0" w:after="260" w:afterLines="0"/>
      <w:ind w:left="284"/>
      <w:jc w:val="left"/>
      <w:outlineLvl w:val="1"/>
    </w:pPr>
    <w:rPr>
      <w:rFonts w:ascii="Arial" w:hAnsi="Arial"/>
      <w:b/>
      <w:bCs/>
      <w:sz w:val="28"/>
      <w:szCs w:val="32"/>
    </w:rPr>
  </w:style>
  <w:style w:type="paragraph" w:styleId="6">
    <w:name w:val="heading 3"/>
    <w:basedOn w:val="1"/>
    <w:next w:val="2"/>
    <w:link w:val="22"/>
    <w:qFormat/>
    <w:uiPriority w:val="0"/>
    <w:pPr>
      <w:keepNext/>
      <w:keepLines/>
      <w:spacing w:before="260" w:beforeLines="0" w:after="260" w:afterLines="0" w:line="416" w:lineRule="auto"/>
      <w:outlineLvl w:val="2"/>
    </w:pPr>
    <w:rPr>
      <w:b/>
      <w:bCs/>
      <w:sz w:val="32"/>
      <w:szCs w:val="32"/>
    </w:rPr>
  </w:style>
  <w:style w:type="character" w:default="1" w:styleId="15">
    <w:name w:val="Default Paragraph Font"/>
    <w:semiHidden/>
    <w:qFormat/>
    <w:uiPriority w:val="0"/>
  </w:style>
  <w:style w:type="table" w:default="1" w:styleId="16">
    <w:name w:val="Normal Table"/>
    <w:semiHidden/>
    <w:qFormat/>
    <w:uiPriority w:val="0"/>
    <w:tblPr>
      <w:tblLayout w:type="fixed"/>
      <w:tblCellMar>
        <w:top w:w="0" w:type="dxa"/>
        <w:left w:w="108" w:type="dxa"/>
        <w:bottom w:w="0" w:type="dxa"/>
        <w:right w:w="108" w:type="dxa"/>
      </w:tblCellMar>
    </w:tblPr>
  </w:style>
  <w:style w:type="paragraph" w:styleId="2">
    <w:name w:val="Normal Indent"/>
    <w:basedOn w:val="1"/>
    <w:next w:val="3"/>
    <w:qFormat/>
    <w:uiPriority w:val="0"/>
    <w:pPr>
      <w:adjustRightInd w:val="0"/>
      <w:spacing w:line="360" w:lineRule="atLeast"/>
      <w:ind w:firstLine="482"/>
      <w:textAlignment w:val="baseline"/>
    </w:pPr>
    <w:rPr>
      <w:kern w:val="0"/>
      <w:sz w:val="24"/>
      <w:szCs w:val="20"/>
    </w:rPr>
  </w:style>
  <w:style w:type="paragraph" w:styleId="3">
    <w:name w:val="Block Text"/>
    <w:basedOn w:val="1"/>
    <w:next w:val="1"/>
    <w:qFormat/>
    <w:uiPriority w:val="0"/>
    <w:pPr>
      <w:spacing w:after="120"/>
      <w:ind w:left="1440" w:leftChars="700" w:rightChars="700"/>
    </w:pPr>
    <w:rPr>
      <w:rFonts w:ascii="Calibri" w:hAnsi="Calibri"/>
      <w:kern w:val="2"/>
      <w:sz w:val="21"/>
    </w:rPr>
  </w:style>
  <w:style w:type="paragraph" w:styleId="7">
    <w:name w:val="Body Text First Indent"/>
    <w:basedOn w:val="8"/>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8">
    <w:name w:val="Body Text"/>
    <w:basedOn w:val="1"/>
    <w:next w:val="1"/>
    <w:unhideWhenUsed/>
    <w:qFormat/>
    <w:uiPriority w:val="99"/>
    <w:pPr>
      <w:spacing w:after="120"/>
    </w:pPr>
  </w:style>
  <w:style w:type="paragraph" w:styleId="9">
    <w:name w:val="toa heading"/>
    <w:basedOn w:val="1"/>
    <w:next w:val="1"/>
    <w:qFormat/>
    <w:uiPriority w:val="0"/>
    <w:pPr>
      <w:autoSpaceDE w:val="0"/>
      <w:autoSpaceDN w:val="0"/>
      <w:adjustRightInd w:val="0"/>
      <w:spacing w:before="120" w:beforeLines="0" w:beforeAutospacing="0"/>
      <w:jc w:val="left"/>
    </w:pPr>
    <w:rPr>
      <w:rFonts w:ascii="Arial" w:hAnsi="Arial"/>
      <w:kern w:val="0"/>
      <w:sz w:val="24"/>
    </w:rPr>
  </w:style>
  <w:style w:type="paragraph" w:styleId="10">
    <w:name w:val="Body Text Indent"/>
    <w:basedOn w:val="1"/>
    <w:qFormat/>
    <w:uiPriority w:val="0"/>
    <w:pPr>
      <w:spacing w:line="640" w:lineRule="exact"/>
      <w:ind w:firstLine="585"/>
    </w:pPr>
    <w:rPr>
      <w:rFonts w:ascii="楷体_GB2312" w:eastAsia="楷体_GB2312"/>
      <w:sz w:val="32"/>
    </w:r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Body Text First Indent 2"/>
    <w:basedOn w:val="10"/>
    <w:qFormat/>
    <w:uiPriority w:val="0"/>
    <w:pPr>
      <w:ind w:firstLine="420" w:firstLineChars="200"/>
    </w:p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toc 4"/>
    <w:basedOn w:val="1"/>
    <w:next w:val="1"/>
    <w:qFormat/>
    <w:uiPriority w:val="0"/>
    <w:pPr>
      <w:ind w:left="1260" w:leftChars="600"/>
    </w:pPr>
    <w:rPr>
      <w:rFonts w:ascii="Times New Roman" w:hAnsi="Times New Roman" w:eastAsia="宋体" w:cs="Times New Roman"/>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8">
    <w:name w:val="样式 首行缩进:  2 字符"/>
    <w:basedOn w:val="1"/>
    <w:qFormat/>
    <w:uiPriority w:val="0"/>
    <w:pPr>
      <w:spacing w:line="400" w:lineRule="exact"/>
      <w:ind w:firstLine="200" w:firstLineChars="200"/>
    </w:pPr>
    <w:rPr>
      <w:rFonts w:hint="default"/>
      <w:sz w:val="24"/>
    </w:rPr>
  </w:style>
  <w:style w:type="character" w:customStyle="1" w:styleId="19">
    <w:name w:val="font11"/>
    <w:basedOn w:val="15"/>
    <w:qFormat/>
    <w:uiPriority w:val="0"/>
    <w:rPr>
      <w:rFonts w:hint="eastAsia" w:ascii="仿宋" w:hAnsi="仿宋" w:eastAsia="仿宋" w:cs="仿宋"/>
      <w:b/>
      <w:bCs/>
      <w:color w:val="000000"/>
      <w:sz w:val="30"/>
      <w:szCs w:val="30"/>
      <w:u w:val="none"/>
    </w:rPr>
  </w:style>
  <w:style w:type="character" w:customStyle="1" w:styleId="20">
    <w:name w:val="font51"/>
    <w:basedOn w:val="15"/>
    <w:qFormat/>
    <w:uiPriority w:val="0"/>
    <w:rPr>
      <w:rFonts w:hint="eastAsia" w:ascii="仿宋" w:hAnsi="仿宋" w:eastAsia="仿宋" w:cs="仿宋"/>
      <w:color w:val="000000"/>
      <w:sz w:val="30"/>
      <w:szCs w:val="30"/>
      <w:u w:val="none"/>
    </w:rPr>
  </w:style>
  <w:style w:type="paragraph" w:customStyle="1" w:styleId="21">
    <w:name w:val="TOC 标题1"/>
    <w:basedOn w:val="4"/>
    <w:next w:val="1"/>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22">
    <w:name w:val="标题 3 字符1"/>
    <w:link w:val="6"/>
    <w:qFormat/>
    <w:uiPriority w:val="0"/>
    <w:rPr>
      <w:b/>
      <w:bCs/>
      <w:sz w:val="32"/>
      <w:szCs w:val="32"/>
    </w:rPr>
  </w:style>
  <w:style w:type="paragraph" w:customStyle="1" w:styleId="23">
    <w:name w:val="列出段落1"/>
    <w:basedOn w:val="1"/>
    <w:qFormat/>
    <w:uiPriority w:val="34"/>
    <w:pPr>
      <w:ind w:firstLine="420" w:firstLineChars="200"/>
    </w:pPr>
  </w:style>
  <w:style w:type="paragraph" w:customStyle="1" w:styleId="2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5805</Words>
  <Characters>6144</Characters>
  <Lines>0</Lines>
  <Paragraphs>0</Paragraphs>
  <TotalTime>2</TotalTime>
  <ScaleCrop>false</ScaleCrop>
  <LinksUpToDate>false</LinksUpToDate>
  <CharactersWithSpaces>6377</CharactersWithSpaces>
  <Application>WPS Office_10.8.0.6501_F1E327BC-269C-435d-A152-05C5408002CA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2021-09-25T05:05:00Z</dcterms:created>
  <dc:creator>WB</dc:creator>
  <cp:lastModifiedBy>马伟峰</cp:lastModifiedBy>
  <dcterms:modified xsi:type="dcterms:W3CDTF">2025-06-25T08:04:18Z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2052-10.8.0.6501</vt:lpwstr>
  </property>
  <property fmtid="{D5CDD505-2E9C-101B-9397-08002B2CF9AE}" pid="3" name="ICV">
    <vt:lpwstr>E3D30DECF0F34DF3BCFB16A568989638_13</vt:lpwstr>
  </property>
</Properties>
</file>