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2C64F">
      <w:pPr>
        <w:numPr>
          <w:ilvl w:val="0"/>
          <w:numId w:val="0"/>
        </w:numPr>
        <w:spacing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（2）财务状况报告：提供2023年度</w:t>
      </w:r>
      <w:r>
        <w:rPr>
          <w:rFonts w:hint="eastAsia" w:ascii="宋体" w:hAnsi="宋体" w:cs="宋体"/>
          <w:b w:val="0"/>
          <w:bCs w:val="0"/>
          <w:color w:val="auto"/>
          <w:sz w:val="24"/>
          <w:szCs w:val="24"/>
          <w:highlight w:val="none"/>
          <w:lang w:val="en-US" w:eastAsia="zh-CN"/>
        </w:rPr>
        <w:t>或2024年度</w:t>
      </w:r>
      <w:r>
        <w:rPr>
          <w:rFonts w:hint="eastAsia" w:ascii="宋体" w:hAnsi="宋体" w:eastAsia="宋体" w:cs="宋体"/>
          <w:b w:val="0"/>
          <w:bCs w:val="0"/>
          <w:color w:val="auto"/>
          <w:sz w:val="24"/>
          <w:szCs w:val="24"/>
          <w:highlight w:val="none"/>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2408F51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1C1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2025-05-30T12:24:46Z</dcterms:created>
  <dc:creator>Administrator</dc:creator>
  <cp:lastModifiedBy>肖肖</cp:lastModifiedBy>
  <dcterms:modified xsi:type="dcterms:W3CDTF">2025-05-30T12:24:51Z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eyJoZGlkIjoiYzRhNmUyYmVlYTA3NTUwMmY3YjExODVkZTY5MjY1NDYiLCJ1c2VySWQiOiI2MDI2NjY1NTIifQ==</vt:lpwstr>
  </property>
  <property fmtid="{D5CDD505-2E9C-101B-9397-08002B2CF9AE}" pid="4" name="ICV">
    <vt:lpwstr>715EF8C33B8E46C5A7BD0FD4C0C48046_12</vt:lpwstr>
  </property>
</Properties>
</file>