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49F05">
      <w:pPr>
        <w:jc w:val="center"/>
        <w:rPr>
          <w:rFonts w:hint="eastAsia" w:ascii="宋体" w:hAnsi="宋体"/>
          <w:b/>
          <w:sz w:val="32"/>
        </w:rPr>
      </w:pPr>
    </w:p>
    <w:p w14:paraId="51A90B9F">
      <w:pPr>
        <w:jc w:val="center"/>
        <w:rPr>
          <w:rFonts w:hint="eastAsia" w:ascii="宋体" w:hAnsi="宋体"/>
          <w:b/>
          <w:color w:val="auto"/>
          <w:sz w:val="32"/>
        </w:rPr>
      </w:pPr>
      <w:r>
        <w:rPr>
          <w:rFonts w:hint="eastAsia" w:ascii="宋体" w:hAnsi="宋体"/>
          <w:b/>
          <w:color w:val="auto"/>
          <w:sz w:val="32"/>
        </w:rPr>
        <w:t>分项报价</w:t>
      </w:r>
      <w:r>
        <w:rPr>
          <w:rFonts w:hint="eastAsia" w:ascii="宋体" w:hAnsi="宋体"/>
          <w:b/>
          <w:color w:val="auto"/>
          <w:sz w:val="32"/>
          <w:lang w:val="en-US" w:eastAsia="zh-CN"/>
        </w:rPr>
        <w:t>明细</w:t>
      </w:r>
      <w:r>
        <w:rPr>
          <w:rFonts w:hint="eastAsia" w:ascii="宋体" w:hAnsi="宋体"/>
          <w:b/>
          <w:color w:val="auto"/>
          <w:sz w:val="32"/>
        </w:rPr>
        <w:t>表</w:t>
      </w:r>
    </w:p>
    <w:p w14:paraId="5163A5B1">
      <w:pPr>
        <w:jc w:val="both"/>
        <w:rPr>
          <w:rFonts w:hint="eastAsia" w:ascii="宋体" w:hAnsi="宋体"/>
          <w:b/>
          <w:color w:val="auto"/>
          <w:sz w:val="22"/>
          <w:szCs w:val="22"/>
        </w:rPr>
      </w:pPr>
    </w:p>
    <w:p w14:paraId="7523CB0F">
      <w:pPr>
        <w:jc w:val="both"/>
        <w:rPr>
          <w:rFonts w:hint="eastAsia" w:ascii="宋体" w:hAnsi="宋体" w:eastAsia="宋体"/>
          <w:b w:val="0"/>
          <w:bCs/>
          <w:color w:val="auto"/>
          <w:sz w:val="20"/>
          <w:szCs w:val="20"/>
          <w:lang w:val="en-US" w:eastAsia="zh-CN"/>
        </w:rPr>
      </w:pPr>
      <w:r>
        <w:rPr>
          <w:rFonts w:hint="eastAsia" w:ascii="宋体" w:hAnsi="宋体" w:eastAsia="宋体"/>
          <w:b w:val="0"/>
          <w:bCs/>
          <w:color w:val="auto"/>
          <w:sz w:val="20"/>
          <w:szCs w:val="20"/>
          <w:lang w:val="en-US" w:eastAsia="zh-CN"/>
        </w:rPr>
        <w:t>采购项目名称：</w:t>
      </w:r>
    </w:p>
    <w:p w14:paraId="12FBC9D4">
      <w:pPr>
        <w:jc w:val="both"/>
        <w:rPr>
          <w:rFonts w:hint="default" w:ascii="宋体" w:hAnsi="宋体" w:eastAsia="宋体"/>
          <w:b w:val="0"/>
          <w:bCs/>
          <w:color w:val="auto"/>
          <w:sz w:val="20"/>
          <w:szCs w:val="20"/>
          <w:lang w:val="en-US" w:eastAsia="zh-CN"/>
        </w:rPr>
      </w:pPr>
      <w:r>
        <w:rPr>
          <w:rFonts w:hint="eastAsia" w:ascii="宋体" w:hAnsi="宋体" w:eastAsia="宋体"/>
          <w:b w:val="0"/>
          <w:bCs/>
          <w:color w:val="auto"/>
          <w:sz w:val="20"/>
          <w:szCs w:val="20"/>
          <w:lang w:val="en-US" w:eastAsia="zh-CN"/>
        </w:rPr>
        <w:t>采购项目编号：                                                                  单位：元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3677"/>
        <w:gridCol w:w="2564"/>
        <w:gridCol w:w="1790"/>
      </w:tblGrid>
      <w:tr w14:paraId="41CCB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 w14:paraId="1C0A9B38">
            <w:pPr>
              <w:widowControl w:val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3677" w:type="dxa"/>
            <w:vAlign w:val="center"/>
          </w:tcPr>
          <w:p w14:paraId="3CC992E1">
            <w:pPr>
              <w:widowControl w:val="0"/>
              <w:jc w:val="center"/>
              <w:rPr>
                <w:rFonts w:hint="default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服务项目</w:t>
            </w:r>
          </w:p>
        </w:tc>
        <w:tc>
          <w:tcPr>
            <w:tcW w:w="2564" w:type="dxa"/>
            <w:vAlign w:val="center"/>
          </w:tcPr>
          <w:p w14:paraId="28B984AA">
            <w:pPr>
              <w:widowControl w:val="0"/>
              <w:jc w:val="center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单项报价</w:t>
            </w:r>
          </w:p>
        </w:tc>
        <w:tc>
          <w:tcPr>
            <w:tcW w:w="1790" w:type="dxa"/>
            <w:vAlign w:val="center"/>
          </w:tcPr>
          <w:p w14:paraId="3140EA78">
            <w:pPr>
              <w:widowControl w:val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备注</w:t>
            </w:r>
          </w:p>
        </w:tc>
      </w:tr>
      <w:tr w14:paraId="65350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 w14:paraId="22843ADB">
            <w:pPr>
              <w:widowControl w:val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3677" w:type="dxa"/>
            <w:vAlign w:val="center"/>
          </w:tcPr>
          <w:p w14:paraId="0E24663F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  <w:t>主机和网络设备</w:t>
            </w:r>
          </w:p>
        </w:tc>
        <w:tc>
          <w:tcPr>
            <w:tcW w:w="2564" w:type="dxa"/>
            <w:vAlign w:val="top"/>
          </w:tcPr>
          <w:p w14:paraId="4AA5F426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790" w:type="dxa"/>
            <w:vAlign w:val="top"/>
          </w:tcPr>
          <w:p w14:paraId="3A2D8FBA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</w:tr>
      <w:tr w14:paraId="667EA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 w14:paraId="77CC352A">
            <w:pPr>
              <w:widowControl w:val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3677" w:type="dxa"/>
            <w:vAlign w:val="center"/>
          </w:tcPr>
          <w:p w14:paraId="2372A181">
            <w:pPr>
              <w:widowControl w:val="0"/>
              <w:tabs>
                <w:tab w:val="left" w:pos="654"/>
              </w:tabs>
              <w:jc w:val="both"/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eastAsia="zh-CN"/>
              </w:rPr>
              <w:t>网络安全设备</w:t>
            </w:r>
          </w:p>
        </w:tc>
        <w:tc>
          <w:tcPr>
            <w:tcW w:w="2564" w:type="dxa"/>
            <w:vAlign w:val="top"/>
          </w:tcPr>
          <w:p w14:paraId="23B8A2AA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790" w:type="dxa"/>
            <w:vAlign w:val="top"/>
          </w:tcPr>
          <w:p w14:paraId="5706C67D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</w:tr>
      <w:tr w14:paraId="3C311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 w14:paraId="6A8B91AB">
            <w:pPr>
              <w:widowControl w:val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  <w:tc>
          <w:tcPr>
            <w:tcW w:w="3677" w:type="dxa"/>
            <w:vAlign w:val="center"/>
          </w:tcPr>
          <w:p w14:paraId="7BFFE406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  <w:t>存储及服务器</w:t>
            </w:r>
          </w:p>
        </w:tc>
        <w:tc>
          <w:tcPr>
            <w:tcW w:w="2564" w:type="dxa"/>
            <w:vAlign w:val="top"/>
          </w:tcPr>
          <w:p w14:paraId="68CD0C0F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790" w:type="dxa"/>
            <w:vAlign w:val="top"/>
          </w:tcPr>
          <w:p w14:paraId="6E9970C4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</w:tr>
      <w:tr w14:paraId="1D907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 w14:paraId="1EBCF414">
            <w:pPr>
              <w:widowControl w:val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3677" w:type="dxa"/>
            <w:vAlign w:val="center"/>
          </w:tcPr>
          <w:p w14:paraId="1FD89DA0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  <w:t>视频及监控设备</w:t>
            </w:r>
          </w:p>
        </w:tc>
        <w:tc>
          <w:tcPr>
            <w:tcW w:w="2564" w:type="dxa"/>
            <w:vAlign w:val="top"/>
          </w:tcPr>
          <w:p w14:paraId="10018842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790" w:type="dxa"/>
            <w:vAlign w:val="top"/>
          </w:tcPr>
          <w:p w14:paraId="2FA339B3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</w:tr>
      <w:tr w14:paraId="06E70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 w14:paraId="5AC847C2">
            <w:pPr>
              <w:widowControl w:val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5</w:t>
            </w:r>
          </w:p>
        </w:tc>
        <w:tc>
          <w:tcPr>
            <w:tcW w:w="3677" w:type="dxa"/>
            <w:vAlign w:val="center"/>
          </w:tcPr>
          <w:p w14:paraId="2B15E159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  <w:t>其他设备服务</w:t>
            </w:r>
          </w:p>
        </w:tc>
        <w:tc>
          <w:tcPr>
            <w:tcW w:w="2564" w:type="dxa"/>
            <w:vAlign w:val="top"/>
          </w:tcPr>
          <w:p w14:paraId="20FF1335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790" w:type="dxa"/>
            <w:vAlign w:val="top"/>
          </w:tcPr>
          <w:p w14:paraId="36CA99B2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</w:tr>
      <w:tr w14:paraId="733D4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915" w:type="dxa"/>
            <w:vAlign w:val="center"/>
          </w:tcPr>
          <w:p w14:paraId="4942AE3A">
            <w:pPr>
              <w:widowControl w:val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6</w:t>
            </w:r>
          </w:p>
        </w:tc>
        <w:tc>
          <w:tcPr>
            <w:tcW w:w="3677" w:type="dxa"/>
            <w:vAlign w:val="center"/>
          </w:tcPr>
          <w:p w14:paraId="75077C6B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  <w:t>支撑软件服务</w:t>
            </w:r>
          </w:p>
        </w:tc>
        <w:tc>
          <w:tcPr>
            <w:tcW w:w="2564" w:type="dxa"/>
            <w:vAlign w:val="top"/>
          </w:tcPr>
          <w:p w14:paraId="1AC29032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790" w:type="dxa"/>
            <w:vAlign w:val="top"/>
          </w:tcPr>
          <w:p w14:paraId="555F1824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</w:tr>
      <w:tr w14:paraId="1BF51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 w14:paraId="4D7B1DFF">
            <w:pPr>
              <w:widowControl w:val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  <w:tc>
          <w:tcPr>
            <w:tcW w:w="3677" w:type="dxa"/>
            <w:vAlign w:val="center"/>
          </w:tcPr>
          <w:p w14:paraId="2DDC4327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  <w:t>网络安全技术保障服务</w:t>
            </w:r>
          </w:p>
        </w:tc>
        <w:tc>
          <w:tcPr>
            <w:tcW w:w="2564" w:type="dxa"/>
            <w:vAlign w:val="top"/>
          </w:tcPr>
          <w:p w14:paraId="0F99A5EF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790" w:type="dxa"/>
            <w:vAlign w:val="top"/>
          </w:tcPr>
          <w:p w14:paraId="1E96D796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</w:tr>
      <w:tr w14:paraId="73DCC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 w14:paraId="68A132A8">
            <w:pPr>
              <w:widowControl w:val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8</w:t>
            </w:r>
          </w:p>
        </w:tc>
        <w:tc>
          <w:tcPr>
            <w:tcW w:w="3677" w:type="dxa"/>
            <w:vAlign w:val="center"/>
          </w:tcPr>
          <w:p w14:paraId="5C895D4D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  <w:t>数据库技术保障服务</w:t>
            </w:r>
          </w:p>
        </w:tc>
        <w:tc>
          <w:tcPr>
            <w:tcW w:w="2564" w:type="dxa"/>
            <w:vAlign w:val="top"/>
          </w:tcPr>
          <w:p w14:paraId="15F667B0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790" w:type="dxa"/>
            <w:vAlign w:val="top"/>
          </w:tcPr>
          <w:p w14:paraId="5978D367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</w:tr>
      <w:tr w14:paraId="6AAEB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 w14:paraId="60F6C1FF">
            <w:pPr>
              <w:widowControl w:val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9</w:t>
            </w:r>
          </w:p>
        </w:tc>
        <w:tc>
          <w:tcPr>
            <w:tcW w:w="3677" w:type="dxa"/>
            <w:vAlign w:val="center"/>
          </w:tcPr>
          <w:p w14:paraId="1D93E4E2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  <w:t>拓展应用技术保障服务</w:t>
            </w:r>
          </w:p>
        </w:tc>
        <w:tc>
          <w:tcPr>
            <w:tcW w:w="2564" w:type="dxa"/>
            <w:vAlign w:val="top"/>
          </w:tcPr>
          <w:p w14:paraId="2793FF60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790" w:type="dxa"/>
            <w:vAlign w:val="top"/>
          </w:tcPr>
          <w:p w14:paraId="579E48CD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</w:tr>
      <w:tr w14:paraId="26658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5" w:type="dxa"/>
            <w:vAlign w:val="center"/>
          </w:tcPr>
          <w:p w14:paraId="02880167">
            <w:pPr>
              <w:widowControl w:val="0"/>
              <w:jc w:val="center"/>
              <w:rPr>
                <w:rFonts w:hint="default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10</w:t>
            </w:r>
          </w:p>
        </w:tc>
        <w:tc>
          <w:tcPr>
            <w:tcW w:w="3677" w:type="dxa"/>
            <w:vAlign w:val="center"/>
          </w:tcPr>
          <w:p w14:paraId="093C24F0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  <w:t>在用设备第三方授权及其他服务</w:t>
            </w:r>
          </w:p>
        </w:tc>
        <w:tc>
          <w:tcPr>
            <w:tcW w:w="2564" w:type="dxa"/>
            <w:vAlign w:val="top"/>
          </w:tcPr>
          <w:p w14:paraId="0690B931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  <w:tc>
          <w:tcPr>
            <w:tcW w:w="1790" w:type="dxa"/>
            <w:vAlign w:val="top"/>
          </w:tcPr>
          <w:p w14:paraId="7C2D77B0">
            <w:pPr>
              <w:widowControl w:val="0"/>
              <w:jc w:val="both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</w:tr>
      <w:tr w14:paraId="35CF6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92" w:type="dxa"/>
            <w:gridSpan w:val="2"/>
            <w:vAlign w:val="center"/>
          </w:tcPr>
          <w:p w14:paraId="571FD64D">
            <w:pPr>
              <w:widowControl w:val="0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金额合计</w:t>
            </w:r>
          </w:p>
        </w:tc>
        <w:tc>
          <w:tcPr>
            <w:tcW w:w="4354" w:type="dxa"/>
            <w:gridSpan w:val="2"/>
            <w:vAlign w:val="center"/>
          </w:tcPr>
          <w:p w14:paraId="2FC15694">
            <w:pPr>
              <w:widowControl w:val="0"/>
              <w:jc w:val="center"/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  <w:vertAlign w:val="baseline"/>
              </w:rPr>
            </w:pPr>
          </w:p>
        </w:tc>
      </w:tr>
    </w:tbl>
    <w:p w14:paraId="130D6908">
      <w:pPr>
        <w:jc w:val="both"/>
        <w:rPr>
          <w:rFonts w:hint="eastAsia" w:ascii="宋体" w:hAnsi="宋体"/>
          <w:b/>
          <w:color w:val="auto"/>
          <w:sz w:val="20"/>
          <w:szCs w:val="20"/>
        </w:rPr>
      </w:pPr>
    </w:p>
    <w:p w14:paraId="1CBA09F2">
      <w:pPr>
        <w:jc w:val="both"/>
        <w:rPr>
          <w:rFonts w:hint="eastAsia" w:ascii="宋体" w:hAnsi="宋体"/>
          <w:b/>
          <w:color w:val="auto"/>
          <w:sz w:val="22"/>
          <w:szCs w:val="22"/>
        </w:rPr>
      </w:pPr>
    </w:p>
    <w:p w14:paraId="6DB8DB81">
      <w:pPr>
        <w:jc w:val="both"/>
        <w:rPr>
          <w:rFonts w:hint="eastAsia" w:ascii="宋体" w:hAnsi="宋体"/>
          <w:b/>
          <w:color w:val="auto"/>
          <w:sz w:val="22"/>
          <w:szCs w:val="22"/>
        </w:rPr>
      </w:pPr>
    </w:p>
    <w:p w14:paraId="46EDCD2F">
      <w:pPr>
        <w:jc w:val="both"/>
        <w:rPr>
          <w:rFonts w:hint="eastAsia" w:ascii="宋体" w:hAnsi="宋体"/>
          <w:b/>
          <w:color w:val="auto"/>
          <w:sz w:val="22"/>
          <w:szCs w:val="22"/>
        </w:rPr>
      </w:pPr>
      <w:bookmarkStart w:id="0" w:name="_GoBack"/>
      <w:bookmarkEnd w:id="0"/>
    </w:p>
    <w:p w14:paraId="46812F79">
      <w:pPr>
        <w:spacing w:line="360" w:lineRule="auto"/>
        <w:ind w:firstLine="3360" w:firstLineChars="14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供应商名称：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  <w:lang w:val="en-US" w:eastAsia="zh-CN"/>
        </w:rPr>
        <w:t>盖</w:t>
      </w:r>
      <w:r>
        <w:rPr>
          <w:rFonts w:hint="eastAsia" w:ascii="宋体" w:hAnsi="宋体"/>
          <w:color w:val="auto"/>
          <w:sz w:val="24"/>
        </w:rPr>
        <w:t>章）</w:t>
      </w:r>
    </w:p>
    <w:p w14:paraId="34EAB30F">
      <w:pPr>
        <w:spacing w:line="360" w:lineRule="auto"/>
        <w:rPr>
          <w:rFonts w:hint="eastAsia" w:ascii="宋体" w:hAnsi="宋体"/>
          <w:color w:val="auto"/>
          <w:sz w:val="24"/>
        </w:rPr>
      </w:pPr>
    </w:p>
    <w:p w14:paraId="166FE4C3">
      <w:pPr>
        <w:spacing w:line="360" w:lineRule="auto"/>
        <w:ind w:firstLine="3328" w:firstLineChars="1387"/>
        <w:rPr>
          <w:rFonts w:hint="default" w:ascii="宋体" w:hAnsi="宋体" w:eastAsia="宋体"/>
          <w:color w:val="auto"/>
          <w:sz w:val="24"/>
          <w:u w:val="none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>法定代表人或授权代表：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sz w:val="24"/>
          <w:u w:val="none"/>
          <w:lang w:val="en-US" w:eastAsia="zh-CN"/>
        </w:rPr>
        <w:t>（签字或盖章）</w:t>
      </w:r>
    </w:p>
    <w:p w14:paraId="0E690715">
      <w:pPr>
        <w:spacing w:line="360" w:lineRule="auto"/>
        <w:ind w:firstLine="5280" w:firstLineChars="2200"/>
        <w:rPr>
          <w:rFonts w:hint="eastAsia" w:ascii="宋体" w:hAnsi="宋体"/>
          <w:color w:val="auto"/>
          <w:sz w:val="24"/>
        </w:rPr>
      </w:pPr>
    </w:p>
    <w:p w14:paraId="33FE4239">
      <w:pPr>
        <w:spacing w:line="360" w:lineRule="auto"/>
        <w:ind w:firstLine="5520" w:firstLineChars="2300"/>
        <w:rPr>
          <w:rFonts w:ascii="宋体" w:hAnsi="宋体" w:cs="宋体"/>
          <w:color w:val="auto"/>
          <w:kern w:val="1"/>
          <w:sz w:val="24"/>
        </w:rPr>
      </w:pPr>
      <w:r>
        <w:rPr>
          <w:rFonts w:hint="eastAsia" w:ascii="宋体" w:hAnsi="宋体"/>
          <w:color w:val="auto"/>
          <w:sz w:val="24"/>
        </w:rPr>
        <w:t>年  月  日</w:t>
      </w:r>
    </w:p>
    <w:p w14:paraId="098619D9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注：1.所</w:t>
      </w:r>
      <w:r>
        <w:rPr>
          <w:rFonts w:hint="eastAsia" w:ascii="宋体" w:hAnsi="宋体" w:cs="宋体"/>
          <w:color w:val="auto"/>
          <w:kern w:val="1"/>
          <w:sz w:val="24"/>
          <w:lang w:val="en-US" w:eastAsia="zh-CN"/>
        </w:rPr>
        <w:t>填</w:t>
      </w:r>
      <w:r>
        <w:rPr>
          <w:rFonts w:ascii="宋体" w:hAnsi="宋体" w:cs="宋体"/>
          <w:color w:val="auto"/>
          <w:kern w:val="1"/>
          <w:sz w:val="24"/>
        </w:rPr>
        <w:t>报货币为人民币。</w:t>
      </w:r>
    </w:p>
    <w:p w14:paraId="0FFBDE90">
      <w:pPr>
        <w:spacing w:line="360" w:lineRule="auto"/>
        <w:ind w:firstLine="60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2.如果</w:t>
      </w:r>
      <w:r>
        <w:rPr>
          <w:rFonts w:hint="eastAsia" w:ascii="宋体" w:hAnsi="宋体" w:eastAsia="宋体" w:cs="宋体"/>
          <w:color w:val="auto"/>
          <w:kern w:val="1"/>
          <w:sz w:val="24"/>
          <w:lang w:val="en-US" w:eastAsia="zh-CN"/>
        </w:rPr>
        <w:t>单项报价</w:t>
      </w:r>
      <w:r>
        <w:rPr>
          <w:rFonts w:ascii="宋体" w:hAnsi="宋体" w:cs="宋体"/>
          <w:color w:val="auto"/>
          <w:kern w:val="1"/>
          <w:sz w:val="24"/>
        </w:rPr>
        <w:t>与</w:t>
      </w:r>
      <w:r>
        <w:rPr>
          <w:rFonts w:hint="eastAsia" w:ascii="宋体" w:hAnsi="宋体" w:eastAsia="宋体" w:cs="宋体"/>
          <w:color w:val="auto"/>
          <w:kern w:val="1"/>
          <w:sz w:val="24"/>
          <w:lang w:val="en-US" w:eastAsia="zh-CN"/>
        </w:rPr>
        <w:t>金额合计</w:t>
      </w:r>
      <w:r>
        <w:rPr>
          <w:rFonts w:ascii="宋体" w:hAnsi="宋体" w:cs="宋体"/>
          <w:color w:val="auto"/>
          <w:kern w:val="1"/>
          <w:sz w:val="24"/>
        </w:rPr>
        <w:t>不符时，以</w:t>
      </w:r>
      <w:r>
        <w:rPr>
          <w:rFonts w:hint="eastAsia" w:ascii="宋体" w:hAnsi="宋体" w:eastAsia="宋体" w:cs="宋体"/>
          <w:color w:val="auto"/>
          <w:kern w:val="1"/>
          <w:sz w:val="24"/>
          <w:lang w:val="en-US" w:eastAsia="zh-CN"/>
        </w:rPr>
        <w:t>单项报价</w:t>
      </w:r>
      <w:r>
        <w:rPr>
          <w:rFonts w:ascii="宋体" w:hAnsi="宋体" w:cs="宋体"/>
          <w:color w:val="auto"/>
          <w:kern w:val="1"/>
          <w:sz w:val="24"/>
        </w:rPr>
        <w:t>为准。</w:t>
      </w:r>
    </w:p>
    <w:p w14:paraId="3279E604">
      <w:pPr>
        <w:spacing w:line="360" w:lineRule="auto"/>
        <w:ind w:firstLine="60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3.本表中的“</w:t>
      </w:r>
      <w:r>
        <w:rPr>
          <w:rFonts w:ascii="宋体" w:hAnsi="宋体" w:cs="宋体"/>
          <w:color w:val="auto"/>
          <w:kern w:val="1"/>
          <w:sz w:val="24"/>
          <w:lang w:val="zh-CN"/>
        </w:rPr>
        <w:t>金额合计</w:t>
      </w:r>
      <w:r>
        <w:rPr>
          <w:rFonts w:ascii="宋体" w:hAnsi="宋体" w:cs="宋体"/>
          <w:color w:val="auto"/>
          <w:kern w:val="1"/>
          <w:sz w:val="24"/>
        </w:rPr>
        <w:t>”应与“</w:t>
      </w:r>
      <w:r>
        <w:rPr>
          <w:rFonts w:hint="eastAsia" w:ascii="宋体" w:hAnsi="宋体" w:cs="宋体"/>
          <w:color w:val="auto"/>
          <w:kern w:val="1"/>
          <w:sz w:val="24"/>
          <w:lang w:val="en-US" w:eastAsia="zh-CN"/>
        </w:rPr>
        <w:t>分项</w:t>
      </w:r>
      <w:r>
        <w:rPr>
          <w:rFonts w:hint="eastAsia" w:ascii="宋体" w:hAnsi="宋体" w:cs="宋体"/>
          <w:color w:val="auto"/>
          <w:kern w:val="1"/>
          <w:sz w:val="24"/>
        </w:rPr>
        <w:t>报价</w:t>
      </w:r>
      <w:r>
        <w:rPr>
          <w:rFonts w:ascii="宋体" w:hAnsi="宋体" w:cs="宋体"/>
          <w:color w:val="auto"/>
          <w:kern w:val="1"/>
          <w:sz w:val="24"/>
        </w:rPr>
        <w:t>表”中的</w:t>
      </w:r>
      <w:r>
        <w:rPr>
          <w:rFonts w:hint="eastAsia" w:ascii="宋体" w:hAnsi="宋体" w:cs="宋体"/>
          <w:color w:val="auto"/>
          <w:kern w:val="1"/>
          <w:sz w:val="24"/>
        </w:rPr>
        <w:t>金额</w:t>
      </w:r>
      <w:r>
        <w:rPr>
          <w:rFonts w:ascii="宋体" w:hAnsi="宋体" w:cs="宋体"/>
          <w:color w:val="auto"/>
          <w:kern w:val="1"/>
          <w:sz w:val="24"/>
        </w:rPr>
        <w:t>一致。</w:t>
      </w:r>
    </w:p>
    <w:p w14:paraId="36EA6C1C"/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262BB"/>
    <w:rsid w:val="110C225D"/>
    <w:rsid w:val="58623EB7"/>
    <w:rsid w:val="5EB262BB"/>
    <w:rsid w:val="6FB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0</Lines>
  <Paragraphs>0</Paragraphs>
  <TotalTime>0</TotalTime>
  <ScaleCrop>false</ScaleCrop>
  <LinksUpToDate>false</LinksUpToDate>
  <CharactersWithSpaces>148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2025-03-28T09:40:00Z</dcterms:created>
  <dc:creator>君拂</dc:creator>
  <cp:lastModifiedBy>君拂</cp:lastModifiedBy>
  <dcterms:modified xsi:type="dcterms:W3CDTF">2025-04-29T06:16:15Z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7C7809CB4C9A476A9A606143ACEB77EE_11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