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F22A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项目名称：数据中心机房核心网络设备升级改造项目</w:t>
      </w:r>
    </w:p>
    <w:p w14:paraId="02BC95F7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HXGJXM2025-ZC-GK1017</w:t>
      </w:r>
    </w:p>
    <w:p w14:paraId="3495DB7D">
      <w:pPr>
        <w:spacing w:after="120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 w14:paraId="5987355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 w14:paraId="3949C402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53" w:type="dxa"/>
            <w:noWrap w:val="0"/>
            <w:vAlign w:val="center"/>
          </w:tcPr>
          <w:p w14:paraId="13161DB8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品目</w:t>
            </w:r>
          </w:p>
        </w:tc>
        <w:tc>
          <w:tcPr>
            <w:tcW w:w="1714" w:type="dxa"/>
            <w:noWrap w:val="0"/>
            <w:vAlign w:val="center"/>
          </w:tcPr>
          <w:p w14:paraId="180EB16D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招标规格 ☆1</w:t>
            </w:r>
          </w:p>
        </w:tc>
        <w:tc>
          <w:tcPr>
            <w:tcW w:w="2566" w:type="dxa"/>
            <w:noWrap w:val="0"/>
            <w:vAlign w:val="center"/>
          </w:tcPr>
          <w:p w14:paraId="0E80F730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投标规格 ☆2</w:t>
            </w:r>
          </w:p>
        </w:tc>
        <w:tc>
          <w:tcPr>
            <w:tcW w:w="1290" w:type="dxa"/>
            <w:noWrap w:val="0"/>
            <w:vAlign w:val="center"/>
          </w:tcPr>
          <w:p w14:paraId="1901B92A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偏离说明</w:t>
            </w:r>
          </w:p>
        </w:tc>
        <w:tc>
          <w:tcPr>
            <w:tcW w:w="880" w:type="dxa"/>
            <w:noWrap w:val="0"/>
            <w:vAlign w:val="center"/>
          </w:tcPr>
          <w:p w14:paraId="1EC69630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5EF80CB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5FA6359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76A9D18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4CBFDF5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55568FF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753D90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A2053F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0414C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31C3595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38C36AF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7ADBA78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3DED920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379FE38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DD05E9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35B40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08106F7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58C8417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79C2ED6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60658A5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0A1EEC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B2C139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92256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1AC085F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4FA4C4F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73CD17B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26129B4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13CD57B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1E51F6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6F414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5A177F1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51D8BB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2492705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1A77B3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37EC4B0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4E5297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D1EF3F1">
      <w:pPr>
        <w:rPr>
          <w:rFonts w:hint="eastAsia" w:ascii="宋体" w:hAnsi="宋体" w:eastAsia="宋体" w:cs="宋体"/>
          <w:sz w:val="24"/>
          <w:szCs w:val="24"/>
        </w:rPr>
      </w:pPr>
    </w:p>
    <w:p w14:paraId="714262CD">
      <w:pPr>
        <w:spacing w:line="520" w:lineRule="exact"/>
        <w:ind w:firstLine="480" w:firstLineChars="200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 w14:paraId="3CE6E051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246A68F4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77F5FD23"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 w14:paraId="0383BE4B">
      <w:pPr>
        <w:rPr>
          <w:rFonts w:hint="eastAsia" w:ascii="宋体" w:hAnsi="宋体" w:eastAsia="宋体" w:cs="宋体"/>
          <w:sz w:val="24"/>
          <w:szCs w:val="24"/>
        </w:rPr>
      </w:pPr>
    </w:p>
    <w:p w14:paraId="04A97A2D">
      <w:pPr>
        <w:pStyle w:val="4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注:  1、 ☆1指招标文件中的技术规格(参数),供应商应按照招标文件中第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技术要求中的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对应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内容逐项响应。</w:t>
      </w:r>
    </w:p>
    <w:p w14:paraId="03A5051B">
      <w:pPr>
        <w:pStyle w:val="4"/>
        <w:numPr>
          <w:ilvl w:val="0"/>
          <w:numId w:val="1"/>
        </w:numPr>
        <w:ind w:left="630" w:leftChars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☆2 指供应商拟提供的投标产品的功能及技术规格(参数),供应商应逐条如实填写并提供相应的支持文件。</w:t>
      </w:r>
    </w:p>
    <w:p w14:paraId="670E0228">
      <w:pPr>
        <w:ind w:firstLine="720" w:firstLineChars="300"/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偏离说明填写：优于、满足或低于。</w:t>
      </w:r>
    </w:p>
    <w:p w14:paraId="3AAB49D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3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14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2025-05-11T04:22:05Z</dcterms:created>
  <dc:creator>MINOZ</dc:creator>
  <cp:lastModifiedBy>1</cp:lastModifiedBy>
  <dcterms:modified xsi:type="dcterms:W3CDTF">2025-05-11T04:22:14Z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eyJoZGlkIjoiZDUwZTI1MjBlNTMzNDEwNjc4OTQ0ZDc5YjYzYjQxYzAiLCJ1c2VySWQiOiI0ODU3MDc4MjgifQ==</vt:lpwstr>
  </property>
  <property fmtid="{D5CDD505-2E9C-101B-9397-08002B2CF9AE}" pid="4" name="ICV">
    <vt:lpwstr>6E8C7C0FA353493685F26FD80FC7E0FF_12</vt:lpwstr>
  </property>
</Properties>
</file>