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版本号：ZMZB2025XJD-2120250507001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真空自秏电弧熔炼成套装备采购项目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ZMZB2025XJD-21</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真空自秏电弧熔炼成套装备采购项目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ZMZB2025XJD-21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真空自秏电弧熔炼成套装备采购项目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真空自秏电弧熔炼成套装备采购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采购包1（真空自秏电弧炉成套装备）：属于专门面向中小企业采购。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2024年6月（含6月）以后任意一个月的依法缴纳税收的相关凭据（时间以税款所属日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4、社会保障资金缴纳证明：提供2024年6月（含6月）以后至少一个月的社会保障资金缴存单据或社保机构开具的社会保险参保缴费情况证明。依法不需要缴纳社会保障资金的供应商应提供相关文件证明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6、法定代表人授权书：非法定代表人参加投标的，须提供法定代表人委托授权书及被授权人身份证，法定代表人参加投标时,只需提供法定代表人身份证</w:t>
      </w:r>
    </w:p>
    <w:p>
      <w:pPr>
        <w:pStyle w:val="null3"/>
      </w:pPr>
      <w:r>
        <w:rPr>
          <w:rFonts w:ascii="仿宋_GB2312" w:hAnsi="仿宋_GB2312" w:cs="仿宋_GB2312" w:eastAsia="仿宋_GB2312"/>
        </w:rPr>
        <w:t>7、参加政府采购活动前3年内在经营活动中没有重大违法记录的书面声明：参加政府采购活动前3年内在经营活动中没有重大违法记录的书面声明</w:t>
      </w:r>
    </w:p>
    <w:p>
      <w:pPr>
        <w:pStyle w:val="null3"/>
      </w:pPr>
      <w:r>
        <w:rPr>
          <w:rFonts w:ascii="仿宋_GB2312" w:hAnsi="仿宋_GB2312" w:cs="仿宋_GB2312" w:eastAsia="仿宋_GB2312"/>
        </w:rPr>
        <w:t>8、同类业绩：供应商须提供2022年1月1日起（以合同签订日为准）两份同类（真空自耗电弧炉）项目业绩</w:t>
      </w:r>
    </w:p>
    <w:p>
      <w:pPr>
        <w:pStyle w:val="null3"/>
      </w:pPr>
      <w:r>
        <w:rPr>
          <w:rFonts w:ascii="仿宋_GB2312" w:hAnsi="仿宋_GB2312" w:cs="仿宋_GB2312" w:eastAsia="仿宋_GB2312"/>
        </w:rPr>
        <w:t>9、本项目不接受联合体投标：非联合体投标声明函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闫老师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西安市雁塔区科技路30号合力紫郡大厦B座21层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董菊莉 李彦锡</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采购包1保证金金额：46,000.00元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说明：1.合同签订前，乙方须向甲方提交合同总价的5%作为履约保证金； 2.设备到货并由甲方验收合格后，乙方申请，甲方将履约保证金（无息）退还乙方。</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代理服务费收费标准：代理服务费收费标准：代理服务费 100万元（不含）以下的项目中标服务费参照国家发展计划委员会《招标代理服务收费暂行办法》（计价格[2002]1980 号）文件规定标准计取，100万元（含）以上的项目中标服务费参照国家发展计划委员会《招标代理服务收费暂行办法》（计价格[2002]1980 号）文件规定标准75%计取。供应商将招标代理服务费计入报价但不单独列明，成交单位在领取成交通知书前，须向采购代理机构一次性支付招标代理服务费；代理服务费以转账、电汇或现金等形式交纳。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联系人：董菊莉</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地址：西安市雁塔区科技路30号合力紫郡大厦B座21层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真空自秏电弧炉成套装备采购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2,300,000.00</w:t>
      </w:r>
    </w:p>
    <w:p>
      <w:pPr>
        <w:pStyle w:val="null3"/>
      </w:pPr>
      <w:r>
        <w:rPr>
          <w:rFonts w:ascii="仿宋_GB2312" w:hAnsi="仿宋_GB2312" w:cs="仿宋_GB2312" w:eastAsia="仿宋_GB2312"/>
        </w:rPr>
        <w:t>采购包最高限价（元）: 2,110,000.00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真空自秏电弧熔炼成套装备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标的名称：真空自秏电弧熔炼成套装备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color w:val="000000"/>
              </w:rPr>
              <w:t>真空自秏电弧炉成套装备：</w:t>
            </w:r>
            <w:r>
              <w:rPr>
                <w:rFonts w:ascii="仿宋_GB2312" w:hAnsi="仿宋_GB2312" w:cs="仿宋_GB2312" w:eastAsia="仿宋_GB2312"/>
                <w:color w:val="000000"/>
              </w:rPr>
              <w:t>1</w:t>
            </w:r>
            <w:r>
              <w:rPr>
                <w:rFonts w:ascii="仿宋_GB2312" w:hAnsi="仿宋_GB2312" w:cs="仿宋_GB2312" w:eastAsia="仿宋_GB2312"/>
                <w:color w:val="000000"/>
              </w:rPr>
              <w:t>套</w:t>
            </w:r>
          </w:p>
          <w:p>
            <w:pPr>
              <w:pStyle w:val="null3"/>
            </w:pPr>
            <w:r>
              <w:rPr>
                <w:rFonts w:ascii="仿宋_GB2312" w:hAnsi="仿宋_GB2312" w:cs="仿宋_GB2312" w:eastAsia="仿宋_GB2312"/>
                <w:color w:val="000000"/>
              </w:rPr>
              <w:t>1.</w:t>
            </w:r>
            <w:r>
              <w:rPr>
                <w:rFonts w:ascii="仿宋_GB2312" w:hAnsi="仿宋_GB2312" w:cs="仿宋_GB2312" w:eastAsia="仿宋_GB2312"/>
                <w:color w:val="000000"/>
              </w:rPr>
              <w:t>熔炼炉参数</w:t>
            </w:r>
          </w:p>
          <w:p>
            <w:pPr>
              <w:pStyle w:val="null3"/>
            </w:pPr>
            <w:r>
              <w:rPr>
                <w:rFonts w:ascii="仿宋_GB2312" w:hAnsi="仿宋_GB2312" w:cs="仿宋_GB2312" w:eastAsia="仿宋_GB2312"/>
                <w:color w:val="000000"/>
              </w:rPr>
              <w:t>1</w:t>
            </w:r>
            <w:r>
              <w:rPr>
                <w:rFonts w:ascii="仿宋_GB2312" w:hAnsi="仿宋_GB2312" w:cs="仿宋_GB2312" w:eastAsia="仿宋_GB2312"/>
                <w:color w:val="000000"/>
              </w:rPr>
              <w:t>）熔化重量最大：</w:t>
            </w:r>
            <w:r>
              <w:rPr>
                <w:rFonts w:ascii="仿宋_GB2312" w:hAnsi="仿宋_GB2312" w:cs="仿宋_GB2312" w:eastAsia="仿宋_GB2312"/>
                <w:color w:val="000000"/>
              </w:rPr>
              <w:t>50Kg</w:t>
            </w:r>
            <w:r>
              <w:rPr>
                <w:rFonts w:ascii="仿宋_GB2312" w:hAnsi="仿宋_GB2312" w:cs="仿宋_GB2312" w:eastAsia="仿宋_GB2312"/>
                <w:color w:val="000000"/>
              </w:rPr>
              <w:t>（</w:t>
            </w:r>
            <w:r>
              <w:rPr>
                <w:rFonts w:ascii="仿宋_GB2312" w:hAnsi="仿宋_GB2312" w:cs="仿宋_GB2312" w:eastAsia="仿宋_GB2312"/>
                <w:color w:val="000000"/>
              </w:rPr>
              <w:t>Fe</w:t>
            </w:r>
            <w:r>
              <w:rPr>
                <w:rFonts w:ascii="仿宋_GB2312" w:hAnsi="仿宋_GB2312" w:cs="仿宋_GB2312" w:eastAsia="仿宋_GB2312"/>
                <w:color w:val="000000"/>
              </w:rPr>
              <w:t>）</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2</w:t>
            </w:r>
            <w:r>
              <w:rPr>
                <w:rFonts w:ascii="仿宋_GB2312" w:hAnsi="仿宋_GB2312" w:cs="仿宋_GB2312" w:eastAsia="仿宋_GB2312"/>
                <w:color w:val="000000"/>
              </w:rPr>
              <w:t>）最大坩埚直径：≥</w:t>
            </w:r>
            <w:r>
              <w:rPr>
                <w:rFonts w:ascii="仿宋_GB2312" w:hAnsi="仿宋_GB2312" w:cs="仿宋_GB2312" w:eastAsia="仿宋_GB2312"/>
                <w:color w:val="000000"/>
              </w:rPr>
              <w:t>Ø120mm</w:t>
            </w:r>
            <w:r>
              <w:rPr>
                <w:rFonts w:ascii="仿宋_GB2312" w:hAnsi="仿宋_GB2312" w:cs="仿宋_GB2312" w:eastAsia="仿宋_GB2312"/>
                <w:color w:val="000000"/>
              </w:rPr>
              <w:t>，深度≥</w:t>
            </w:r>
            <w:r>
              <w:rPr>
                <w:rFonts w:ascii="仿宋_GB2312" w:hAnsi="仿宋_GB2312" w:cs="仿宋_GB2312" w:eastAsia="仿宋_GB2312"/>
                <w:color w:val="000000"/>
              </w:rPr>
              <w:t>500mm</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3</w:t>
            </w:r>
            <w:r>
              <w:rPr>
                <w:rFonts w:ascii="仿宋_GB2312" w:hAnsi="仿宋_GB2312" w:cs="仿宋_GB2312" w:eastAsia="仿宋_GB2312"/>
                <w:color w:val="000000"/>
              </w:rPr>
              <w:t>）电极杆行程：≥</w:t>
            </w:r>
            <w:r>
              <w:rPr>
                <w:rFonts w:ascii="仿宋_GB2312" w:hAnsi="仿宋_GB2312" w:cs="仿宋_GB2312" w:eastAsia="仿宋_GB2312"/>
                <w:color w:val="000000"/>
              </w:rPr>
              <w:t>1000mm</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4</w:t>
            </w:r>
            <w:r>
              <w:rPr>
                <w:rFonts w:ascii="仿宋_GB2312" w:hAnsi="仿宋_GB2312" w:cs="仿宋_GB2312" w:eastAsia="仿宋_GB2312"/>
                <w:color w:val="000000"/>
              </w:rPr>
              <w:t>）电极杆升降速度：</w:t>
            </w:r>
            <w:r>
              <w:rPr>
                <w:rFonts w:ascii="仿宋_GB2312" w:hAnsi="仿宋_GB2312" w:cs="仿宋_GB2312" w:eastAsia="仿宋_GB2312"/>
                <w:color w:val="000000"/>
              </w:rPr>
              <w:t xml:space="preserve">0~700mm/min </w:t>
            </w:r>
            <w:r>
              <w:rPr>
                <w:rFonts w:ascii="仿宋_GB2312" w:hAnsi="仿宋_GB2312" w:cs="仿宋_GB2312" w:eastAsia="仿宋_GB2312"/>
                <w:color w:val="000000"/>
              </w:rPr>
              <w:t>可调</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5</w:t>
            </w:r>
            <w:r>
              <w:rPr>
                <w:rFonts w:ascii="仿宋_GB2312" w:hAnsi="仿宋_GB2312" w:cs="仿宋_GB2312" w:eastAsia="仿宋_GB2312"/>
                <w:color w:val="000000"/>
              </w:rPr>
              <w:t>）炉室高度：≥</w:t>
            </w:r>
            <w:r>
              <w:rPr>
                <w:rFonts w:ascii="仿宋_GB2312" w:hAnsi="仿宋_GB2312" w:cs="仿宋_GB2312" w:eastAsia="仿宋_GB2312"/>
                <w:color w:val="000000"/>
              </w:rPr>
              <w:t>900mm</w:t>
            </w:r>
          </w:p>
          <w:p>
            <w:pPr>
              <w:pStyle w:val="null3"/>
            </w:pPr>
            <w:r>
              <w:rPr>
                <w:rFonts w:ascii="仿宋_GB2312" w:hAnsi="仿宋_GB2312" w:cs="仿宋_GB2312" w:eastAsia="仿宋_GB2312"/>
                <w:color w:val="000000"/>
              </w:rPr>
              <w:t>2.</w:t>
            </w:r>
            <w:r>
              <w:rPr>
                <w:rFonts w:ascii="仿宋_GB2312" w:hAnsi="仿宋_GB2312" w:cs="仿宋_GB2312" w:eastAsia="仿宋_GB2312"/>
                <w:color w:val="000000"/>
              </w:rPr>
              <w:t>真空条件和设备</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1</w:t>
            </w:r>
            <w:r>
              <w:rPr>
                <w:rFonts w:ascii="仿宋_GB2312" w:hAnsi="仿宋_GB2312" w:cs="仿宋_GB2312" w:eastAsia="仿宋_GB2312"/>
                <w:color w:val="000000"/>
              </w:rPr>
              <w:t>）极限真空压力（清洁、干燥、空炉）≤</w:t>
            </w:r>
            <w:r>
              <w:rPr>
                <w:rFonts w:ascii="仿宋_GB2312" w:hAnsi="仿宋_GB2312" w:cs="仿宋_GB2312" w:eastAsia="仿宋_GB2312"/>
                <w:color w:val="000000"/>
              </w:rPr>
              <w:t>5</w:t>
            </w:r>
            <w:r>
              <w:rPr>
                <w:rFonts w:ascii="仿宋_GB2312" w:hAnsi="仿宋_GB2312" w:cs="仿宋_GB2312" w:eastAsia="仿宋_GB2312"/>
                <w:color w:val="000000"/>
              </w:rPr>
              <w:t>×</w:t>
            </w:r>
            <w:r>
              <w:rPr>
                <w:rFonts w:ascii="仿宋_GB2312" w:hAnsi="仿宋_GB2312" w:cs="仿宋_GB2312" w:eastAsia="仿宋_GB2312"/>
                <w:color w:val="000000"/>
              </w:rPr>
              <w:t>10</w:t>
            </w:r>
            <w:r>
              <w:rPr>
                <w:rFonts w:ascii="仿宋_GB2312" w:hAnsi="仿宋_GB2312" w:cs="仿宋_GB2312" w:eastAsia="仿宋_GB2312"/>
                <w:color w:val="000000"/>
                <w:vertAlign w:val="superscript"/>
              </w:rPr>
              <w:t>-2</w:t>
            </w:r>
            <w:r>
              <w:rPr>
                <w:rFonts w:ascii="仿宋_GB2312" w:hAnsi="仿宋_GB2312" w:cs="仿宋_GB2312" w:eastAsia="仿宋_GB2312"/>
                <w:color w:val="000000"/>
              </w:rPr>
              <w:t>Pa</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2</w:t>
            </w:r>
            <w:r>
              <w:rPr>
                <w:rFonts w:ascii="仿宋_GB2312" w:hAnsi="仿宋_GB2312" w:cs="仿宋_GB2312" w:eastAsia="仿宋_GB2312"/>
                <w:color w:val="000000"/>
              </w:rPr>
              <w:t>）压升率（清洁、干燥、空炉）≤</w:t>
            </w:r>
            <w:r>
              <w:rPr>
                <w:rFonts w:ascii="仿宋_GB2312" w:hAnsi="仿宋_GB2312" w:cs="仿宋_GB2312" w:eastAsia="仿宋_GB2312"/>
                <w:color w:val="000000"/>
              </w:rPr>
              <w:t>0.15 Pa/min</w:t>
            </w:r>
          </w:p>
          <w:p>
            <w:pPr>
              <w:pStyle w:val="null3"/>
            </w:pPr>
            <w:r>
              <w:rPr>
                <w:rFonts w:ascii="仿宋_GB2312" w:hAnsi="仿宋_GB2312" w:cs="仿宋_GB2312" w:eastAsia="仿宋_GB2312"/>
                <w:color w:val="000000"/>
              </w:rPr>
              <w:t>3.</w:t>
            </w:r>
            <w:r>
              <w:rPr>
                <w:rFonts w:ascii="仿宋_GB2312" w:hAnsi="仿宋_GB2312" w:cs="仿宋_GB2312" w:eastAsia="仿宋_GB2312"/>
                <w:color w:val="000000"/>
              </w:rPr>
              <w:t>熔炼电源</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1</w:t>
            </w:r>
            <w:r>
              <w:rPr>
                <w:rFonts w:ascii="仿宋_GB2312" w:hAnsi="仿宋_GB2312" w:cs="仿宋_GB2312" w:eastAsia="仿宋_GB2312"/>
                <w:color w:val="000000"/>
              </w:rPr>
              <w:t>）进线连接电压：</w:t>
            </w:r>
            <w:r>
              <w:rPr>
                <w:rFonts w:ascii="仿宋_GB2312" w:hAnsi="仿宋_GB2312" w:cs="仿宋_GB2312" w:eastAsia="仿宋_GB2312"/>
                <w:color w:val="000000"/>
              </w:rPr>
              <w:t>3</w:t>
            </w:r>
            <w:r>
              <w:rPr>
                <w:rFonts w:ascii="仿宋_GB2312" w:hAnsi="仿宋_GB2312" w:cs="仿宋_GB2312" w:eastAsia="仿宋_GB2312"/>
                <w:color w:val="000000"/>
              </w:rPr>
              <w:t>×</w:t>
            </w:r>
            <w:r>
              <w:rPr>
                <w:rFonts w:ascii="仿宋_GB2312" w:hAnsi="仿宋_GB2312" w:cs="仿宋_GB2312" w:eastAsia="仿宋_GB2312"/>
                <w:color w:val="000000"/>
              </w:rPr>
              <w:t>380V AC</w:t>
            </w:r>
            <w:r>
              <w:rPr>
                <w:rFonts w:ascii="仿宋_GB2312" w:hAnsi="仿宋_GB2312" w:cs="仿宋_GB2312" w:eastAsia="仿宋_GB2312"/>
                <w:color w:val="000000"/>
              </w:rPr>
              <w:t>，</w:t>
            </w:r>
            <w:r>
              <w:rPr>
                <w:rFonts w:ascii="仿宋_GB2312" w:hAnsi="仿宋_GB2312" w:cs="仿宋_GB2312" w:eastAsia="仿宋_GB2312"/>
                <w:color w:val="000000"/>
              </w:rPr>
              <w:t>50Hz</w:t>
            </w:r>
          </w:p>
          <w:p>
            <w:pPr>
              <w:pStyle w:val="null3"/>
            </w:pPr>
            <w:r>
              <w:rPr>
                <w:rFonts w:ascii="仿宋_GB2312" w:hAnsi="仿宋_GB2312" w:cs="仿宋_GB2312" w:eastAsia="仿宋_GB2312"/>
                <w:color w:val="000000"/>
              </w:rPr>
              <w:t>2</w:t>
            </w:r>
            <w:r>
              <w:rPr>
                <w:rFonts w:ascii="仿宋_GB2312" w:hAnsi="仿宋_GB2312" w:cs="仿宋_GB2312" w:eastAsia="仿宋_GB2312"/>
                <w:color w:val="000000"/>
              </w:rPr>
              <w:t>）熔炼电流：</w:t>
            </w:r>
            <w:r>
              <w:rPr>
                <w:rFonts w:ascii="仿宋_GB2312" w:hAnsi="仿宋_GB2312" w:cs="仿宋_GB2312" w:eastAsia="仿宋_GB2312"/>
                <w:color w:val="000000"/>
              </w:rPr>
              <w:t>600 ~6000A DC</w:t>
            </w:r>
            <w:r>
              <w:rPr>
                <w:rFonts w:ascii="仿宋_GB2312" w:hAnsi="仿宋_GB2312" w:cs="仿宋_GB2312" w:eastAsia="仿宋_GB2312"/>
                <w:sz w:val="24"/>
                <w:color w:val="000000"/>
              </w:rPr>
              <w:t>（</w:t>
            </w:r>
            <w:r>
              <w:rPr>
                <w:rFonts w:ascii="仿宋_GB2312" w:hAnsi="仿宋_GB2312" w:cs="仿宋_GB2312" w:eastAsia="仿宋_GB2312"/>
                <w:sz w:val="21"/>
                <w:color w:val="000000"/>
              </w:rPr>
              <w:t>提供证明材料，证明材料包括但不限于产品彩页、检测报告、功能截图、盖章的说明书等）</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3</w:t>
            </w:r>
            <w:r>
              <w:rPr>
                <w:rFonts w:ascii="仿宋_GB2312" w:hAnsi="仿宋_GB2312" w:cs="仿宋_GB2312" w:eastAsia="仿宋_GB2312"/>
                <w:color w:val="000000"/>
              </w:rPr>
              <w:t>）熔炼电流波动范围：≤</w:t>
            </w:r>
            <w:r>
              <w:rPr>
                <w:rFonts w:ascii="仿宋_GB2312" w:hAnsi="仿宋_GB2312" w:cs="仿宋_GB2312" w:eastAsia="仿宋_GB2312"/>
                <w:color w:val="000000"/>
              </w:rPr>
              <w:t>1%</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4</w:t>
            </w:r>
            <w:r>
              <w:rPr>
                <w:rFonts w:ascii="仿宋_GB2312" w:hAnsi="仿宋_GB2312" w:cs="仿宋_GB2312" w:eastAsia="仿宋_GB2312"/>
                <w:color w:val="000000"/>
              </w:rPr>
              <w:t>）运行电压：最大</w:t>
            </w:r>
            <w:r>
              <w:rPr>
                <w:rFonts w:ascii="仿宋_GB2312" w:hAnsi="仿宋_GB2312" w:cs="仿宋_GB2312" w:eastAsia="仿宋_GB2312"/>
                <w:color w:val="000000"/>
              </w:rPr>
              <w:t>40V DC</w:t>
            </w:r>
          </w:p>
          <w:p>
            <w:pPr>
              <w:pStyle w:val="null3"/>
            </w:pPr>
            <w:r>
              <w:rPr>
                <w:rFonts w:ascii="仿宋_GB2312" w:hAnsi="仿宋_GB2312" w:cs="仿宋_GB2312" w:eastAsia="仿宋_GB2312"/>
                <w:color w:val="000000"/>
              </w:rPr>
              <w:t>4.</w:t>
            </w:r>
            <w:r>
              <w:rPr>
                <w:rFonts w:ascii="仿宋_GB2312" w:hAnsi="仿宋_GB2312" w:cs="仿宋_GB2312" w:eastAsia="仿宋_GB2312"/>
                <w:color w:val="000000"/>
              </w:rPr>
              <w:t>压缩空气系统的压缩空气压力：≥</w:t>
            </w:r>
            <w:r>
              <w:rPr>
                <w:rFonts w:ascii="仿宋_GB2312" w:hAnsi="仿宋_GB2312" w:cs="仿宋_GB2312" w:eastAsia="仿宋_GB2312"/>
                <w:color w:val="000000"/>
              </w:rPr>
              <w:t>0.5MPa</w:t>
            </w:r>
          </w:p>
          <w:p>
            <w:pPr>
              <w:pStyle w:val="null3"/>
            </w:pPr>
            <w:r>
              <w:rPr>
                <w:rFonts w:ascii="仿宋_GB2312" w:hAnsi="仿宋_GB2312" w:cs="仿宋_GB2312" w:eastAsia="仿宋_GB2312"/>
                <w:color w:val="000000"/>
              </w:rPr>
              <w:t>5.</w:t>
            </w:r>
            <w:r>
              <w:rPr>
                <w:rFonts w:ascii="仿宋_GB2312" w:hAnsi="仿宋_GB2312" w:cs="仿宋_GB2312" w:eastAsia="仿宋_GB2312"/>
                <w:color w:val="000000"/>
              </w:rPr>
              <w:t>水冷机组（带水箱）</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1</w:t>
            </w:r>
            <w:r>
              <w:rPr>
                <w:rFonts w:ascii="仿宋_GB2312" w:hAnsi="仿宋_GB2312" w:cs="仿宋_GB2312" w:eastAsia="仿宋_GB2312"/>
                <w:color w:val="000000"/>
              </w:rPr>
              <w:t>）冷却水进水压力：</w:t>
            </w:r>
            <w:r>
              <w:rPr>
                <w:rFonts w:ascii="仿宋_GB2312" w:hAnsi="仿宋_GB2312" w:cs="仿宋_GB2312" w:eastAsia="仿宋_GB2312"/>
                <w:color w:val="000000"/>
              </w:rPr>
              <w:t>0.3~0.4MPa</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2</w:t>
            </w:r>
            <w:r>
              <w:rPr>
                <w:rFonts w:ascii="仿宋_GB2312" w:hAnsi="仿宋_GB2312" w:cs="仿宋_GB2312" w:eastAsia="仿宋_GB2312"/>
                <w:color w:val="000000"/>
              </w:rPr>
              <w:t>）流量≥</w:t>
            </w:r>
            <w:r>
              <w:rPr>
                <w:rFonts w:ascii="仿宋_GB2312" w:hAnsi="仿宋_GB2312" w:cs="仿宋_GB2312" w:eastAsia="仿宋_GB2312"/>
                <w:color w:val="000000"/>
              </w:rPr>
              <w:t>25T/h</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3</w:t>
            </w:r>
            <w:r>
              <w:rPr>
                <w:rFonts w:ascii="仿宋_GB2312" w:hAnsi="仿宋_GB2312" w:cs="仿宋_GB2312" w:eastAsia="仿宋_GB2312"/>
                <w:color w:val="000000"/>
              </w:rPr>
              <w:t>）温度≤</w:t>
            </w:r>
            <w:r>
              <w:rPr>
                <w:rFonts w:ascii="仿宋_GB2312" w:hAnsi="仿宋_GB2312" w:cs="仿宋_GB2312" w:eastAsia="仿宋_GB2312"/>
                <w:color w:val="000000"/>
              </w:rPr>
              <w:t>30</w:t>
            </w:r>
            <w:r>
              <w:rPr>
                <w:rFonts w:ascii="仿宋_GB2312" w:hAnsi="仿宋_GB2312" w:cs="仿宋_GB2312" w:eastAsia="仿宋_GB2312"/>
                <w:color w:val="000000"/>
              </w:rPr>
              <w:t>℃</w:t>
            </w:r>
          </w:p>
          <w:p>
            <w:pPr>
              <w:pStyle w:val="null3"/>
            </w:pPr>
            <w:r>
              <w:rPr>
                <w:rFonts w:ascii="仿宋_GB2312" w:hAnsi="仿宋_GB2312" w:cs="仿宋_GB2312" w:eastAsia="仿宋_GB2312"/>
                <w:color w:val="000000"/>
              </w:rPr>
              <w:t>（</w:t>
            </w:r>
            <w:r>
              <w:rPr>
                <w:rFonts w:ascii="仿宋_GB2312" w:hAnsi="仿宋_GB2312" w:cs="仿宋_GB2312" w:eastAsia="仿宋_GB2312"/>
                <w:color w:val="000000"/>
              </w:rPr>
              <w:t>4</w:t>
            </w:r>
            <w:r>
              <w:rPr>
                <w:rFonts w:ascii="仿宋_GB2312" w:hAnsi="仿宋_GB2312" w:cs="仿宋_GB2312" w:eastAsia="仿宋_GB2312"/>
                <w:color w:val="000000"/>
              </w:rPr>
              <w:t>）回水无压力</w:t>
            </w:r>
          </w:p>
          <w:p>
            <w:pPr>
              <w:pStyle w:val="null3"/>
            </w:pPr>
            <w:r>
              <w:rPr>
                <w:rFonts w:ascii="仿宋_GB2312" w:hAnsi="仿宋_GB2312" w:cs="仿宋_GB2312" w:eastAsia="仿宋_GB2312"/>
                <w:color w:val="000000"/>
              </w:rPr>
              <w:t>6.</w:t>
            </w:r>
            <w:r>
              <w:rPr>
                <w:rFonts w:ascii="仿宋_GB2312" w:hAnsi="仿宋_GB2312" w:cs="仿宋_GB2312" w:eastAsia="仿宋_GB2312"/>
                <w:color w:val="000000"/>
              </w:rPr>
              <w:t>熔炼控制方式：电压控制、电流控制、熔滴控制</w:t>
            </w:r>
            <w:r>
              <w:rPr>
                <w:rFonts w:ascii="仿宋_GB2312" w:hAnsi="仿宋_GB2312" w:cs="仿宋_GB2312" w:eastAsia="仿宋_GB2312"/>
                <w:sz w:val="24"/>
                <w:color w:val="000000"/>
              </w:rPr>
              <w:t>（</w:t>
            </w:r>
            <w:r>
              <w:rPr>
                <w:rFonts w:ascii="仿宋_GB2312" w:hAnsi="仿宋_GB2312" w:cs="仿宋_GB2312" w:eastAsia="仿宋_GB2312"/>
                <w:sz w:val="21"/>
                <w:color w:val="000000"/>
              </w:rPr>
              <w:t>提供证明材料，证明材料包括但不限于产品彩页、检测报告、功能截图、盖章的说明书等）</w:t>
            </w:r>
          </w:p>
          <w:p>
            <w:pPr>
              <w:pStyle w:val="null3"/>
            </w:pPr>
            <w:r>
              <w:rPr>
                <w:rFonts w:ascii="仿宋_GB2312" w:hAnsi="仿宋_GB2312" w:cs="仿宋_GB2312" w:eastAsia="仿宋_GB2312"/>
                <w:color w:val="000000"/>
              </w:rPr>
              <w:t>7.</w:t>
            </w:r>
            <w:r>
              <w:rPr>
                <w:rFonts w:ascii="仿宋_GB2312" w:hAnsi="仿宋_GB2312" w:cs="仿宋_GB2312" w:eastAsia="仿宋_GB2312"/>
                <w:color w:val="000000"/>
              </w:rPr>
              <w:t>自耗电极与坩埚对中可调</w:t>
            </w:r>
          </w:p>
          <w:p>
            <w:pPr>
              <w:pStyle w:val="null3"/>
            </w:pPr>
            <w:r>
              <w:rPr>
                <w:rFonts w:ascii="仿宋_GB2312" w:hAnsi="仿宋_GB2312" w:cs="仿宋_GB2312" w:eastAsia="仿宋_GB2312"/>
                <w:color w:val="000000"/>
              </w:rPr>
              <w:t>配置要求</w:t>
            </w:r>
          </w:p>
          <w:p>
            <w:pPr>
              <w:pStyle w:val="null3"/>
            </w:pPr>
            <w:r>
              <w:rPr>
                <w:rFonts w:ascii="仿宋_GB2312" w:hAnsi="仿宋_GB2312" w:cs="仿宋_GB2312" w:eastAsia="仿宋_GB2312"/>
                <w:color w:val="000000"/>
              </w:rPr>
              <w:t>1.</w:t>
            </w:r>
            <w:r>
              <w:rPr>
                <w:rFonts w:ascii="仿宋_GB2312" w:hAnsi="仿宋_GB2312" w:cs="仿宋_GB2312" w:eastAsia="仿宋_GB2312"/>
                <w:color w:val="000000"/>
              </w:rPr>
              <w:t>真空自秏电弧炉满足技术指标要求，配件齐全，交钥匙工程</w:t>
            </w:r>
          </w:p>
          <w:p>
            <w:pPr>
              <w:pStyle w:val="null3"/>
            </w:pPr>
            <w:r>
              <w:rPr>
                <w:rFonts w:ascii="仿宋_GB2312" w:hAnsi="仿宋_GB2312" w:cs="仿宋_GB2312" w:eastAsia="仿宋_GB2312"/>
                <w:color w:val="000000"/>
              </w:rPr>
              <w:t>2.</w:t>
            </w:r>
            <w:r>
              <w:rPr>
                <w:rFonts w:ascii="仿宋_GB2312" w:hAnsi="仿宋_GB2312" w:cs="仿宋_GB2312" w:eastAsia="仿宋_GB2312"/>
                <w:color w:val="000000"/>
              </w:rPr>
              <w:t>混料系统</w:t>
            </w:r>
            <w:r>
              <w:rPr>
                <w:rFonts w:ascii="仿宋_GB2312" w:hAnsi="仿宋_GB2312" w:cs="仿宋_GB2312" w:eastAsia="仿宋_GB2312"/>
                <w:color w:val="000000"/>
              </w:rPr>
              <w:t>1</w:t>
            </w:r>
            <w:r>
              <w:rPr>
                <w:rFonts w:ascii="仿宋_GB2312" w:hAnsi="仿宋_GB2312" w:cs="仿宋_GB2312" w:eastAsia="仿宋_GB2312"/>
                <w:color w:val="000000"/>
              </w:rPr>
              <w:t>套：容积</w:t>
            </w:r>
            <w:r>
              <w:rPr>
                <w:rFonts w:ascii="仿宋_GB2312" w:hAnsi="仿宋_GB2312" w:cs="仿宋_GB2312" w:eastAsia="仿宋_GB2312"/>
                <w:color w:val="000000"/>
              </w:rPr>
              <w:t>≥</w:t>
            </w:r>
            <w:r>
              <w:rPr>
                <w:rFonts w:ascii="仿宋_GB2312" w:hAnsi="仿宋_GB2312" w:cs="仿宋_GB2312" w:eastAsia="仿宋_GB2312"/>
                <w:color w:val="000000"/>
              </w:rPr>
              <w:t>5L</w:t>
            </w:r>
          </w:p>
          <w:p>
            <w:pPr>
              <w:pStyle w:val="null3"/>
            </w:pPr>
            <w:r>
              <w:rPr>
                <w:rFonts w:ascii="仿宋_GB2312" w:hAnsi="仿宋_GB2312" w:cs="仿宋_GB2312" w:eastAsia="仿宋_GB2312"/>
                <w:color w:val="000000"/>
              </w:rPr>
              <w:t>3.</w:t>
            </w:r>
            <w:r>
              <w:rPr>
                <w:rFonts w:ascii="仿宋_GB2312" w:hAnsi="仿宋_GB2312" w:cs="仿宋_GB2312" w:eastAsia="仿宋_GB2312"/>
                <w:color w:val="000000"/>
              </w:rPr>
              <w:t>含油压机模具</w:t>
            </w:r>
            <w:r>
              <w:rPr>
                <w:rFonts w:ascii="仿宋_GB2312" w:hAnsi="仿宋_GB2312" w:cs="仿宋_GB2312" w:eastAsia="仿宋_GB2312"/>
                <w:color w:val="000000"/>
              </w:rPr>
              <w:t>1</w:t>
            </w:r>
            <w:r>
              <w:rPr>
                <w:rFonts w:ascii="仿宋_GB2312" w:hAnsi="仿宋_GB2312" w:cs="仿宋_GB2312" w:eastAsia="仿宋_GB2312"/>
                <w:color w:val="000000"/>
              </w:rPr>
              <w:t>个，内径</w:t>
            </w:r>
            <w:r>
              <w:rPr>
                <w:rFonts w:ascii="仿宋_GB2312" w:hAnsi="仿宋_GB2312" w:cs="仿宋_GB2312" w:eastAsia="仿宋_GB2312"/>
                <w:color w:val="000000"/>
              </w:rPr>
              <w:t>≥</w:t>
            </w:r>
            <w:r>
              <w:rPr>
                <w:rFonts w:ascii="仿宋_GB2312" w:hAnsi="仿宋_GB2312" w:cs="仿宋_GB2312" w:eastAsia="仿宋_GB2312"/>
                <w:color w:val="000000"/>
              </w:rPr>
              <w:t>Ø35mm</w:t>
            </w:r>
            <w:r>
              <w:rPr>
                <w:rFonts w:ascii="仿宋_GB2312" w:hAnsi="仿宋_GB2312" w:cs="仿宋_GB2312" w:eastAsia="仿宋_GB2312"/>
                <w:color w:val="000000"/>
              </w:rPr>
              <w:t>，长度</w:t>
            </w:r>
            <w:r>
              <w:rPr>
                <w:rFonts w:ascii="仿宋_GB2312" w:hAnsi="仿宋_GB2312" w:cs="仿宋_GB2312" w:eastAsia="仿宋_GB2312"/>
                <w:color w:val="000000"/>
              </w:rPr>
              <w:t>≥</w:t>
            </w:r>
            <w:r>
              <w:rPr>
                <w:rFonts w:ascii="仿宋_GB2312" w:hAnsi="仿宋_GB2312" w:cs="仿宋_GB2312" w:eastAsia="仿宋_GB2312"/>
                <w:color w:val="000000"/>
              </w:rPr>
              <w:t>350 mm</w:t>
            </w:r>
          </w:p>
          <w:p>
            <w:pPr>
              <w:pStyle w:val="null3"/>
            </w:pPr>
            <w:r>
              <w:rPr>
                <w:rFonts w:ascii="仿宋_GB2312" w:hAnsi="仿宋_GB2312" w:cs="仿宋_GB2312" w:eastAsia="仿宋_GB2312"/>
                <w:color w:val="000000"/>
              </w:rPr>
              <w:t>4.</w:t>
            </w:r>
            <w:r>
              <w:rPr>
                <w:rFonts w:ascii="仿宋_GB2312" w:hAnsi="仿宋_GB2312" w:cs="仿宋_GB2312" w:eastAsia="仿宋_GB2312"/>
                <w:color w:val="000000"/>
              </w:rPr>
              <w:t>坩埚</w:t>
            </w:r>
            <w:r>
              <w:rPr>
                <w:rFonts w:ascii="仿宋_GB2312" w:hAnsi="仿宋_GB2312" w:cs="仿宋_GB2312" w:eastAsia="仿宋_GB2312"/>
                <w:color w:val="000000"/>
              </w:rPr>
              <w:t>3</w:t>
            </w:r>
            <w:r>
              <w:rPr>
                <w:rFonts w:ascii="仿宋_GB2312" w:hAnsi="仿宋_GB2312" w:cs="仿宋_GB2312" w:eastAsia="仿宋_GB2312"/>
                <w:color w:val="000000"/>
              </w:rPr>
              <w:t>个，材质为</w:t>
            </w:r>
            <w:r>
              <w:rPr>
                <w:rFonts w:ascii="仿宋_GB2312" w:hAnsi="仿宋_GB2312" w:cs="仿宋_GB2312" w:eastAsia="仿宋_GB2312"/>
                <w:color w:val="000000"/>
              </w:rPr>
              <w:t>T2</w:t>
            </w:r>
            <w:r>
              <w:rPr>
                <w:rFonts w:ascii="仿宋_GB2312" w:hAnsi="仿宋_GB2312" w:cs="仿宋_GB2312" w:eastAsia="仿宋_GB2312"/>
                <w:color w:val="000000"/>
              </w:rPr>
              <w:t>紫铜，内径尺寸分别为</w:t>
            </w:r>
            <w:r>
              <w:rPr>
                <w:rFonts w:ascii="仿宋_GB2312" w:hAnsi="仿宋_GB2312" w:cs="仿宋_GB2312" w:eastAsia="仿宋_GB2312"/>
                <w:color w:val="000000"/>
              </w:rPr>
              <w:t>Ø60mm</w:t>
            </w:r>
            <w:r>
              <w:rPr>
                <w:rFonts w:ascii="仿宋_GB2312" w:hAnsi="仿宋_GB2312" w:cs="仿宋_GB2312" w:eastAsia="仿宋_GB2312"/>
                <w:color w:val="000000"/>
              </w:rPr>
              <w:t>、</w:t>
            </w:r>
            <w:r>
              <w:rPr>
                <w:rFonts w:ascii="仿宋_GB2312" w:hAnsi="仿宋_GB2312" w:cs="仿宋_GB2312" w:eastAsia="仿宋_GB2312"/>
                <w:color w:val="000000"/>
              </w:rPr>
              <w:t>Ø90mm</w:t>
            </w:r>
            <w:r>
              <w:rPr>
                <w:rFonts w:ascii="仿宋_GB2312" w:hAnsi="仿宋_GB2312" w:cs="仿宋_GB2312" w:eastAsia="仿宋_GB2312"/>
                <w:color w:val="000000"/>
              </w:rPr>
              <w:t>和</w:t>
            </w:r>
            <w:r>
              <w:rPr>
                <w:rFonts w:ascii="仿宋_GB2312" w:hAnsi="仿宋_GB2312" w:cs="仿宋_GB2312" w:eastAsia="仿宋_GB2312"/>
                <w:color w:val="000000"/>
              </w:rPr>
              <w:t>Ø120mm</w:t>
            </w:r>
            <w:r>
              <w:rPr>
                <w:rFonts w:ascii="仿宋_GB2312" w:hAnsi="仿宋_GB2312" w:cs="仿宋_GB2312" w:eastAsia="仿宋_GB2312"/>
                <w:color w:val="000000"/>
              </w:rPr>
              <w:t>，深度</w:t>
            </w:r>
            <w:r>
              <w:rPr>
                <w:rFonts w:ascii="仿宋_GB2312" w:hAnsi="仿宋_GB2312" w:cs="仿宋_GB2312" w:eastAsia="仿宋_GB2312"/>
                <w:color w:val="000000"/>
              </w:rPr>
              <w:t>≥</w:t>
            </w:r>
            <w:r>
              <w:rPr>
                <w:rFonts w:ascii="仿宋_GB2312" w:hAnsi="仿宋_GB2312" w:cs="仿宋_GB2312" w:eastAsia="仿宋_GB2312"/>
                <w:color w:val="000000"/>
              </w:rPr>
              <w:t>500mm</w:t>
            </w:r>
          </w:p>
          <w:p>
            <w:pPr>
              <w:pStyle w:val="null3"/>
            </w:pPr>
            <w:r>
              <w:rPr>
                <w:rFonts w:ascii="仿宋_GB2312" w:hAnsi="仿宋_GB2312" w:cs="仿宋_GB2312" w:eastAsia="仿宋_GB2312"/>
                <w:color w:val="000000"/>
              </w:rPr>
              <w:t>5.</w:t>
            </w:r>
            <w:r>
              <w:rPr>
                <w:rFonts w:ascii="仿宋_GB2312" w:hAnsi="仿宋_GB2312" w:cs="仿宋_GB2312" w:eastAsia="仿宋_GB2312"/>
                <w:color w:val="000000"/>
              </w:rPr>
              <w:t>真空炉内焊接设备</w:t>
            </w:r>
            <w:r>
              <w:rPr>
                <w:rFonts w:ascii="仿宋_GB2312" w:hAnsi="仿宋_GB2312" w:cs="仿宋_GB2312" w:eastAsia="仿宋_GB2312"/>
                <w:color w:val="000000"/>
              </w:rPr>
              <w:t>1</w:t>
            </w:r>
            <w:r>
              <w:rPr>
                <w:rFonts w:ascii="仿宋_GB2312" w:hAnsi="仿宋_GB2312" w:cs="仿宋_GB2312" w:eastAsia="仿宋_GB2312"/>
                <w:color w:val="000000"/>
              </w:rPr>
              <w:t>台：</w:t>
            </w:r>
          </w:p>
          <w:p>
            <w:pPr>
              <w:pStyle w:val="null3"/>
            </w:pPr>
            <w:r>
              <w:rPr>
                <w:rFonts w:ascii="仿宋_GB2312" w:hAnsi="仿宋_GB2312" w:cs="仿宋_GB2312" w:eastAsia="仿宋_GB2312"/>
                <w:color w:val="000000"/>
              </w:rPr>
              <w:t>极限真空（清洁、干燥、空炉）</w:t>
            </w:r>
            <w:r>
              <w:rPr>
                <w:rFonts w:ascii="仿宋_GB2312" w:hAnsi="仿宋_GB2312" w:cs="仿宋_GB2312" w:eastAsia="仿宋_GB2312"/>
                <w:color w:val="000000"/>
              </w:rPr>
              <w:t>≤</w:t>
            </w:r>
            <w:r>
              <w:rPr>
                <w:rFonts w:ascii="仿宋_GB2312" w:hAnsi="仿宋_GB2312" w:cs="仿宋_GB2312" w:eastAsia="仿宋_GB2312"/>
                <w:color w:val="000000"/>
              </w:rPr>
              <w:t>1Pa</w:t>
            </w:r>
            <w:r>
              <w:rPr>
                <w:rFonts w:ascii="仿宋_GB2312" w:hAnsi="仿宋_GB2312" w:cs="仿宋_GB2312" w:eastAsia="仿宋_GB2312"/>
                <w:color w:val="000000"/>
              </w:rPr>
              <w:t>，</w:t>
            </w:r>
          </w:p>
          <w:p>
            <w:pPr>
              <w:pStyle w:val="null3"/>
            </w:pPr>
            <w:r>
              <w:rPr>
                <w:rFonts w:ascii="仿宋_GB2312" w:hAnsi="仿宋_GB2312" w:cs="仿宋_GB2312" w:eastAsia="仿宋_GB2312"/>
                <w:color w:val="000000"/>
              </w:rPr>
              <w:t>压升率（清洁、干燥、空炉）</w:t>
            </w:r>
            <w:r>
              <w:rPr>
                <w:rFonts w:ascii="仿宋_GB2312" w:hAnsi="仿宋_GB2312" w:cs="仿宋_GB2312" w:eastAsia="仿宋_GB2312"/>
                <w:color w:val="000000"/>
              </w:rPr>
              <w:t>≤</w:t>
            </w:r>
            <w:r>
              <w:rPr>
                <w:rFonts w:ascii="仿宋_GB2312" w:hAnsi="仿宋_GB2312" w:cs="仿宋_GB2312" w:eastAsia="仿宋_GB2312"/>
                <w:color w:val="000000"/>
              </w:rPr>
              <w:t>0.5 Pa/min</w:t>
            </w:r>
          </w:p>
          <w:p>
            <w:pPr>
              <w:pStyle w:val="null3"/>
            </w:pPr>
            <w:r>
              <w:rPr>
                <w:rFonts w:ascii="仿宋_GB2312" w:hAnsi="仿宋_GB2312" w:cs="仿宋_GB2312" w:eastAsia="仿宋_GB2312"/>
                <w:color w:val="000000"/>
              </w:rPr>
              <w:t>6.</w:t>
            </w:r>
            <w:r>
              <w:rPr>
                <w:rFonts w:ascii="仿宋_GB2312" w:hAnsi="仿宋_GB2312" w:cs="仿宋_GB2312" w:eastAsia="仿宋_GB2312"/>
                <w:color w:val="000000"/>
              </w:rPr>
              <w:t>磁场搅拌装置</w:t>
            </w:r>
            <w:r>
              <w:rPr>
                <w:rFonts w:ascii="仿宋_GB2312" w:hAnsi="仿宋_GB2312" w:cs="仿宋_GB2312" w:eastAsia="仿宋_GB2312"/>
                <w:color w:val="000000"/>
              </w:rPr>
              <w:t>1</w:t>
            </w:r>
            <w:r>
              <w:rPr>
                <w:rFonts w:ascii="仿宋_GB2312" w:hAnsi="仿宋_GB2312" w:cs="仿宋_GB2312" w:eastAsia="仿宋_GB2312"/>
                <w:color w:val="000000"/>
              </w:rPr>
              <w:t>套，坩埚中心磁场强度：</w:t>
            </w:r>
            <w:r>
              <w:rPr>
                <w:rFonts w:ascii="仿宋_GB2312" w:hAnsi="仿宋_GB2312" w:cs="仿宋_GB2312" w:eastAsia="仿宋_GB2312"/>
                <w:color w:val="000000"/>
              </w:rPr>
              <w:t>0</w:t>
            </w:r>
            <w:r>
              <w:rPr>
                <w:rFonts w:ascii="仿宋_GB2312" w:hAnsi="仿宋_GB2312" w:cs="仿宋_GB2312" w:eastAsia="仿宋_GB2312"/>
                <w:color w:val="000000"/>
              </w:rPr>
              <w:t>～</w:t>
            </w:r>
            <w:r>
              <w:rPr>
                <w:rFonts w:ascii="仿宋_GB2312" w:hAnsi="仿宋_GB2312" w:cs="仿宋_GB2312" w:eastAsia="仿宋_GB2312"/>
                <w:color w:val="000000"/>
              </w:rPr>
              <w:t>70Gauss</w:t>
            </w:r>
          </w:p>
          <w:p>
            <w:pPr>
              <w:pStyle w:val="null3"/>
            </w:pPr>
            <w:r>
              <w:rPr>
                <w:rFonts w:ascii="仿宋_GB2312" w:hAnsi="仿宋_GB2312" w:cs="仿宋_GB2312" w:eastAsia="仿宋_GB2312"/>
                <w:color w:val="000000"/>
              </w:rPr>
              <w:t>转换方向的时间范围：</w:t>
            </w:r>
            <w:r>
              <w:rPr>
                <w:rFonts w:ascii="仿宋_GB2312" w:hAnsi="仿宋_GB2312" w:cs="仿宋_GB2312" w:eastAsia="仿宋_GB2312"/>
                <w:color w:val="000000"/>
              </w:rPr>
              <w:t>3</w:t>
            </w:r>
            <w:r>
              <w:rPr>
                <w:rFonts w:ascii="仿宋_GB2312" w:hAnsi="仿宋_GB2312" w:cs="仿宋_GB2312" w:eastAsia="仿宋_GB2312"/>
                <w:color w:val="000000"/>
              </w:rPr>
              <w:t>～</w:t>
            </w:r>
            <w:r>
              <w:rPr>
                <w:rFonts w:ascii="仿宋_GB2312" w:hAnsi="仿宋_GB2312" w:cs="仿宋_GB2312" w:eastAsia="仿宋_GB2312"/>
                <w:color w:val="000000"/>
              </w:rPr>
              <w:t>300s</w:t>
            </w:r>
          </w:p>
          <w:p>
            <w:pPr>
              <w:pStyle w:val="null3"/>
            </w:pPr>
            <w:r>
              <w:rPr>
                <w:rFonts w:ascii="仿宋_GB2312" w:hAnsi="仿宋_GB2312" w:cs="仿宋_GB2312" w:eastAsia="仿宋_GB2312"/>
                <w:color w:val="000000"/>
              </w:rPr>
              <w:t>稳弧电流：</w:t>
            </w:r>
            <w:r>
              <w:rPr>
                <w:rFonts w:ascii="仿宋_GB2312" w:hAnsi="仿宋_GB2312" w:cs="仿宋_GB2312" w:eastAsia="仿宋_GB2312"/>
                <w:color w:val="000000"/>
              </w:rPr>
              <w:t>0~30A</w:t>
            </w:r>
            <w:r>
              <w:rPr>
                <w:rFonts w:ascii="仿宋_GB2312" w:hAnsi="仿宋_GB2312" w:cs="仿宋_GB2312" w:eastAsia="仿宋_GB2312"/>
                <w:color w:val="000000"/>
              </w:rPr>
              <w:t>（连续可调）</w:t>
            </w:r>
          </w:p>
          <w:p>
            <w:pPr>
              <w:pStyle w:val="null3"/>
            </w:pPr>
            <w:r>
              <w:rPr>
                <w:rFonts w:ascii="仿宋_GB2312" w:hAnsi="仿宋_GB2312" w:cs="仿宋_GB2312" w:eastAsia="仿宋_GB2312"/>
                <w:color w:val="000000"/>
              </w:rPr>
              <w:t>7.</w:t>
            </w:r>
            <w:r>
              <w:rPr>
                <w:rFonts w:ascii="仿宋_GB2312" w:hAnsi="仿宋_GB2312" w:cs="仿宋_GB2312" w:eastAsia="仿宋_GB2312"/>
                <w:color w:val="000000"/>
              </w:rPr>
              <w:t>摄像观察系统</w:t>
            </w:r>
            <w:r>
              <w:rPr>
                <w:rFonts w:ascii="仿宋_GB2312" w:hAnsi="仿宋_GB2312" w:cs="仿宋_GB2312" w:eastAsia="仿宋_GB2312"/>
                <w:color w:val="000000"/>
              </w:rPr>
              <w:t>1</w:t>
            </w:r>
            <w:r>
              <w:rPr>
                <w:rFonts w:ascii="仿宋_GB2312" w:hAnsi="仿宋_GB2312" w:cs="仿宋_GB2312" w:eastAsia="仿宋_GB2312"/>
                <w:color w:val="000000"/>
              </w:rPr>
              <w:t>套（国内知名品牌），显示器分辨率不低于</w:t>
            </w:r>
            <w:r>
              <w:rPr>
                <w:rFonts w:ascii="仿宋_GB2312" w:hAnsi="仿宋_GB2312" w:cs="仿宋_GB2312" w:eastAsia="仿宋_GB2312"/>
                <w:color w:val="000000"/>
              </w:rPr>
              <w:t>1920×1080</w:t>
            </w:r>
            <w:r>
              <w:rPr>
                <w:rFonts w:ascii="仿宋_GB2312" w:hAnsi="仿宋_GB2312" w:cs="仿宋_GB2312" w:eastAsia="仿宋_GB2312"/>
                <w:color w:val="000000"/>
              </w:rPr>
              <w:t>像素</w:t>
            </w:r>
          </w:p>
          <w:p>
            <w:pPr>
              <w:pStyle w:val="null3"/>
            </w:pPr>
            <w:r>
              <w:rPr>
                <w:rFonts w:ascii="仿宋_GB2312" w:hAnsi="仿宋_GB2312" w:cs="仿宋_GB2312" w:eastAsia="仿宋_GB2312"/>
                <w:color w:val="000000"/>
              </w:rPr>
              <w:t>8.</w:t>
            </w:r>
            <w:r>
              <w:rPr>
                <w:rFonts w:ascii="仿宋_GB2312" w:hAnsi="仿宋_GB2312" w:cs="仿宋_GB2312" w:eastAsia="仿宋_GB2312"/>
                <w:color w:val="000000"/>
              </w:rPr>
              <w:t>数据采集系统及基于</w:t>
            </w:r>
            <w:r>
              <w:rPr>
                <w:rFonts w:ascii="仿宋_GB2312" w:hAnsi="仿宋_GB2312" w:cs="仿宋_GB2312" w:eastAsia="仿宋_GB2312"/>
                <w:color w:val="000000"/>
              </w:rPr>
              <w:t>PLC</w:t>
            </w:r>
            <w:r>
              <w:rPr>
                <w:rFonts w:ascii="仿宋_GB2312" w:hAnsi="仿宋_GB2312" w:cs="仿宋_GB2312" w:eastAsia="仿宋_GB2312"/>
                <w:color w:val="000000"/>
              </w:rPr>
              <w:t>的全自动控制系统</w:t>
            </w:r>
            <w:r>
              <w:rPr>
                <w:rFonts w:ascii="仿宋_GB2312" w:hAnsi="仿宋_GB2312" w:cs="仿宋_GB2312" w:eastAsia="仿宋_GB2312"/>
                <w:color w:val="000000"/>
              </w:rPr>
              <w:t>1</w:t>
            </w:r>
            <w:r>
              <w:rPr>
                <w:rFonts w:ascii="仿宋_GB2312" w:hAnsi="仿宋_GB2312" w:cs="仿宋_GB2312" w:eastAsia="仿宋_GB2312"/>
                <w:color w:val="000000"/>
              </w:rPr>
              <w:t>套（国内知名品牌）</w:t>
            </w:r>
          </w:p>
          <w:p>
            <w:pPr>
              <w:pStyle w:val="null3"/>
            </w:pPr>
            <w:r>
              <w:rPr>
                <w:rFonts w:ascii="仿宋_GB2312" w:hAnsi="仿宋_GB2312" w:cs="仿宋_GB2312" w:eastAsia="仿宋_GB2312"/>
                <w:color w:val="000000"/>
              </w:rPr>
              <w:t>9.</w:t>
            </w:r>
            <w:r>
              <w:rPr>
                <w:rFonts w:ascii="仿宋_GB2312" w:hAnsi="仿宋_GB2312" w:cs="仿宋_GB2312" w:eastAsia="仿宋_GB2312"/>
                <w:color w:val="000000"/>
              </w:rPr>
              <w:t>基于数据库配方功能的工艺管理系统</w:t>
            </w:r>
            <w:r>
              <w:rPr>
                <w:rFonts w:ascii="仿宋_GB2312" w:hAnsi="仿宋_GB2312" w:cs="仿宋_GB2312" w:eastAsia="仿宋_GB2312"/>
                <w:color w:val="000000"/>
              </w:rPr>
              <w:t>1</w:t>
            </w:r>
            <w:r>
              <w:rPr>
                <w:rFonts w:ascii="仿宋_GB2312" w:hAnsi="仿宋_GB2312" w:cs="仿宋_GB2312" w:eastAsia="仿宋_GB2312"/>
                <w:color w:val="000000"/>
              </w:rPr>
              <w:t>套</w:t>
            </w:r>
          </w:p>
          <w:p>
            <w:pPr>
              <w:pStyle w:val="null3"/>
              <w:jc w:val="both"/>
            </w:pPr>
            <w:r>
              <w:rPr>
                <w:rFonts w:ascii="仿宋_GB2312" w:hAnsi="仿宋_GB2312" w:cs="仿宋_GB2312" w:eastAsia="仿宋_GB2312"/>
                <w:sz w:val="24"/>
                <w:b/>
                <w:color w:val="000000"/>
              </w:rPr>
              <w:t>注：以上技术参数与性能指标不允许负偏离，任意一项负偏离按无效投标处理；参数中要求提供证明材料的，应提供证明材料，未提供的或提供的证明材料低于文件规定的相应技术参数时视为负偏离。</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合同签订之日起60日历日内完成交付、安装及调试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供应商先行垫资，待所有设备到达指定地点、安装调试完成并由学校验收合格后，凭供应商开具的全额增值税专用发票，30日内一次性付清合同款项。如供应商向学校提供银行、保险公司等金融机构出具的预付款保函或其他担保措施，学校可向供应商支付合同总价的40%作为预付款；待所有设备到达指定地点、安装调试完成并验收合格后，凭供应商开具的全额增值税专用发票，30日内付清剩余合同款项。 最终结算时，乙方须向甲方出具合同总价款的增值税专用发票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1.验收分初次开箱验收和学校最终验收两个阶段，以最终验收为准。 2.货物到货后，甲、乙双方共同开箱验收。在检查货物原产地、型号、规格、配置符合合同要求后，由乙方负责安装调试、甲方使用单位负责技术验收（乙方协助），验收以国内行业标准或合同文本货物供货配置清单中描述的有关技术要求为准。 3.甲方使用单位初验合格后提出验收申请，学校相关部门根据使用单位技术验收结果，组织有关专家进行货物的最终验收。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1、项目质保期：验收合格通过之日起3年。2、售后服务响应时间（质保期内）：即时响应（包括电话响应）；电话响应无法解决 24 小时内到达现场。修复时间 48 小时内解决；如在 48 小时内无法修复，则提供部件冗余服务或采取应急措施，提供相同产品或不低于故障产品规格档次的备用产品供采购人使用，以确保货物的正常使用。软件版本向下兼容，终生免费升级。3、培训内容及要求：工作原理、使用要求、操作方法</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中标/成交供应商所交付货物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需要在线提交所有通过电子化交易平台实施的政府采购项目的投标文件，同时，线下提交纸质投标文件正本壹份、副本壹份，纸质投标文件正副本分别胶装，标明供应商名称密封递交，递交截止时间同在线递交电子投标文件截止时间一致， 线下递交文件地点： 西安市雁塔区科技路30号合力紫郡大厦B座21层第一会议室，若电子投标文件与纸质投标文件不一致的，以电子投标文件为准。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2023年度或2024年度经审计完整的财务审计报告（成立时间至提交投标文件截止时间不足一年的可提供成立后任意时段的资产负债表），或其开标前六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提供2024年6月（含6月）以后任意一个月的依法缴纳税收的相关凭据（时间以税款所属日期为准），凭据应有税务机关或代收机关的公章或业务专用章。依法免税或无须缴纳税收的供应商，应提供相应证明文件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提供2024年6月（含6月）以后至少一个月的社会保障资金缴存单据或社保机构开具的社会保险参保缴费情况证明。依法不需要缴纳社会保障资金的供应商应提供相关文件证明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非法定代表人参加投标的，须提供法定代表人委托授权书及被授权人身份证，法定代表人参加投标时,只需提供法定代表人身份证</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同类业绩</w:t>
            </w:r>
          </w:p>
        </w:tc>
        <w:tc>
          <w:tcPr>
            <w:tcW w:type="dxa" w:w="3322"/>
          </w:tcPr>
          <w:p>
            <w:pPr>
              <w:pStyle w:val="null3"/>
            </w:pPr>
            <w:r>
              <w:rPr>
                <w:rFonts w:ascii="仿宋_GB2312" w:hAnsi="仿宋_GB2312" w:cs="仿宋_GB2312" w:eastAsia="仿宋_GB2312"/>
              </w:rPr>
              <w:t>供应商须提供2022年1月1日起（以合同签订日为准）两份同类（真空自耗电弧炉）项目业绩</w:t>
            </w:r>
          </w:p>
        </w:tc>
        <w:tc>
          <w:tcPr>
            <w:tcW w:type="dxa" w:w="1661"/>
          </w:tcPr>
          <w:p>
            <w:pPr>
              <w:pStyle w:val="null3"/>
            </w:pPr>
            <w:r>
              <w:rPr>
                <w:rFonts w:ascii="仿宋_GB2312" w:hAnsi="仿宋_GB2312" w:cs="仿宋_GB2312" w:eastAsia="仿宋_GB2312"/>
              </w:rPr>
              <w:t>响应文件封面 供应商资格要求.docx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非联合体投标声明函</w:t>
            </w:r>
          </w:p>
        </w:tc>
        <w:tc>
          <w:tcPr>
            <w:tcW w:type="dxa" w:w="1661"/>
          </w:tcPr>
          <w:p>
            <w:pPr>
              <w:pStyle w:val="null3"/>
            </w:pPr>
            <w:r>
              <w:rPr>
                <w:rFonts w:ascii="仿宋_GB2312" w:hAnsi="仿宋_GB2312" w:cs="仿宋_GB2312" w:eastAsia="仿宋_GB2312"/>
              </w:rPr>
              <w:t>响应文件封面 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 )</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交货期是否满足竞争性谈判文件最低要求</w:t>
            </w:r>
          </w:p>
        </w:tc>
        <w:tc>
          <w:tcPr>
            <w:tcW w:type="dxa" w:w="3322"/>
          </w:tcPr>
          <w:p>
            <w:pPr>
              <w:pStyle w:val="null3"/>
            </w:pPr>
            <w:r>
              <w:rPr>
                <w:rFonts w:ascii="仿宋_GB2312" w:hAnsi="仿宋_GB2312" w:cs="仿宋_GB2312" w:eastAsia="仿宋_GB2312"/>
              </w:rPr>
              <w:t>交货时间(期)满足采购文件要求 (合格)，交货时间(期)不满足采购文件要求(不合格)</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质保期是否满足竞争性谈判文件最低要求</w:t>
            </w:r>
          </w:p>
        </w:tc>
        <w:tc>
          <w:tcPr>
            <w:tcW w:type="dxa" w:w="3322"/>
          </w:tcPr>
          <w:p>
            <w:pPr>
              <w:pStyle w:val="null3"/>
            </w:pPr>
            <w:r>
              <w:rPr>
                <w:rFonts w:ascii="仿宋_GB2312" w:hAnsi="仿宋_GB2312" w:cs="仿宋_GB2312" w:eastAsia="仿宋_GB2312"/>
              </w:rPr>
              <w:t>质保期满足采购文件要求(合格)， 质保期不满 足采购文件要求(不合格)</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响应文件有效期是否可以达到竞争性谈判文件要求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 不合格)</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标的数量是否满足采购要求</w:t>
            </w:r>
          </w:p>
        </w:tc>
        <w:tc>
          <w:tcPr>
            <w:tcW w:type="dxa" w:w="3322"/>
          </w:tcPr>
          <w:p>
            <w:pPr>
              <w:pStyle w:val="null3"/>
            </w:pPr>
            <w:r>
              <w:rPr>
                <w:rFonts w:ascii="仿宋_GB2312" w:hAnsi="仿宋_GB2312" w:cs="仿宋_GB2312" w:eastAsia="仿宋_GB2312"/>
              </w:rPr>
              <w:t>标的数量满足采购要求（合格），响应文件标的数量不满足采购要求（不合格）</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 （合格），响应文件含有采购人不能接受的附加条件的（不合格）</w:t>
            </w:r>
          </w:p>
        </w:tc>
        <w:tc>
          <w:tcPr>
            <w:tcW w:type="dxa" w:w="1661"/>
          </w:tcPr>
          <w:p>
            <w:pPr>
              <w:pStyle w:val="null3"/>
            </w:pPr>
            <w:r>
              <w:rPr>
                <w:rFonts w:ascii="仿宋_GB2312" w:hAnsi="仿宋_GB2312" w:cs="仿宋_GB2312" w:eastAsia="仿宋_GB2312"/>
              </w:rPr>
              <w:t>响应文件封面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法律、法规和竞争性谈判文件规定的其他无效情形</w:t>
            </w:r>
          </w:p>
        </w:tc>
        <w:tc>
          <w:tcPr>
            <w:tcW w:type="dxa" w:w="3322"/>
          </w:tcPr>
          <w:p>
            <w:pPr>
              <w:pStyle w:val="null3"/>
            </w:pPr>
            <w:r>
              <w:rPr>
                <w:rFonts w:ascii="仿宋_GB2312" w:hAnsi="仿宋_GB2312" w:cs="仿宋_GB2312" w:eastAsia="仿宋_GB2312"/>
              </w:rPr>
              <w:t>不存在法律、法规和竞争性谈判文件规定的其他无效 情形(合格)，存在法律、法规和竞争性谈判文件规定的其他无 效情形(不合格)</w:t>
            </w:r>
          </w:p>
        </w:tc>
        <w:tc>
          <w:tcPr>
            <w:tcW w:type="dxa" w:w="1661"/>
          </w:tcPr>
          <w:p>
            <w:pPr>
              <w:pStyle w:val="null3"/>
            </w:pPr>
            <w:r>
              <w:rPr>
                <w:rFonts w:ascii="仿宋_GB2312" w:hAnsi="仿宋_GB2312" w:cs="仿宋_GB2312" w:eastAsia="仿宋_GB2312"/>
              </w:rPr>
              <w:t>响应文件封面 产品技术参数表.docx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正常使用寿命承诺函</w:t>
            </w:r>
          </w:p>
        </w:tc>
        <w:tc>
          <w:tcPr>
            <w:tcW w:type="dxa" w:w="3322"/>
          </w:tcPr>
          <w:p>
            <w:pPr>
              <w:pStyle w:val="null3"/>
            </w:pPr>
            <w:r>
              <w:rPr>
                <w:rFonts w:ascii="仿宋_GB2312" w:hAnsi="仿宋_GB2312" w:cs="仿宋_GB2312" w:eastAsia="仿宋_GB2312"/>
              </w:rPr>
              <w:t>提供了正常使用寿命的承诺函（合格），未提供正常使用寿命的承诺函（不合格）</w:t>
            </w:r>
          </w:p>
        </w:tc>
        <w:tc>
          <w:tcPr>
            <w:tcW w:type="dxa" w:w="1661"/>
          </w:tcPr>
          <w:p>
            <w:pPr>
              <w:pStyle w:val="null3"/>
            </w:pPr>
            <w:r>
              <w:rPr>
                <w:rFonts w:ascii="仿宋_GB2312" w:hAnsi="仿宋_GB2312" w:cs="仿宋_GB2312" w:eastAsia="仿宋_GB2312"/>
              </w:rPr>
              <w:t>响应文件封面 正常使用寿命承诺函.docx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详见附件：正常使用寿命承诺函.docx</w:t>
      </w:r>
    </w:p>
    <w:p>
      <w:pPr>
        <w:pStyle w:val="null3"/>
        <w:ind w:firstLine="960"/>
      </w:pPr>
      <w:r>
        <w:rPr>
          <w:rFonts w:ascii="仿宋_GB2312" w:hAnsi="仿宋_GB2312" w:cs="仿宋_GB2312" w:eastAsia="仿宋_GB2312"/>
        </w:rPr>
        <w:t>详见附件：供应商资格要求.docx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