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F049C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服务应答表</w:t>
      </w:r>
    </w:p>
    <w:p w14:paraId="785D7A7C">
      <w:pPr>
        <w:spacing w:line="480" w:lineRule="auto"/>
        <w:jc w:val="left"/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bCs/>
          <w:szCs w:val="24"/>
          <w:highlight w:val="none"/>
          <w:lang w:eastAsia="zh-CN"/>
        </w:rPr>
        <w:t>陕西省总工会2025年网上健步走活动</w:t>
      </w:r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服务（三</w:t>
      </w:r>
      <w:bookmarkStart w:id="0" w:name="_GoBack"/>
      <w:bookmarkEnd w:id="0"/>
      <w:r>
        <w:rPr>
          <w:rFonts w:hint="eastAsia" w:ascii="仿宋" w:hAnsi="仿宋" w:eastAsia="仿宋" w:cs="仿宋"/>
          <w:bCs/>
          <w:szCs w:val="24"/>
          <w:highlight w:val="none"/>
          <w:lang w:val="en-US" w:eastAsia="zh-CN"/>
        </w:rPr>
        <w:t>次）</w:t>
      </w:r>
    </w:p>
    <w:p w14:paraId="4D05F40D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bCs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bCs/>
          <w:szCs w:val="24"/>
          <w:highlight w:val="none"/>
          <w:lang w:eastAsia="zh-CN"/>
        </w:rPr>
        <w:t>HXGJXM2025-ZC-CS1015</w:t>
      </w:r>
    </w:p>
    <w:tbl>
      <w:tblPr>
        <w:tblStyle w:val="4"/>
        <w:tblW w:w="10244" w:type="dxa"/>
        <w:tblInd w:w="-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4436"/>
        <w:gridCol w:w="2528"/>
        <w:gridCol w:w="1436"/>
        <w:gridCol w:w="880"/>
      </w:tblGrid>
      <w:tr w14:paraId="2C09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64" w:type="dxa"/>
            <w:noWrap w:val="0"/>
            <w:vAlign w:val="center"/>
          </w:tcPr>
          <w:p w14:paraId="624376B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4436" w:type="dxa"/>
            <w:noWrap w:val="0"/>
            <w:vAlign w:val="center"/>
          </w:tcPr>
          <w:p w14:paraId="7563A51A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文件要求</w:t>
            </w:r>
          </w:p>
        </w:tc>
        <w:tc>
          <w:tcPr>
            <w:tcW w:w="2528" w:type="dxa"/>
            <w:noWrap w:val="0"/>
            <w:vAlign w:val="center"/>
          </w:tcPr>
          <w:p w14:paraId="58270834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</w:t>
            </w:r>
          </w:p>
          <w:p w14:paraId="69CCBF3D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的应答</w:t>
            </w:r>
          </w:p>
        </w:tc>
        <w:tc>
          <w:tcPr>
            <w:tcW w:w="1436" w:type="dxa"/>
            <w:noWrap w:val="0"/>
            <w:vAlign w:val="center"/>
          </w:tcPr>
          <w:p w14:paraId="155FB8B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28C635CE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备注</w:t>
            </w:r>
          </w:p>
        </w:tc>
      </w:tr>
      <w:tr w14:paraId="5C8E2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noWrap w:val="0"/>
            <w:vAlign w:val="center"/>
          </w:tcPr>
          <w:p w14:paraId="4142266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一</w:t>
            </w:r>
          </w:p>
          <w:p w14:paraId="4FB3A76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活动</w:t>
            </w:r>
          </w:p>
          <w:p w14:paraId="72245C0D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背景</w:t>
            </w:r>
          </w:p>
        </w:tc>
        <w:tc>
          <w:tcPr>
            <w:tcW w:w="4436" w:type="dxa"/>
            <w:noWrap w:val="0"/>
            <w:vAlign w:val="center"/>
          </w:tcPr>
          <w:p w14:paraId="0D7C4FD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热烈庆祝中华全国总工会成立100周年，深入贯彻落实党的关于“广泛开展全民健身活动”的重要部署，积极响应国家卫健委“体重管理年”3年行动。</w:t>
            </w:r>
          </w:p>
        </w:tc>
        <w:tc>
          <w:tcPr>
            <w:tcW w:w="2528" w:type="dxa"/>
            <w:noWrap w:val="0"/>
            <w:vAlign w:val="center"/>
          </w:tcPr>
          <w:p w14:paraId="77EABFA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81866C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2F56ABA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3867F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noWrap w:val="0"/>
            <w:vAlign w:val="center"/>
          </w:tcPr>
          <w:p w14:paraId="0B8C28B2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二</w:t>
            </w:r>
          </w:p>
          <w:p w14:paraId="3A66832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活动</w:t>
            </w:r>
          </w:p>
          <w:p w14:paraId="257BD20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4436" w:type="dxa"/>
            <w:noWrap w:val="0"/>
            <w:vAlign w:val="center"/>
          </w:tcPr>
          <w:p w14:paraId="7E5BF09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自合同签订之日起至2025年6月30日</w:t>
            </w:r>
          </w:p>
        </w:tc>
        <w:tc>
          <w:tcPr>
            <w:tcW w:w="2528" w:type="dxa"/>
            <w:noWrap w:val="0"/>
            <w:vAlign w:val="center"/>
          </w:tcPr>
          <w:p w14:paraId="2549944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887B80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7254207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5372D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noWrap w:val="0"/>
            <w:vAlign w:val="center"/>
          </w:tcPr>
          <w:p w14:paraId="4C438D4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三</w:t>
            </w:r>
          </w:p>
          <w:p w14:paraId="1E912B48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平台</w:t>
            </w:r>
          </w:p>
          <w:p w14:paraId="24AEA62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页面</w:t>
            </w:r>
          </w:p>
          <w:p w14:paraId="6A132A4D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设计</w:t>
            </w:r>
          </w:p>
        </w:tc>
        <w:tc>
          <w:tcPr>
            <w:tcW w:w="4436" w:type="dxa"/>
            <w:noWrap w:val="0"/>
            <w:vAlign w:val="center"/>
          </w:tcPr>
          <w:p w14:paraId="16914271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包括但不限于活动主页及banner，活动规则页面，电子徽章，答题、打卡等小游戏页面、抽奖主题页面等。</w:t>
            </w:r>
          </w:p>
        </w:tc>
        <w:tc>
          <w:tcPr>
            <w:tcW w:w="2528" w:type="dxa"/>
            <w:noWrap w:val="0"/>
            <w:vAlign w:val="center"/>
          </w:tcPr>
          <w:p w14:paraId="2129CC7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9E9BF1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717FB8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4EE4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noWrap w:val="0"/>
            <w:vAlign w:val="center"/>
          </w:tcPr>
          <w:p w14:paraId="12C418F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四</w:t>
            </w:r>
          </w:p>
          <w:p w14:paraId="0AE4260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平台</w:t>
            </w:r>
          </w:p>
          <w:p w14:paraId="523E0AB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功能</w:t>
            </w:r>
          </w:p>
          <w:p w14:paraId="31EAE44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开发</w:t>
            </w:r>
          </w:p>
        </w:tc>
        <w:tc>
          <w:tcPr>
            <w:tcW w:w="4436" w:type="dxa"/>
            <w:noWrap w:val="0"/>
            <w:vAlign w:val="center"/>
          </w:tcPr>
          <w:p w14:paraId="0C33BAB0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1.提供健步走微信小程序使用服务，至少满足10万人同时使用。支持与陕西网上工会系统会员数据库和组织数据库绑定关联，进行数据调用。</w:t>
            </w:r>
          </w:p>
          <w:p w14:paraId="6D990567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2.设计步数获取、统计、排名规则。通过微信运动获取每日步数，单日上限为2万步，个人和团队累计总步数用以个人赛与团队赛排名。</w:t>
            </w:r>
          </w:p>
          <w:p w14:paraId="70EDE3A4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3.开发活动小游戏。以新时代特色主义思想为指导，根据总书记重要讲话重要指示、中国百年工运史等内容，围绕国家卫健委“体重管理年”3年行动要求，设计2到3项小游戏。</w:t>
            </w:r>
          </w:p>
          <w:p w14:paraId="7E095C5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4.设计奖品发放规则，包括但不限于抽奖、排名等形式。</w:t>
            </w:r>
          </w:p>
          <w:p w14:paraId="02877FB6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5.支持验证工会会员身份信息。</w:t>
            </w:r>
          </w:p>
        </w:tc>
        <w:tc>
          <w:tcPr>
            <w:tcW w:w="2528" w:type="dxa"/>
            <w:noWrap w:val="0"/>
            <w:vAlign w:val="center"/>
          </w:tcPr>
          <w:p w14:paraId="7E97E22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53BA49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E76E6C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39D5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noWrap w:val="0"/>
            <w:vAlign w:val="center"/>
          </w:tcPr>
          <w:p w14:paraId="0A03DEE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五</w:t>
            </w:r>
          </w:p>
          <w:p w14:paraId="4C9B40E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平台</w:t>
            </w:r>
          </w:p>
          <w:p w14:paraId="090099E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运维</w:t>
            </w:r>
          </w:p>
          <w:p w14:paraId="21CB587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保障</w:t>
            </w:r>
          </w:p>
        </w:tc>
        <w:tc>
          <w:tcPr>
            <w:tcW w:w="4436" w:type="dxa"/>
            <w:noWrap w:val="0"/>
            <w:vAlign w:val="center"/>
          </w:tcPr>
          <w:p w14:paraId="78C676A0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1.成立不少于3人的专项保障小组，活动期间负责项目的日常沟通、项目主题策划、流程内容设计、前期准备、活动执行、网络安全等工作。</w:t>
            </w:r>
          </w:p>
          <w:p w14:paraId="07A5DF3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2.提供设计活动海报、撰写宣传软文、多平台推广等宣发服务。</w:t>
            </w:r>
          </w:p>
          <w:p w14:paraId="00D31F89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3.提供活动数据报表生成导出服务，活动结束后出具分析报告。</w:t>
            </w:r>
          </w:p>
          <w:p w14:paraId="02728335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4.提供活动奖品代采购和发放服务，奖品数量不得低于1万份，种类包括但不限于电子卡券、生活用品、运动用品等。采购价格不得超过淘宝、天猫官方旗舰店或京东自营同款商品零售价，采购总价不得低于中标价格的80% 。</w:t>
            </w:r>
          </w:p>
        </w:tc>
        <w:tc>
          <w:tcPr>
            <w:tcW w:w="2528" w:type="dxa"/>
            <w:noWrap w:val="0"/>
            <w:vAlign w:val="center"/>
          </w:tcPr>
          <w:p w14:paraId="5ABC69E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67D372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5EE16C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</w:tbl>
    <w:p w14:paraId="4A369BC4">
      <w:pPr>
        <w:spacing w:line="48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4DEA4592">
      <w:pPr>
        <w:spacing w:line="480" w:lineRule="auto"/>
        <w:ind w:right="617" w:rightChars="257" w:firstLine="720" w:firstLineChars="3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392CF082">
      <w:pPr>
        <w:spacing w:line="480" w:lineRule="auto"/>
        <w:ind w:firstLine="744" w:firstLineChars="3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615D5E12">
      <w:pPr>
        <w:spacing w:line="480" w:lineRule="auto"/>
        <w:ind w:firstLine="720" w:firstLineChars="3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     年   月   日</w:t>
      </w:r>
    </w:p>
    <w:p w14:paraId="4EEE2D1A">
      <w:pPr>
        <w:pStyle w:val="3"/>
        <w:rPr>
          <w:rFonts w:hint="eastAsia" w:ascii="仿宋" w:hAnsi="仿宋" w:eastAsia="仿宋" w:cs="仿宋"/>
          <w:highlight w:val="none"/>
        </w:rPr>
      </w:pPr>
    </w:p>
    <w:p w14:paraId="4BFCF3DD">
      <w:pPr>
        <w:spacing w:after="12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</w:t>
      </w:r>
      <w:r>
        <w:rPr>
          <w:rFonts w:hint="eastAsia" w:ascii="仿宋" w:hAnsi="仿宋" w:eastAsia="仿宋" w:cs="仿宋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highlight w:val="none"/>
        </w:rPr>
        <w:t>必须将</w:t>
      </w: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highlight w:val="none"/>
        </w:rPr>
        <w:t>中</w:t>
      </w:r>
      <w:r>
        <w:rPr>
          <w:rFonts w:hint="eastAsia" w:ascii="仿宋" w:hAnsi="仿宋" w:eastAsia="仿宋" w:cs="仿宋"/>
          <w:highlight w:val="none"/>
          <w:lang w:val="en-US" w:eastAsia="zh-CN"/>
        </w:rPr>
        <w:t>第三章磋商项目技术、服务、商务及其他要求中服务</w:t>
      </w:r>
      <w:r>
        <w:rPr>
          <w:rFonts w:hint="eastAsia" w:ascii="仿宋" w:hAnsi="仿宋" w:eastAsia="仿宋" w:cs="仿宋"/>
          <w:highlight w:val="none"/>
        </w:rPr>
        <w:t>要求事项列入此表。</w:t>
      </w:r>
    </w:p>
    <w:p w14:paraId="1F9DD655">
      <w:pPr>
        <w:spacing w:after="120"/>
        <w:ind w:firstLine="960" w:firstLineChars="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highlight w:val="none"/>
        </w:rPr>
        <w:t>按照项目服务要求的顺序对应填写。</w:t>
      </w:r>
    </w:p>
    <w:p w14:paraId="19CADD16">
      <w:pPr>
        <w:ind w:firstLine="96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</w:rPr>
        <w:t>或</w:t>
      </w:r>
      <w:r>
        <w:rPr>
          <w:rFonts w:hint="eastAsia" w:ascii="仿宋" w:hAnsi="仿宋" w:eastAsia="仿宋" w:cs="仿宋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highlight w:val="none"/>
        </w:rPr>
        <w:t>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809CF"/>
    <w:rsid w:val="316118F5"/>
    <w:rsid w:val="3D3918A0"/>
    <w:rsid w:val="5D9A0A43"/>
    <w:rsid w:val="715C5E37"/>
    <w:rsid w:val="76994F1B"/>
    <w:rsid w:val="7B380489"/>
    <w:rsid w:val="7C16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810</Words>
  <Characters>855</Characters>
  <Lines>0</Lines>
  <Paragraphs>0</Paragraphs>
  <TotalTime>1</TotalTime>
  <ScaleCrop>false</ScaleCrop>
  <LinksUpToDate>false</LinksUpToDate>
  <CharactersWithSpaces>906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2025-04-07T11:19:00Z</dcterms:created>
  <dc:creator>Administrator</dc:creator>
  <cp:lastModifiedBy>华夏国际-招标部1</cp:lastModifiedBy>
  <dcterms:modified xsi:type="dcterms:W3CDTF">2025-05-07T05:23:45Z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65B7033BD13B4179ABFB237E6941C537_12</vt:lpwstr>
  </property>
</Properties>
</file>