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F72AD">
      <w:pPr>
        <w:pStyle w:val="2"/>
        <w:keepLines w:val="0"/>
        <w:widowControl w:val="0"/>
        <w:spacing w:before="312" w:beforeLines="100"/>
        <w:jc w:val="center"/>
        <w:rPr>
          <w:rFonts w:hint="eastAsia" w:ascii="仿宋" w:hAnsi="仿宋" w:eastAsia="仿宋" w:cs="仿宋"/>
          <w:sz w:val="32"/>
          <w:highlight w:val="none"/>
        </w:rPr>
      </w:pPr>
      <w:bookmarkStart w:id="0" w:name="_Toc26962"/>
      <w:bookmarkStart w:id="1" w:name="_Toc31597"/>
      <w:r>
        <w:rPr>
          <w:rFonts w:hint="eastAsia" w:ascii="仿宋" w:hAnsi="仿宋" w:eastAsia="仿宋" w:cs="仿宋"/>
          <w:sz w:val="32"/>
          <w:highlight w:val="none"/>
        </w:rPr>
        <w:t>磋商方案说明书</w:t>
      </w:r>
      <w:bookmarkEnd w:id="0"/>
      <w:bookmarkEnd w:id="1"/>
    </w:p>
    <w:p w14:paraId="62BA33AB">
      <w:pPr>
        <w:spacing w:line="48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供应商按磋商文件的要求，依据第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Cs w:val="24"/>
          <w:highlight w:val="none"/>
        </w:rPr>
        <w:t>章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磋商办法</w:t>
      </w:r>
      <w:r>
        <w:rPr>
          <w:rFonts w:hint="eastAsia" w:ascii="仿宋" w:hAnsi="仿宋" w:eastAsia="仿宋" w:cs="仿宋"/>
          <w:szCs w:val="24"/>
          <w:highlight w:val="none"/>
        </w:rPr>
        <w:t>附件2“6.4.2评分标准”相关内容编写，格式自拟。</w:t>
      </w:r>
    </w:p>
    <w:p w14:paraId="5A06A55A">
      <w:pPr>
        <w:spacing w:line="440" w:lineRule="exact"/>
        <w:rPr>
          <w:rFonts w:hint="eastAsia" w:ascii="仿宋" w:hAnsi="仿宋" w:eastAsia="仿宋" w:cs="仿宋"/>
          <w:szCs w:val="24"/>
          <w:highlight w:val="none"/>
        </w:rPr>
      </w:pPr>
    </w:p>
    <w:p w14:paraId="3123FF20">
      <w:pPr>
        <w:pStyle w:val="5"/>
        <w:rPr>
          <w:rFonts w:hint="eastAsia" w:ascii="仿宋" w:hAnsi="仿宋" w:eastAsia="仿宋" w:cs="仿宋"/>
          <w:szCs w:val="24"/>
          <w:highlight w:val="none"/>
        </w:rPr>
      </w:pPr>
    </w:p>
    <w:p w14:paraId="26754D53">
      <w:pPr>
        <w:pStyle w:val="5"/>
        <w:rPr>
          <w:rFonts w:hint="eastAsia" w:ascii="仿宋" w:hAnsi="仿宋" w:eastAsia="仿宋" w:cs="仿宋"/>
          <w:szCs w:val="24"/>
          <w:highlight w:val="none"/>
        </w:rPr>
      </w:pPr>
    </w:p>
    <w:p w14:paraId="48CF041A">
      <w:pPr>
        <w:pStyle w:val="5"/>
        <w:rPr>
          <w:rFonts w:hint="eastAsia" w:ascii="仿宋" w:hAnsi="仿宋" w:eastAsia="仿宋" w:cs="仿宋"/>
          <w:szCs w:val="24"/>
          <w:highlight w:val="none"/>
        </w:rPr>
      </w:pPr>
    </w:p>
    <w:p w14:paraId="14250452">
      <w:pPr>
        <w:spacing w:line="440" w:lineRule="exact"/>
        <w:rPr>
          <w:rFonts w:hint="eastAsia" w:ascii="仿宋" w:hAnsi="仿宋" w:eastAsia="仿宋" w:cs="仿宋"/>
          <w:szCs w:val="24"/>
          <w:highlight w:val="none"/>
        </w:rPr>
      </w:pPr>
      <w:bookmarkStart w:id="2" w:name="_GoBack"/>
      <w:bookmarkEnd w:id="2"/>
    </w:p>
    <w:p w14:paraId="66ED8173">
      <w:pPr>
        <w:spacing w:line="500" w:lineRule="exact"/>
        <w:ind w:firstLine="3720" w:firstLineChars="1500"/>
        <w:jc w:val="left"/>
        <w:rPr>
          <w:rFonts w:hint="eastAsia" w:ascii="仿宋" w:hAnsi="仿宋" w:eastAsia="仿宋" w:cs="仿宋"/>
          <w:spacing w:val="4"/>
          <w:highlight w:val="none"/>
        </w:rPr>
      </w:pPr>
    </w:p>
    <w:p w14:paraId="0E35B1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E6340"/>
    <w:rsid w:val="492647D5"/>
    <w:rsid w:val="7EA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54</Characters>
  <Lines>0</Lines>
  <Paragraphs>0</Paragraphs>
  <TotalTime>0</TotalTime>
  <ScaleCrop>false</ScaleCrop>
  <LinksUpToDate>false</LinksUpToDate>
  <CharactersWithSpaces>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2025-04-07T11:19:00Z</dcterms:created>
  <dc:creator>Administrator</dc:creator>
  <cp:lastModifiedBy>华夏国际-招标部1</cp:lastModifiedBy>
  <dcterms:modified xsi:type="dcterms:W3CDTF">2025-04-07T11:53:54Z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DC7EF483D7BB4878B5FAC33D06EBB08F_12</vt:lpwstr>
  </property>
</Properties>
</file>