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A12EA">
      <w:pPr>
        <w:pStyle w:val="3"/>
        <w:spacing w:before="0" w:after="0" w:line="240" w:lineRule="auto"/>
        <w:jc w:val="center"/>
        <w:rPr>
          <w:rFonts w:ascii="华文中宋" w:hAnsi="华文中宋" w:eastAsia="华文中宋"/>
          <w:b w:val="0"/>
          <w:sz w:val="36"/>
          <w:szCs w:val="36"/>
        </w:rPr>
      </w:pPr>
      <w:bookmarkStart w:id="0" w:name="_Toc30344"/>
      <w:r>
        <w:rPr>
          <w:rFonts w:hint="eastAsia" w:ascii="宋体" w:hAnsi="宋体" w:cs="宋体"/>
          <w:sz w:val="36"/>
          <w:szCs w:val="36"/>
        </w:rPr>
        <w:t>合同格式</w:t>
      </w:r>
      <w:bookmarkEnd w:id="0"/>
    </w:p>
    <w:p w14:paraId="3BA99F10">
      <w:pPr>
        <w:spacing w:line="440" w:lineRule="exact"/>
        <w:jc w:val="center"/>
        <w:rPr>
          <w:rFonts w:ascii="宋体" w:hAnsi="宋体"/>
          <w:b/>
          <w:sz w:val="32"/>
          <w:szCs w:val="32"/>
        </w:rPr>
      </w:pPr>
      <w:r>
        <w:rPr>
          <w:rFonts w:hint="eastAsia" w:ascii="宋体" w:hAnsi="宋体"/>
          <w:b/>
          <w:sz w:val="32"/>
          <w:szCs w:val="32"/>
        </w:rPr>
        <w:t>供 货 合 同</w:t>
      </w:r>
    </w:p>
    <w:p w14:paraId="19954DFD">
      <w:pPr>
        <w:snapToGrid w:val="0"/>
        <w:spacing w:line="440" w:lineRule="exact"/>
        <w:rPr>
          <w:rFonts w:ascii="宋体" w:hAnsi="宋体"/>
          <w:sz w:val="24"/>
        </w:rPr>
      </w:pPr>
    </w:p>
    <w:p w14:paraId="33B58556">
      <w:pPr>
        <w:snapToGrid w:val="0"/>
        <w:spacing w:line="440" w:lineRule="exact"/>
        <w:ind w:firstLine="480" w:firstLineChars="200"/>
        <w:rPr>
          <w:rFonts w:ascii="宋体" w:hAnsi="宋体"/>
          <w:snapToGrid w:val="0"/>
          <w:kern w:val="0"/>
          <w:sz w:val="24"/>
        </w:rPr>
      </w:pPr>
      <w:r>
        <w:rPr>
          <w:rFonts w:hint="eastAsia" w:ascii="宋体" w:hAnsi="宋体"/>
          <w:snapToGrid w:val="0"/>
          <w:kern w:val="0"/>
          <w:sz w:val="24"/>
        </w:rPr>
        <w:t>“</w:t>
      </w:r>
      <w:r>
        <w:rPr>
          <w:rFonts w:hint="eastAsia" w:ascii="宋体" w:hAnsi="宋体"/>
          <w:snapToGrid w:val="0"/>
          <w:kern w:val="0"/>
          <w:sz w:val="24"/>
          <w:lang w:eastAsia="zh-CN"/>
        </w:rPr>
        <w:t>陕西开放大学含光校区多媒体教室建设项目</w:t>
      </w:r>
      <w:r>
        <w:rPr>
          <w:rFonts w:hint="eastAsia" w:ascii="宋体" w:hAnsi="宋体"/>
          <w:snapToGrid w:val="0"/>
          <w:kern w:val="0"/>
          <w:sz w:val="24"/>
        </w:rPr>
        <w:t>”（项目编号：</w:t>
      </w:r>
      <w:r>
        <w:rPr>
          <w:rFonts w:hint="eastAsia" w:ascii="宋体" w:hAnsi="宋体"/>
          <w:snapToGrid w:val="0"/>
          <w:kern w:val="0"/>
          <w:sz w:val="24"/>
          <w:lang w:eastAsia="zh-CN"/>
        </w:rPr>
        <w:t>SNJZ-2025-113</w:t>
      </w:r>
      <w:bookmarkStart w:id="22" w:name="_GoBack"/>
      <w:bookmarkEnd w:id="22"/>
      <w:r>
        <w:rPr>
          <w:rFonts w:hint="eastAsia" w:ascii="宋体" w:hAnsi="宋体"/>
          <w:sz w:val="24"/>
        </w:rPr>
        <w:t>）</w:t>
      </w:r>
      <w:r>
        <w:rPr>
          <w:rFonts w:hint="eastAsia" w:ascii="宋体" w:hAnsi="宋体"/>
          <w:snapToGrid w:val="0"/>
          <w:kern w:val="0"/>
          <w:sz w:val="24"/>
        </w:rPr>
        <w:t>,由陕西教育招标有限责任公司组织招标采购,</w:t>
      </w:r>
      <w:r>
        <w:rPr>
          <w:rFonts w:hint="eastAsia" w:ascii="宋体" w:hAnsi="宋体"/>
          <w:snapToGrid w:val="0"/>
          <w:kern w:val="0"/>
          <w:sz w:val="24"/>
          <w:u w:val="single"/>
        </w:rPr>
        <w:t xml:space="preserve">   （采购人）</w:t>
      </w:r>
      <w:r>
        <w:rPr>
          <w:rFonts w:hint="eastAsia" w:ascii="宋体" w:hAnsi="宋体"/>
          <w:sz w:val="24"/>
        </w:rPr>
        <w:t>(以下简称“买方”)</w:t>
      </w:r>
      <w:r>
        <w:rPr>
          <w:rFonts w:hint="eastAsia" w:ascii="宋体" w:hAnsi="宋体"/>
          <w:snapToGrid w:val="0"/>
          <w:kern w:val="0"/>
          <w:sz w:val="24"/>
        </w:rPr>
        <w:t>确定</w:t>
      </w:r>
      <w:r>
        <w:rPr>
          <w:rFonts w:hint="eastAsia" w:ascii="仿宋_GB2312" w:hAnsi="宋体" w:eastAsia="仿宋_GB2312"/>
          <w:snapToGrid w:val="0"/>
          <w:kern w:val="0"/>
          <w:sz w:val="24"/>
          <w:u w:val="single"/>
        </w:rPr>
        <w:t>中标单位名称</w:t>
      </w:r>
      <w:r>
        <w:rPr>
          <w:rFonts w:hint="eastAsia" w:ascii="宋体" w:hAnsi="宋体"/>
          <w:snapToGrid w:val="0"/>
          <w:kern w:val="0"/>
          <w:sz w:val="24"/>
        </w:rPr>
        <w:t>（以下简称“卖方”）</w:t>
      </w:r>
      <w:r>
        <w:rPr>
          <w:rFonts w:hint="eastAsia" w:ascii="宋体" w:hAnsi="宋体"/>
          <w:kern w:val="0"/>
          <w:sz w:val="24"/>
        </w:rPr>
        <w:t>为中标单位。</w:t>
      </w:r>
    </w:p>
    <w:p w14:paraId="4DA69FDA">
      <w:pPr>
        <w:snapToGrid w:val="0"/>
        <w:spacing w:line="440" w:lineRule="exact"/>
        <w:ind w:firstLine="480" w:firstLineChars="200"/>
        <w:rPr>
          <w:rFonts w:ascii="宋体" w:hAnsi="宋体"/>
          <w:kern w:val="0"/>
          <w:sz w:val="24"/>
        </w:rPr>
      </w:pPr>
      <w:r>
        <w:rPr>
          <w:rFonts w:hint="eastAsia" w:ascii="宋体" w:hAnsi="宋体"/>
          <w:kern w:val="0"/>
          <w:sz w:val="24"/>
        </w:rPr>
        <w:t>依据</w:t>
      </w:r>
      <w:r>
        <w:rPr>
          <w:rFonts w:ascii="宋体" w:hAnsi="宋体"/>
          <w:sz w:val="24"/>
        </w:rPr>
        <w:t>《中华人民共和国</w:t>
      </w:r>
      <w:r>
        <w:rPr>
          <w:rFonts w:hint="eastAsia" w:ascii="宋体" w:hAnsi="宋体"/>
          <w:sz w:val="24"/>
        </w:rPr>
        <w:t>民法典</w:t>
      </w:r>
      <w:r>
        <w:rPr>
          <w:rFonts w:ascii="宋体" w:hAnsi="宋体"/>
          <w:sz w:val="24"/>
        </w:rPr>
        <w:t>》</w:t>
      </w:r>
      <w:r>
        <w:rPr>
          <w:rFonts w:hint="eastAsia" w:ascii="宋体" w:hAnsi="宋体"/>
          <w:kern w:val="0"/>
          <w:sz w:val="24"/>
        </w:rPr>
        <w:t>和《中华人民共和国政府采购法》，经双方协商，于</w:t>
      </w:r>
      <w:r>
        <w:rPr>
          <w:rFonts w:hint="eastAsia" w:ascii="宋体" w:hAnsi="宋体"/>
          <w:kern w:val="0"/>
          <w:sz w:val="24"/>
          <w:u w:val="single"/>
        </w:rPr>
        <w:t xml:space="preserve">   </w:t>
      </w:r>
      <w:r>
        <w:rPr>
          <w:rFonts w:hint="eastAsia" w:ascii="宋体" w:hAnsi="宋体"/>
          <w:b/>
          <w:kern w:val="0"/>
          <w:sz w:val="24"/>
        </w:rPr>
        <w:t>年</w:t>
      </w:r>
      <w:r>
        <w:rPr>
          <w:rFonts w:hint="eastAsia" w:ascii="宋体" w:hAnsi="宋体"/>
          <w:b/>
          <w:kern w:val="0"/>
          <w:sz w:val="24"/>
          <w:u w:val="single"/>
        </w:rPr>
        <w:t xml:space="preserve">   </w:t>
      </w:r>
      <w:r>
        <w:rPr>
          <w:rFonts w:hint="eastAsia" w:ascii="宋体" w:hAnsi="宋体"/>
          <w:b/>
          <w:kern w:val="0"/>
          <w:sz w:val="24"/>
        </w:rPr>
        <w:t>月</w:t>
      </w:r>
      <w:r>
        <w:rPr>
          <w:rFonts w:hint="eastAsia" w:ascii="宋体" w:hAnsi="宋体"/>
          <w:b/>
          <w:kern w:val="0"/>
          <w:sz w:val="24"/>
          <w:u w:val="single"/>
        </w:rPr>
        <w:t xml:space="preserve">   </w:t>
      </w:r>
      <w:r>
        <w:rPr>
          <w:rFonts w:hint="eastAsia" w:ascii="宋体" w:hAnsi="宋体"/>
          <w:b/>
          <w:kern w:val="0"/>
          <w:sz w:val="24"/>
        </w:rPr>
        <w:t>日</w:t>
      </w:r>
      <w:r>
        <w:rPr>
          <w:rFonts w:hint="eastAsia" w:ascii="宋体" w:hAnsi="宋体"/>
          <w:kern w:val="0"/>
          <w:sz w:val="24"/>
        </w:rPr>
        <w:t>按下述条款和条件签署本合同。</w:t>
      </w:r>
    </w:p>
    <w:p w14:paraId="1E3DE350">
      <w:pPr>
        <w:pStyle w:val="8"/>
        <w:ind w:firstLine="480"/>
        <w:rPr>
          <w:color w:val="auto"/>
        </w:rPr>
      </w:pPr>
      <w:r>
        <w:rPr>
          <w:rFonts w:hint="eastAsia"/>
          <w:b w:val="0"/>
          <w:color w:val="auto"/>
        </w:rPr>
        <w:t>买方通过公开招标方式采购</w:t>
      </w:r>
      <w:r>
        <w:rPr>
          <w:rFonts w:hint="eastAsia"/>
          <w:b w:val="0"/>
          <w:bCs/>
          <w:color w:val="auto"/>
          <w:u w:val="single"/>
        </w:rPr>
        <w:t>货物名称</w:t>
      </w:r>
      <w:r>
        <w:rPr>
          <w:rFonts w:hint="eastAsia"/>
          <w:color w:val="auto"/>
        </w:rPr>
        <w:t>，</w:t>
      </w:r>
      <w:r>
        <w:rPr>
          <w:rFonts w:hint="eastAsia"/>
          <w:b w:val="0"/>
          <w:color w:val="auto"/>
        </w:rPr>
        <w:t>并接受了卖方以总金额</w:t>
      </w:r>
      <w:r>
        <w:rPr>
          <w:rFonts w:hint="eastAsia"/>
          <w:b w:val="0"/>
          <w:color w:val="auto"/>
          <w:u w:val="single"/>
        </w:rPr>
        <w:t xml:space="preserve">大写（￥   ）  </w:t>
      </w:r>
      <w:r>
        <w:rPr>
          <w:rFonts w:hint="eastAsia"/>
          <w:b w:val="0"/>
          <w:color w:val="auto"/>
        </w:rPr>
        <w:t>(以下简称“合同价”)提供上述货物及服务。</w:t>
      </w:r>
    </w:p>
    <w:p w14:paraId="32F85CEB">
      <w:pPr>
        <w:pStyle w:val="8"/>
        <w:ind w:firstLine="480"/>
        <w:rPr>
          <w:b w:val="0"/>
          <w:color w:val="auto"/>
        </w:rPr>
      </w:pPr>
      <w:r>
        <w:rPr>
          <w:rFonts w:hint="eastAsia"/>
          <w:b w:val="0"/>
          <w:color w:val="auto"/>
        </w:rPr>
        <w:t>本合同在此声明如下：</w:t>
      </w:r>
    </w:p>
    <w:p w14:paraId="125389A8">
      <w:pPr>
        <w:pStyle w:val="8"/>
        <w:ind w:firstLine="480"/>
        <w:rPr>
          <w:b w:val="0"/>
          <w:color w:val="auto"/>
        </w:rPr>
      </w:pPr>
      <w:r>
        <w:rPr>
          <w:rFonts w:hint="eastAsia"/>
          <w:b w:val="0"/>
          <w:color w:val="auto"/>
        </w:rPr>
        <w:t>1.本合同中的词语和术语的含义与合同条款中定义的相同。</w:t>
      </w:r>
    </w:p>
    <w:p w14:paraId="048F14B1">
      <w:pPr>
        <w:pStyle w:val="8"/>
        <w:ind w:firstLine="480"/>
        <w:rPr>
          <w:b w:val="0"/>
          <w:color w:val="auto"/>
        </w:rPr>
      </w:pPr>
      <w:r>
        <w:rPr>
          <w:rFonts w:hint="eastAsia"/>
          <w:b w:val="0"/>
          <w:color w:val="auto"/>
        </w:rPr>
        <w:t>2.下述文件是本合同的一部分，并与本合同一起阅读和解释：</w:t>
      </w:r>
    </w:p>
    <w:p w14:paraId="5738D491">
      <w:pPr>
        <w:pStyle w:val="8"/>
        <w:ind w:firstLine="840" w:firstLineChars="350"/>
        <w:rPr>
          <w:b w:val="0"/>
          <w:color w:val="auto"/>
        </w:rPr>
      </w:pPr>
      <w:r>
        <w:rPr>
          <w:rFonts w:hint="eastAsia"/>
          <w:b w:val="0"/>
          <w:color w:val="auto"/>
        </w:rPr>
        <w:t>⑴ 合同通用条款；</w:t>
      </w:r>
    </w:p>
    <w:p w14:paraId="4B015333">
      <w:pPr>
        <w:pStyle w:val="8"/>
        <w:ind w:firstLine="840" w:firstLineChars="350"/>
        <w:rPr>
          <w:b w:val="0"/>
          <w:color w:val="auto"/>
        </w:rPr>
      </w:pPr>
      <w:r>
        <w:rPr>
          <w:rFonts w:hint="eastAsia"/>
          <w:b w:val="0"/>
          <w:color w:val="auto"/>
        </w:rPr>
        <w:t>⑵ 合同条款附件；</w:t>
      </w:r>
    </w:p>
    <w:p w14:paraId="5E5F4908">
      <w:pPr>
        <w:pStyle w:val="8"/>
        <w:ind w:firstLine="840" w:firstLineChars="350"/>
        <w:rPr>
          <w:b w:val="0"/>
          <w:color w:val="auto"/>
        </w:rPr>
      </w:pPr>
      <w:r>
        <w:rPr>
          <w:rFonts w:hint="eastAsia"/>
          <w:b w:val="0"/>
          <w:color w:val="auto"/>
        </w:rPr>
        <w:t>⑶ 中标通知书；</w:t>
      </w:r>
    </w:p>
    <w:p w14:paraId="3FE4D812">
      <w:pPr>
        <w:pStyle w:val="8"/>
        <w:ind w:firstLine="840" w:firstLineChars="350"/>
        <w:rPr>
          <w:b w:val="0"/>
          <w:color w:val="auto"/>
        </w:rPr>
      </w:pPr>
      <w:r>
        <w:rPr>
          <w:rFonts w:hint="eastAsia"/>
          <w:b w:val="0"/>
          <w:color w:val="auto"/>
        </w:rPr>
        <w:t>⑷ 招标文件；</w:t>
      </w:r>
    </w:p>
    <w:p w14:paraId="6FC0D2C7">
      <w:pPr>
        <w:pStyle w:val="8"/>
        <w:ind w:firstLine="840" w:firstLineChars="350"/>
        <w:rPr>
          <w:b w:val="0"/>
          <w:color w:val="auto"/>
        </w:rPr>
      </w:pPr>
      <w:r>
        <w:rPr>
          <w:rFonts w:hint="eastAsia"/>
          <w:b w:val="0"/>
          <w:color w:val="auto"/>
        </w:rPr>
        <w:t>⑸ 投标文件。</w:t>
      </w:r>
    </w:p>
    <w:p w14:paraId="0C84C4BE">
      <w:pPr>
        <w:pStyle w:val="8"/>
        <w:ind w:firstLine="480"/>
        <w:rPr>
          <w:b w:val="0"/>
          <w:color w:val="auto"/>
        </w:rPr>
      </w:pPr>
      <w:r>
        <w:rPr>
          <w:rFonts w:hint="eastAsia"/>
          <w:b w:val="0"/>
          <w:color w:val="auto"/>
        </w:rPr>
        <w:t>3.考虑到买方将按照本合同向卖方支付货款，卖方在此保证全部按照合同的规定向买方提供货物和服务，并修补缺陷。</w:t>
      </w:r>
    </w:p>
    <w:p w14:paraId="3B5EC31F">
      <w:pPr>
        <w:spacing w:line="440" w:lineRule="exact"/>
        <w:ind w:firstLine="480" w:firstLineChars="200"/>
        <w:rPr>
          <w:rFonts w:ascii="宋体" w:hAnsi="宋体"/>
          <w:kern w:val="0"/>
          <w:sz w:val="24"/>
        </w:rPr>
      </w:pPr>
      <w:r>
        <w:rPr>
          <w:rFonts w:hint="eastAsia" w:ascii="宋体" w:hAnsi="宋体"/>
          <w:kern w:val="0"/>
          <w:sz w:val="24"/>
        </w:rPr>
        <w:t>4.考虑到卖方将按照本合同向买方提供货物和服务并修补缺陷，买方在此保证按照合同规定的时间和方式向卖方支付合同价或其他按合同规定应支付的资金。</w:t>
      </w:r>
    </w:p>
    <w:p w14:paraId="38BE873B">
      <w:pPr>
        <w:snapToGrid w:val="0"/>
        <w:spacing w:after="156" w:afterLines="50" w:line="480" w:lineRule="exact"/>
        <w:ind w:firstLine="480" w:firstLineChars="200"/>
        <w:rPr>
          <w:rFonts w:ascii="新宋体" w:hAnsi="新宋体" w:eastAsia="新宋体"/>
          <w:snapToGrid w:val="0"/>
          <w:kern w:val="0"/>
          <w:sz w:val="24"/>
        </w:rPr>
      </w:pPr>
      <w:r>
        <w:rPr>
          <w:rFonts w:hint="eastAsia" w:ascii="宋体" w:hAnsi="宋体"/>
          <w:kern w:val="0"/>
          <w:sz w:val="24"/>
        </w:rPr>
        <w:t>5.</w:t>
      </w:r>
      <w:r>
        <w:rPr>
          <w:rFonts w:hint="eastAsia" w:ascii="新宋体" w:hAnsi="新宋体" w:eastAsia="新宋体"/>
          <w:snapToGrid w:val="0"/>
          <w:kern w:val="0"/>
          <w:sz w:val="24"/>
        </w:rPr>
        <w:t>本合同一式</w:t>
      </w:r>
      <w:r>
        <w:rPr>
          <w:rFonts w:hint="eastAsia" w:ascii="新宋体" w:hAnsi="新宋体" w:eastAsia="新宋体"/>
          <w:snapToGrid w:val="0"/>
          <w:kern w:val="0"/>
          <w:sz w:val="24"/>
          <w:u w:val="single"/>
        </w:rPr>
        <w:t xml:space="preserve">   </w:t>
      </w:r>
      <w:r>
        <w:rPr>
          <w:rFonts w:hint="eastAsia" w:ascii="新宋体" w:hAnsi="新宋体" w:eastAsia="新宋体"/>
          <w:snapToGrid w:val="0"/>
          <w:kern w:val="0"/>
          <w:sz w:val="24"/>
        </w:rPr>
        <w:t>份，其中，买方</w:t>
      </w:r>
      <w:r>
        <w:rPr>
          <w:rFonts w:hint="eastAsia" w:ascii="新宋体" w:hAnsi="新宋体" w:eastAsia="新宋体"/>
          <w:snapToGrid w:val="0"/>
          <w:kern w:val="0"/>
          <w:sz w:val="24"/>
          <w:u w:val="single"/>
        </w:rPr>
        <w:t xml:space="preserve">   </w:t>
      </w:r>
      <w:r>
        <w:rPr>
          <w:rFonts w:hint="eastAsia" w:ascii="新宋体" w:hAnsi="新宋体" w:eastAsia="新宋体"/>
          <w:snapToGrid w:val="0"/>
          <w:kern w:val="0"/>
          <w:sz w:val="24"/>
        </w:rPr>
        <w:t>份，卖方</w:t>
      </w:r>
      <w:r>
        <w:rPr>
          <w:rFonts w:hint="eastAsia" w:ascii="新宋体" w:hAnsi="新宋体" w:eastAsia="新宋体"/>
          <w:snapToGrid w:val="0"/>
          <w:kern w:val="0"/>
          <w:sz w:val="24"/>
          <w:u w:val="single"/>
        </w:rPr>
        <w:t xml:space="preserve">   </w:t>
      </w:r>
      <w:r>
        <w:rPr>
          <w:rFonts w:hint="eastAsia" w:ascii="新宋体" w:hAnsi="新宋体" w:eastAsia="新宋体"/>
          <w:snapToGrid w:val="0"/>
          <w:kern w:val="0"/>
          <w:sz w:val="24"/>
        </w:rPr>
        <w:t>份，鉴证方</w:t>
      </w:r>
      <w:r>
        <w:rPr>
          <w:rFonts w:hint="eastAsia" w:ascii="新宋体" w:hAnsi="新宋体" w:eastAsia="新宋体"/>
          <w:snapToGrid w:val="0"/>
          <w:kern w:val="0"/>
          <w:sz w:val="24"/>
          <w:u w:val="single"/>
        </w:rPr>
        <w:t xml:space="preserve">    </w:t>
      </w:r>
      <w:r>
        <w:rPr>
          <w:rFonts w:hint="eastAsia" w:ascii="新宋体" w:hAnsi="新宋体" w:eastAsia="新宋体"/>
          <w:snapToGrid w:val="0"/>
          <w:kern w:val="0"/>
          <w:sz w:val="24"/>
        </w:rPr>
        <w:t>份，</w:t>
      </w:r>
      <w:r>
        <w:rPr>
          <w:rFonts w:hint="eastAsia" w:ascii="新宋体" w:hAnsi="新宋体" w:eastAsia="新宋体"/>
          <w:kern w:val="0"/>
          <w:sz w:val="24"/>
        </w:rPr>
        <w:t>监督管理部门</w:t>
      </w:r>
      <w:r>
        <w:rPr>
          <w:rFonts w:hint="eastAsia" w:ascii="新宋体" w:hAnsi="新宋体" w:eastAsia="新宋体"/>
          <w:kern w:val="0"/>
          <w:sz w:val="24"/>
          <w:u w:val="single"/>
        </w:rPr>
        <w:t xml:space="preserve">    </w:t>
      </w:r>
      <w:r>
        <w:rPr>
          <w:rFonts w:hint="eastAsia" w:ascii="新宋体" w:hAnsi="新宋体" w:eastAsia="新宋体"/>
          <w:kern w:val="0"/>
          <w:sz w:val="24"/>
        </w:rPr>
        <w:t>份</w:t>
      </w:r>
      <w:r>
        <w:rPr>
          <w:rFonts w:hint="eastAsia" w:ascii="新宋体" w:hAnsi="新宋体" w:eastAsia="新宋体"/>
          <w:snapToGrid w:val="0"/>
          <w:kern w:val="0"/>
          <w:sz w:val="24"/>
        </w:rPr>
        <w:t>。</w:t>
      </w:r>
    </w:p>
    <w:p w14:paraId="56B07740">
      <w:pPr>
        <w:spacing w:line="440" w:lineRule="exact"/>
        <w:ind w:firstLine="420" w:firstLineChars="200"/>
      </w:pPr>
    </w:p>
    <w:p w14:paraId="51AF0392">
      <w:pPr>
        <w:spacing w:line="160" w:lineRule="exact"/>
      </w:pPr>
    </w:p>
    <w:tbl>
      <w:tblPr>
        <w:tblStyle w:val="5"/>
        <w:tblW w:w="8392" w:type="dxa"/>
        <w:jc w:val="center"/>
        <w:tblLayout w:type="fixed"/>
        <w:tblCellMar>
          <w:top w:w="28" w:type="dxa"/>
          <w:left w:w="57" w:type="dxa"/>
          <w:bottom w:w="28" w:type="dxa"/>
          <w:right w:w="57" w:type="dxa"/>
        </w:tblCellMar>
      </w:tblPr>
      <w:tblGrid>
        <w:gridCol w:w="4196"/>
        <w:gridCol w:w="4196"/>
      </w:tblGrid>
      <w:tr w14:paraId="283EF2A7">
        <w:tblPrEx>
          <w:tblCellMar>
            <w:top w:w="28" w:type="dxa"/>
            <w:left w:w="57" w:type="dxa"/>
            <w:bottom w:w="28" w:type="dxa"/>
            <w:right w:w="57" w:type="dxa"/>
          </w:tblCellMar>
        </w:tblPrEx>
        <w:trPr>
          <w:trHeight w:val="5373" w:hRule="atLeast"/>
          <w:jc w:val="center"/>
        </w:trPr>
        <w:tc>
          <w:tcPr>
            <w:tcW w:w="4196" w:type="dxa"/>
            <w:tcMar>
              <w:top w:w="113" w:type="dxa"/>
              <w:left w:w="340" w:type="dxa"/>
              <w:bottom w:w="113" w:type="dxa"/>
              <w:right w:w="340" w:type="dxa"/>
            </w:tcMar>
          </w:tcPr>
          <w:p w14:paraId="19374D80">
            <w:pPr>
              <w:autoSpaceDE w:val="0"/>
              <w:autoSpaceDN w:val="0"/>
              <w:spacing w:line="440" w:lineRule="exact"/>
              <w:rPr>
                <w:rFonts w:ascii="宋体" w:hAnsi="宋体"/>
                <w:kern w:val="0"/>
                <w:sz w:val="24"/>
              </w:rPr>
            </w:pPr>
            <w:r>
              <w:rPr>
                <w:rFonts w:hint="eastAsia" w:ascii="宋体" w:hAnsi="宋体"/>
                <w:kern w:val="0"/>
                <w:sz w:val="24"/>
              </w:rPr>
              <w:t>买方名称：</w:t>
            </w:r>
          </w:p>
          <w:p w14:paraId="0EFDD89E">
            <w:pPr>
              <w:autoSpaceDE w:val="0"/>
              <w:autoSpaceDN w:val="0"/>
              <w:spacing w:line="440" w:lineRule="exact"/>
              <w:rPr>
                <w:rFonts w:ascii="宋体" w:hAnsi="宋体"/>
                <w:kern w:val="0"/>
                <w:sz w:val="24"/>
              </w:rPr>
            </w:pPr>
            <w:r>
              <w:rPr>
                <w:rFonts w:hint="eastAsia" w:ascii="宋体" w:hAnsi="宋体"/>
                <w:kern w:val="0"/>
                <w:sz w:val="24"/>
              </w:rPr>
              <w:t>买方地址：</w:t>
            </w:r>
          </w:p>
          <w:p w14:paraId="0B07CF45">
            <w:pPr>
              <w:autoSpaceDE w:val="0"/>
              <w:autoSpaceDN w:val="0"/>
              <w:spacing w:line="440" w:lineRule="exact"/>
              <w:rPr>
                <w:rFonts w:ascii="宋体" w:hAnsi="宋体"/>
                <w:kern w:val="0"/>
                <w:sz w:val="24"/>
              </w:rPr>
            </w:pPr>
            <w:r>
              <w:rPr>
                <w:rFonts w:hint="eastAsia" w:ascii="宋体" w:hAnsi="宋体"/>
                <w:kern w:val="0"/>
                <w:sz w:val="24"/>
              </w:rPr>
              <w:t>电    话：</w:t>
            </w:r>
          </w:p>
          <w:p w14:paraId="536EB506">
            <w:pPr>
              <w:autoSpaceDE w:val="0"/>
              <w:autoSpaceDN w:val="0"/>
              <w:spacing w:line="440" w:lineRule="exact"/>
              <w:rPr>
                <w:rFonts w:ascii="宋体" w:hAnsi="宋体"/>
                <w:kern w:val="0"/>
                <w:sz w:val="24"/>
              </w:rPr>
            </w:pPr>
            <w:r>
              <w:rPr>
                <w:rFonts w:hint="eastAsia" w:ascii="宋体" w:hAnsi="宋体"/>
                <w:kern w:val="0"/>
                <w:sz w:val="24"/>
              </w:rPr>
              <w:t>传    真：</w:t>
            </w:r>
          </w:p>
          <w:p w14:paraId="55618AC3">
            <w:pPr>
              <w:autoSpaceDE w:val="0"/>
              <w:autoSpaceDN w:val="0"/>
              <w:spacing w:line="440" w:lineRule="exact"/>
              <w:rPr>
                <w:rFonts w:ascii="宋体" w:hAnsi="宋体"/>
                <w:kern w:val="0"/>
                <w:sz w:val="24"/>
              </w:rPr>
            </w:pPr>
            <w:r>
              <w:rPr>
                <w:rFonts w:hint="eastAsia" w:ascii="宋体" w:hAnsi="宋体"/>
                <w:kern w:val="0"/>
                <w:sz w:val="24"/>
              </w:rPr>
              <w:t>邮    编：</w:t>
            </w:r>
          </w:p>
          <w:p w14:paraId="0EF8B9CD">
            <w:pPr>
              <w:autoSpaceDE w:val="0"/>
              <w:autoSpaceDN w:val="0"/>
              <w:spacing w:line="440" w:lineRule="exact"/>
              <w:rPr>
                <w:rFonts w:ascii="宋体" w:hAnsi="宋体"/>
                <w:kern w:val="0"/>
                <w:sz w:val="24"/>
              </w:rPr>
            </w:pPr>
          </w:p>
          <w:p w14:paraId="211591CD">
            <w:pPr>
              <w:autoSpaceDE w:val="0"/>
              <w:autoSpaceDN w:val="0"/>
              <w:spacing w:line="440" w:lineRule="exact"/>
              <w:rPr>
                <w:rFonts w:ascii="宋体" w:hAnsi="宋体"/>
                <w:kern w:val="0"/>
                <w:sz w:val="24"/>
              </w:rPr>
            </w:pPr>
          </w:p>
          <w:p w14:paraId="5A0E0C15">
            <w:pPr>
              <w:autoSpaceDE w:val="0"/>
              <w:autoSpaceDN w:val="0"/>
              <w:spacing w:line="440" w:lineRule="exact"/>
              <w:rPr>
                <w:rFonts w:ascii="宋体" w:hAnsi="宋体"/>
                <w:kern w:val="0"/>
                <w:sz w:val="24"/>
              </w:rPr>
            </w:pPr>
            <w:r>
              <w:rPr>
                <w:rFonts w:hint="eastAsia" w:ascii="宋体" w:hAnsi="宋体"/>
                <w:kern w:val="0"/>
                <w:sz w:val="24"/>
              </w:rPr>
              <w:t>买方代表签字：</w:t>
            </w:r>
          </w:p>
          <w:p w14:paraId="651DD4B6">
            <w:pPr>
              <w:autoSpaceDE w:val="0"/>
              <w:autoSpaceDN w:val="0"/>
              <w:spacing w:line="440" w:lineRule="exact"/>
              <w:rPr>
                <w:rFonts w:ascii="宋体" w:hAnsi="宋体"/>
                <w:kern w:val="0"/>
                <w:sz w:val="24"/>
              </w:rPr>
            </w:pPr>
          </w:p>
          <w:p w14:paraId="45F371E0">
            <w:pPr>
              <w:spacing w:line="440" w:lineRule="exact"/>
              <w:rPr>
                <w:rFonts w:ascii="宋体" w:hAnsi="宋体"/>
                <w:kern w:val="0"/>
                <w:sz w:val="24"/>
              </w:rPr>
            </w:pPr>
            <w:r>
              <w:rPr>
                <w:rFonts w:hint="eastAsia" w:ascii="宋体" w:hAnsi="宋体"/>
                <w:spacing w:val="7"/>
                <w:kern w:val="0"/>
                <w:sz w:val="24"/>
              </w:rPr>
              <w:t>买 方 盖 章</w:t>
            </w:r>
            <w:r>
              <w:rPr>
                <w:rFonts w:hint="eastAsia" w:ascii="宋体" w:hAnsi="宋体"/>
                <w:kern w:val="0"/>
                <w:sz w:val="24"/>
              </w:rPr>
              <w:t>：</w:t>
            </w:r>
          </w:p>
        </w:tc>
        <w:tc>
          <w:tcPr>
            <w:tcW w:w="4196" w:type="dxa"/>
          </w:tcPr>
          <w:p w14:paraId="67515D6D">
            <w:pPr>
              <w:autoSpaceDE w:val="0"/>
              <w:autoSpaceDN w:val="0"/>
              <w:spacing w:line="440" w:lineRule="exact"/>
              <w:ind w:firstLine="240" w:firstLineChars="100"/>
              <w:rPr>
                <w:rFonts w:ascii="宋体" w:hAnsi="宋体"/>
                <w:kern w:val="0"/>
                <w:sz w:val="24"/>
              </w:rPr>
            </w:pPr>
            <w:r>
              <w:rPr>
                <w:rFonts w:hint="eastAsia" w:ascii="宋体" w:hAnsi="宋体"/>
                <w:kern w:val="0"/>
                <w:sz w:val="24"/>
              </w:rPr>
              <w:t>卖方名称：</w:t>
            </w:r>
          </w:p>
          <w:p w14:paraId="0D30D411">
            <w:pPr>
              <w:autoSpaceDE w:val="0"/>
              <w:autoSpaceDN w:val="0"/>
              <w:spacing w:line="440" w:lineRule="exact"/>
              <w:ind w:firstLine="240" w:firstLineChars="100"/>
              <w:rPr>
                <w:kern w:val="0"/>
                <w:sz w:val="24"/>
              </w:rPr>
            </w:pPr>
            <w:r>
              <w:rPr>
                <w:rFonts w:hint="eastAsia" w:ascii="宋体" w:hAnsi="宋体"/>
                <w:kern w:val="0"/>
                <w:sz w:val="24"/>
              </w:rPr>
              <w:t>卖方地址：</w:t>
            </w:r>
          </w:p>
          <w:p w14:paraId="11B36D4A">
            <w:pPr>
              <w:autoSpaceDE w:val="0"/>
              <w:autoSpaceDN w:val="0"/>
              <w:spacing w:line="440" w:lineRule="exact"/>
              <w:ind w:firstLine="240" w:firstLineChars="100"/>
              <w:rPr>
                <w:rFonts w:ascii="宋体" w:hAnsi="宋体"/>
                <w:kern w:val="0"/>
                <w:sz w:val="24"/>
              </w:rPr>
            </w:pPr>
            <w:r>
              <w:rPr>
                <w:rFonts w:hint="eastAsia" w:ascii="宋体" w:hAnsi="宋体"/>
                <w:kern w:val="0"/>
                <w:sz w:val="24"/>
              </w:rPr>
              <w:t>电    话：</w:t>
            </w:r>
          </w:p>
          <w:p w14:paraId="4899FA22">
            <w:pPr>
              <w:autoSpaceDE w:val="0"/>
              <w:autoSpaceDN w:val="0"/>
              <w:spacing w:line="440" w:lineRule="exact"/>
              <w:ind w:firstLine="240" w:firstLineChars="100"/>
              <w:rPr>
                <w:rFonts w:ascii="宋体" w:hAnsi="宋体"/>
                <w:kern w:val="0"/>
                <w:sz w:val="24"/>
              </w:rPr>
            </w:pPr>
            <w:r>
              <w:rPr>
                <w:rFonts w:hint="eastAsia" w:ascii="宋体" w:hAnsi="宋体"/>
                <w:kern w:val="0"/>
                <w:sz w:val="24"/>
              </w:rPr>
              <w:t>传    真：</w:t>
            </w:r>
          </w:p>
          <w:p w14:paraId="3FBA9B46">
            <w:pPr>
              <w:autoSpaceDE w:val="0"/>
              <w:autoSpaceDN w:val="0"/>
              <w:spacing w:line="440" w:lineRule="exact"/>
              <w:ind w:firstLine="240" w:firstLineChars="100"/>
              <w:rPr>
                <w:rFonts w:ascii="宋体" w:hAnsi="宋体"/>
                <w:kern w:val="0"/>
                <w:sz w:val="24"/>
              </w:rPr>
            </w:pPr>
            <w:r>
              <w:rPr>
                <w:rFonts w:hint="eastAsia" w:ascii="宋体" w:hAnsi="宋体"/>
                <w:kern w:val="0"/>
                <w:sz w:val="24"/>
              </w:rPr>
              <w:t>邮    编：</w:t>
            </w:r>
          </w:p>
          <w:p w14:paraId="1213B75B">
            <w:pPr>
              <w:autoSpaceDE w:val="0"/>
              <w:autoSpaceDN w:val="0"/>
              <w:spacing w:line="440" w:lineRule="exact"/>
              <w:ind w:firstLine="240" w:firstLineChars="100"/>
              <w:rPr>
                <w:rFonts w:ascii="宋体" w:hAnsi="宋体"/>
                <w:kern w:val="0"/>
                <w:sz w:val="24"/>
              </w:rPr>
            </w:pPr>
            <w:r>
              <w:rPr>
                <w:rFonts w:hint="eastAsia" w:ascii="宋体" w:hAnsi="宋体"/>
                <w:kern w:val="0"/>
                <w:sz w:val="24"/>
              </w:rPr>
              <w:t>开户银行：</w:t>
            </w:r>
          </w:p>
          <w:p w14:paraId="6350BFE5">
            <w:pPr>
              <w:autoSpaceDE w:val="0"/>
              <w:autoSpaceDN w:val="0"/>
              <w:spacing w:line="440" w:lineRule="exact"/>
              <w:ind w:firstLine="240" w:firstLineChars="100"/>
              <w:rPr>
                <w:rFonts w:ascii="宋体" w:hAnsi="宋体"/>
                <w:kern w:val="0"/>
                <w:sz w:val="24"/>
              </w:rPr>
            </w:pPr>
            <w:r>
              <w:rPr>
                <w:rFonts w:hint="eastAsia" w:ascii="宋体" w:hAnsi="宋体"/>
                <w:kern w:val="0"/>
                <w:sz w:val="24"/>
              </w:rPr>
              <w:t>帐    号：</w:t>
            </w:r>
          </w:p>
          <w:p w14:paraId="2F5078F0">
            <w:pPr>
              <w:autoSpaceDE w:val="0"/>
              <w:autoSpaceDN w:val="0"/>
              <w:spacing w:line="440" w:lineRule="exact"/>
              <w:ind w:firstLine="240" w:firstLineChars="100"/>
              <w:rPr>
                <w:rFonts w:ascii="宋体" w:hAnsi="宋体"/>
                <w:kern w:val="0"/>
                <w:sz w:val="24"/>
              </w:rPr>
            </w:pPr>
            <w:r>
              <w:rPr>
                <w:rFonts w:hint="eastAsia" w:ascii="宋体" w:hAnsi="宋体"/>
                <w:kern w:val="0"/>
                <w:sz w:val="24"/>
              </w:rPr>
              <w:t>卖方代表签字：</w:t>
            </w:r>
          </w:p>
          <w:p w14:paraId="2C66B025">
            <w:pPr>
              <w:autoSpaceDE w:val="0"/>
              <w:autoSpaceDN w:val="0"/>
              <w:spacing w:line="440" w:lineRule="exact"/>
              <w:ind w:firstLine="240" w:firstLineChars="100"/>
              <w:rPr>
                <w:rFonts w:ascii="宋体" w:hAnsi="宋体"/>
                <w:kern w:val="0"/>
                <w:sz w:val="24"/>
              </w:rPr>
            </w:pPr>
          </w:p>
          <w:p w14:paraId="3F3D5DE7">
            <w:pPr>
              <w:spacing w:line="440" w:lineRule="exact"/>
              <w:ind w:firstLine="254" w:firstLineChars="100"/>
              <w:rPr>
                <w:b/>
                <w:sz w:val="24"/>
              </w:rPr>
            </w:pPr>
            <w:r>
              <w:rPr>
                <w:rFonts w:hint="eastAsia" w:ascii="宋体" w:hAnsi="宋体"/>
                <w:spacing w:val="7"/>
                <w:kern w:val="0"/>
                <w:sz w:val="24"/>
              </w:rPr>
              <w:t>卖 方 盖 章</w:t>
            </w:r>
            <w:r>
              <w:rPr>
                <w:rFonts w:hint="eastAsia" w:ascii="宋体" w:hAnsi="宋体"/>
                <w:kern w:val="0"/>
                <w:sz w:val="24"/>
              </w:rPr>
              <w:t>：</w:t>
            </w:r>
          </w:p>
        </w:tc>
      </w:tr>
    </w:tbl>
    <w:p w14:paraId="41817B14">
      <w:pPr>
        <w:spacing w:before="312" w:beforeLines="100" w:line="440" w:lineRule="exact"/>
        <w:rPr>
          <w:rFonts w:ascii="宋体" w:hAnsi="宋体"/>
          <w:kern w:val="0"/>
          <w:sz w:val="24"/>
        </w:rPr>
      </w:pPr>
      <w:r>
        <w:rPr>
          <w:rFonts w:hint="eastAsia" w:ascii="宋体" w:hAnsi="宋体"/>
          <w:kern w:val="0"/>
          <w:sz w:val="24"/>
        </w:rPr>
        <w:t>鉴证方名称：陕西教育招标有限责任公司（盖章）</w:t>
      </w:r>
    </w:p>
    <w:p w14:paraId="3D0B45C5">
      <w:pPr>
        <w:spacing w:line="440" w:lineRule="exact"/>
        <w:rPr>
          <w:rFonts w:ascii="宋体" w:hAnsi="宋体"/>
          <w:kern w:val="0"/>
          <w:sz w:val="24"/>
        </w:rPr>
      </w:pPr>
      <w:r>
        <w:rPr>
          <w:rFonts w:hint="eastAsia" w:ascii="宋体" w:hAnsi="宋体"/>
          <w:kern w:val="0"/>
          <w:sz w:val="24"/>
        </w:rPr>
        <w:t>鉴证方地址：西安市太白南路181号 西部电子社区A座B区401</w:t>
      </w:r>
    </w:p>
    <w:p w14:paraId="5D13A33D">
      <w:pPr>
        <w:spacing w:line="440" w:lineRule="exact"/>
        <w:rPr>
          <w:rFonts w:ascii="宋体" w:hAnsi="宋体"/>
          <w:kern w:val="0"/>
          <w:sz w:val="24"/>
        </w:rPr>
      </w:pPr>
      <w:r>
        <w:rPr>
          <w:rFonts w:hint="eastAsia" w:ascii="宋体" w:hAnsi="宋体"/>
          <w:kern w:val="0"/>
          <w:sz w:val="24"/>
        </w:rPr>
        <w:t>电      话：029-88221929        传 真：029-88222461      邮 编：710065</w:t>
      </w:r>
    </w:p>
    <w:p w14:paraId="26DC918C">
      <w:pPr>
        <w:spacing w:line="440" w:lineRule="exact"/>
        <w:jc w:val="center"/>
        <w:outlineLvl w:val="0"/>
        <w:rPr>
          <w:rFonts w:ascii="华文中宋" w:hAnsi="华文中宋" w:eastAsia="华文中宋"/>
          <w:sz w:val="36"/>
          <w:szCs w:val="36"/>
        </w:rPr>
      </w:pPr>
      <w:r>
        <w:rPr>
          <w:rFonts w:ascii="宋体" w:hAnsi="宋体"/>
          <w:kern w:val="0"/>
          <w:sz w:val="24"/>
        </w:rPr>
        <w:br w:type="page"/>
      </w:r>
      <w:bookmarkStart w:id="1" w:name="_Toc167591486"/>
      <w:bookmarkStart w:id="2" w:name="_Toc11038"/>
      <w:bookmarkStart w:id="3" w:name="_Toc208337159"/>
      <w:bookmarkStart w:id="4" w:name="_Toc167590769"/>
      <w:bookmarkStart w:id="5" w:name="_Toc175032431"/>
      <w:bookmarkStart w:id="6" w:name="_Toc169838526"/>
      <w:bookmarkStart w:id="7" w:name="_Toc169846770"/>
      <w:bookmarkStart w:id="8" w:name="_Toc154482473"/>
      <w:bookmarkStart w:id="9" w:name="_Toc167849354"/>
      <w:bookmarkStart w:id="10" w:name="_Toc28053"/>
      <w:bookmarkStart w:id="11" w:name="_Toc175033586"/>
      <w:bookmarkStart w:id="12" w:name="_Toc173549972"/>
      <w:bookmarkStart w:id="13" w:name="_Toc207897911"/>
      <w:bookmarkStart w:id="14" w:name="_Toc170980546"/>
      <w:bookmarkStart w:id="15" w:name="_Toc169846867"/>
      <w:bookmarkStart w:id="16" w:name="_Toc167591324"/>
      <w:bookmarkStart w:id="17" w:name="_Toc409523903"/>
      <w:bookmarkStart w:id="18" w:name="_Toc167591037"/>
      <w:bookmarkStart w:id="19" w:name="_Toc238720180"/>
      <w:bookmarkStart w:id="20" w:name="_Toc167591138"/>
      <w:bookmarkStart w:id="21" w:name="_Toc7670"/>
      <w:r>
        <w:rPr>
          <w:rFonts w:hint="eastAsia" w:ascii="华文中宋" w:hAnsi="华文中宋" w:eastAsia="华文中宋"/>
          <w:sz w:val="36"/>
          <w:szCs w:val="36"/>
        </w:rPr>
        <w:t>合同条款</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hint="eastAsia" w:ascii="华文中宋" w:hAnsi="华文中宋" w:eastAsia="华文中宋"/>
          <w:sz w:val="36"/>
          <w:szCs w:val="36"/>
        </w:rPr>
        <w:t>草案</w:t>
      </w:r>
    </w:p>
    <w:p w14:paraId="04738671">
      <w:pPr>
        <w:autoSpaceDE w:val="0"/>
        <w:autoSpaceDN w:val="0"/>
        <w:adjustRightInd w:val="0"/>
        <w:spacing w:before="156" w:beforeLines="50" w:line="440" w:lineRule="exact"/>
        <w:ind w:firstLine="482" w:firstLineChars="200"/>
        <w:rPr>
          <w:rFonts w:ascii="宋体" w:hAnsi="宋体"/>
          <w:b/>
          <w:kern w:val="0"/>
          <w:sz w:val="24"/>
        </w:rPr>
      </w:pPr>
      <w:r>
        <w:rPr>
          <w:rFonts w:hint="eastAsia" w:ascii="宋体" w:hAnsi="宋体"/>
          <w:b/>
          <w:kern w:val="0"/>
          <w:sz w:val="24"/>
        </w:rPr>
        <w:t>1.</w:t>
      </w:r>
      <w:r>
        <w:rPr>
          <w:rFonts w:ascii="宋体" w:hAnsi="宋体"/>
          <w:b/>
          <w:kern w:val="0"/>
          <w:sz w:val="24"/>
        </w:rPr>
        <w:t>定义</w:t>
      </w:r>
    </w:p>
    <w:p w14:paraId="6CE5BD61">
      <w:pPr>
        <w:autoSpaceDE w:val="0"/>
        <w:autoSpaceDN w:val="0"/>
        <w:adjustRightInd w:val="0"/>
        <w:spacing w:line="440" w:lineRule="exact"/>
        <w:ind w:firstLine="480" w:firstLineChars="200"/>
        <w:rPr>
          <w:rFonts w:ascii="宋体" w:hAnsi="宋体"/>
          <w:kern w:val="0"/>
          <w:sz w:val="24"/>
        </w:rPr>
      </w:pPr>
      <w:r>
        <w:rPr>
          <w:rFonts w:ascii="宋体" w:hAnsi="宋体"/>
          <w:kern w:val="0"/>
          <w:sz w:val="24"/>
        </w:rPr>
        <w:t>本合同下列术语应解释为：</w:t>
      </w:r>
    </w:p>
    <w:p w14:paraId="41F7AEA4">
      <w:pPr>
        <w:autoSpaceDE w:val="0"/>
        <w:autoSpaceDN w:val="0"/>
        <w:adjustRightInd w:val="0"/>
        <w:spacing w:line="440" w:lineRule="exact"/>
        <w:ind w:firstLine="480" w:firstLineChars="200"/>
        <w:rPr>
          <w:rFonts w:ascii="宋体" w:hAnsi="宋体"/>
          <w:kern w:val="0"/>
          <w:sz w:val="24"/>
        </w:rPr>
      </w:pPr>
      <w:r>
        <w:rPr>
          <w:rFonts w:ascii="宋体" w:hAnsi="宋体"/>
          <w:kern w:val="0"/>
          <w:sz w:val="24"/>
        </w:rPr>
        <w:t>1)“合同”系指买卖双方签署的、合同格式中载明的买卖双方所达成的协议，包括所有的附件、附录和上述文件所提到的构成合同的所有文件。</w:t>
      </w:r>
    </w:p>
    <w:p w14:paraId="372429FA">
      <w:pPr>
        <w:autoSpaceDE w:val="0"/>
        <w:autoSpaceDN w:val="0"/>
        <w:adjustRightInd w:val="0"/>
        <w:spacing w:line="440" w:lineRule="exact"/>
        <w:ind w:firstLine="480" w:firstLineChars="200"/>
        <w:rPr>
          <w:rFonts w:ascii="宋体" w:hAnsi="宋体"/>
          <w:kern w:val="0"/>
          <w:sz w:val="24"/>
        </w:rPr>
      </w:pPr>
      <w:r>
        <w:rPr>
          <w:rFonts w:ascii="宋体" w:hAnsi="宋体"/>
          <w:kern w:val="0"/>
          <w:sz w:val="24"/>
        </w:rPr>
        <w:t>2)“合同价”系指根据合同规定卖方在正确地完全履行合同义务后买方应支付给卖方的价格。</w:t>
      </w:r>
    </w:p>
    <w:p w14:paraId="5E9D5501">
      <w:pPr>
        <w:autoSpaceDE w:val="0"/>
        <w:autoSpaceDN w:val="0"/>
        <w:adjustRightInd w:val="0"/>
        <w:spacing w:line="440" w:lineRule="exact"/>
        <w:ind w:firstLine="480" w:firstLineChars="200"/>
        <w:rPr>
          <w:rFonts w:ascii="宋体" w:hAnsi="宋体"/>
          <w:kern w:val="0"/>
          <w:sz w:val="24"/>
        </w:rPr>
      </w:pPr>
      <w:r>
        <w:rPr>
          <w:rFonts w:ascii="宋体" w:hAnsi="宋体"/>
          <w:kern w:val="0"/>
          <w:sz w:val="24"/>
        </w:rPr>
        <w:t>3)“货物”系指卖方根据合同规定须向买方提供的</w:t>
      </w:r>
      <w:r>
        <w:rPr>
          <w:rFonts w:hint="eastAsia" w:ascii="宋体" w:hAnsi="宋体"/>
          <w:kern w:val="0"/>
          <w:sz w:val="24"/>
        </w:rPr>
        <w:t>一</w:t>
      </w:r>
      <w:r>
        <w:rPr>
          <w:rFonts w:ascii="宋体" w:hAnsi="宋体"/>
          <w:kern w:val="0"/>
          <w:sz w:val="24"/>
        </w:rPr>
        <w:t>切材料、设备、机械、仪表、备件、工具和／或其它材料。</w:t>
      </w:r>
    </w:p>
    <w:p w14:paraId="7591DFEA">
      <w:pPr>
        <w:autoSpaceDE w:val="0"/>
        <w:autoSpaceDN w:val="0"/>
        <w:adjustRightInd w:val="0"/>
        <w:spacing w:line="440" w:lineRule="exact"/>
        <w:ind w:firstLine="480" w:firstLineChars="200"/>
        <w:rPr>
          <w:rFonts w:ascii="宋体" w:hAnsi="宋体"/>
          <w:kern w:val="0"/>
          <w:sz w:val="24"/>
        </w:rPr>
      </w:pPr>
      <w:r>
        <w:rPr>
          <w:rFonts w:ascii="宋体" w:hAnsi="宋体"/>
          <w:kern w:val="0"/>
          <w:sz w:val="24"/>
        </w:rPr>
        <w:t>4)“服务”系指根据合同规定卖方承担与</w:t>
      </w:r>
      <w:r>
        <w:rPr>
          <w:rFonts w:hint="eastAsia" w:ascii="宋体" w:hAnsi="宋体"/>
          <w:kern w:val="0"/>
          <w:sz w:val="24"/>
        </w:rPr>
        <w:t>供货有关的辅助服务，比如包装、运输、保险以</w:t>
      </w:r>
      <w:r>
        <w:rPr>
          <w:rFonts w:ascii="宋体" w:hAnsi="宋体"/>
          <w:kern w:val="0"/>
          <w:sz w:val="24"/>
        </w:rPr>
        <w:t>及其它的伴随服务，比如安装、调试、提供技术援助、培训和合同</w:t>
      </w:r>
      <w:r>
        <w:rPr>
          <w:rFonts w:hint="eastAsia" w:ascii="宋体" w:hAnsi="宋体"/>
          <w:kern w:val="0"/>
          <w:sz w:val="24"/>
        </w:rPr>
        <w:t>中</w:t>
      </w:r>
      <w:r>
        <w:rPr>
          <w:rFonts w:ascii="宋体" w:hAnsi="宋体"/>
          <w:kern w:val="0"/>
          <w:sz w:val="24"/>
        </w:rPr>
        <w:t>规定卖方</w:t>
      </w:r>
      <w:r>
        <w:rPr>
          <w:rFonts w:hint="eastAsia" w:ascii="宋体" w:hAnsi="宋体"/>
          <w:kern w:val="0"/>
          <w:sz w:val="24"/>
        </w:rPr>
        <w:t>应</w:t>
      </w:r>
      <w:r>
        <w:rPr>
          <w:rFonts w:ascii="宋体" w:hAnsi="宋体"/>
          <w:kern w:val="0"/>
          <w:sz w:val="24"/>
        </w:rPr>
        <w:t>承担的其它义务。</w:t>
      </w:r>
    </w:p>
    <w:p w14:paraId="3116D142">
      <w:pPr>
        <w:autoSpaceDE w:val="0"/>
        <w:autoSpaceDN w:val="0"/>
        <w:adjustRightInd w:val="0"/>
        <w:spacing w:line="440" w:lineRule="exact"/>
        <w:ind w:firstLine="480" w:firstLineChars="200"/>
        <w:rPr>
          <w:rFonts w:ascii="宋体" w:hAnsi="宋体"/>
          <w:color w:val="auto"/>
          <w:kern w:val="0"/>
          <w:sz w:val="24"/>
        </w:rPr>
      </w:pPr>
      <w:r>
        <w:rPr>
          <w:rFonts w:ascii="宋体" w:hAnsi="宋体"/>
          <w:kern w:val="0"/>
          <w:sz w:val="24"/>
        </w:rPr>
        <w:t>5)“买方”系指</w:t>
      </w:r>
      <w:r>
        <w:rPr>
          <w:rFonts w:hint="eastAsia" w:ascii="宋体" w:hAnsi="宋体"/>
          <w:kern w:val="0"/>
          <w:sz w:val="24"/>
        </w:rPr>
        <w:t>合同</w:t>
      </w:r>
      <w:r>
        <w:rPr>
          <w:rFonts w:ascii="宋体" w:hAnsi="宋体"/>
          <w:kern w:val="0"/>
          <w:sz w:val="24"/>
        </w:rPr>
        <w:t>中所述购买货物和服务的单位。</w:t>
      </w:r>
    </w:p>
    <w:p w14:paraId="38D66279">
      <w:pPr>
        <w:autoSpaceDE w:val="0"/>
        <w:autoSpaceDN w:val="0"/>
        <w:adjustRightInd w:val="0"/>
        <w:spacing w:line="440" w:lineRule="exact"/>
        <w:ind w:firstLine="480" w:firstLineChars="200"/>
        <w:rPr>
          <w:rFonts w:ascii="宋体" w:hAnsi="宋体"/>
          <w:color w:val="auto"/>
          <w:kern w:val="0"/>
          <w:sz w:val="24"/>
        </w:rPr>
      </w:pPr>
      <w:r>
        <w:rPr>
          <w:rFonts w:ascii="宋体" w:hAnsi="宋体"/>
          <w:color w:val="auto"/>
          <w:kern w:val="0"/>
          <w:sz w:val="24"/>
        </w:rPr>
        <w:t>6)“卖方”系指</w:t>
      </w:r>
      <w:r>
        <w:rPr>
          <w:rFonts w:hint="eastAsia" w:ascii="宋体" w:hAnsi="宋体"/>
          <w:color w:val="auto"/>
          <w:kern w:val="0"/>
          <w:sz w:val="24"/>
        </w:rPr>
        <w:t>合同</w:t>
      </w:r>
      <w:r>
        <w:rPr>
          <w:rFonts w:ascii="宋体" w:hAnsi="宋体"/>
          <w:color w:val="auto"/>
          <w:kern w:val="0"/>
          <w:sz w:val="24"/>
        </w:rPr>
        <w:t>中所述提供货物和服务的公司或</w:t>
      </w:r>
      <w:r>
        <w:rPr>
          <w:rFonts w:hint="eastAsia" w:ascii="宋体" w:hAnsi="宋体"/>
          <w:color w:val="auto"/>
          <w:kern w:val="0"/>
          <w:sz w:val="24"/>
        </w:rPr>
        <w:t>其它</w:t>
      </w:r>
      <w:r>
        <w:rPr>
          <w:rFonts w:ascii="宋体" w:hAnsi="宋体"/>
          <w:color w:val="auto"/>
          <w:kern w:val="0"/>
          <w:sz w:val="24"/>
        </w:rPr>
        <w:t>实体。</w:t>
      </w:r>
    </w:p>
    <w:p w14:paraId="57E3BEB0">
      <w:pPr>
        <w:autoSpaceDE w:val="0"/>
        <w:autoSpaceDN w:val="0"/>
        <w:adjustRightInd w:val="0"/>
        <w:spacing w:line="440" w:lineRule="exact"/>
        <w:ind w:firstLine="480" w:firstLineChars="200"/>
        <w:rPr>
          <w:rFonts w:hint="eastAsia" w:ascii="宋体" w:hAnsi="宋体" w:eastAsia="宋体"/>
          <w:color w:val="auto"/>
          <w:kern w:val="0"/>
          <w:sz w:val="24"/>
          <w:lang w:eastAsia="zh-CN"/>
        </w:rPr>
      </w:pPr>
      <w:r>
        <w:rPr>
          <w:rFonts w:ascii="宋体" w:hAnsi="宋体"/>
          <w:color w:val="auto"/>
          <w:kern w:val="0"/>
          <w:sz w:val="24"/>
        </w:rPr>
        <w:t>7)“项目现场”系指</w:t>
      </w:r>
      <w:r>
        <w:rPr>
          <w:rFonts w:hint="eastAsia" w:ascii="宋体" w:hAnsi="宋体"/>
          <w:color w:val="auto"/>
          <w:kern w:val="0"/>
          <w:sz w:val="24"/>
        </w:rPr>
        <w:t>本</w:t>
      </w:r>
      <w:r>
        <w:rPr>
          <w:rFonts w:ascii="宋体" w:hAnsi="宋体"/>
          <w:color w:val="auto"/>
          <w:kern w:val="0"/>
          <w:sz w:val="24"/>
        </w:rPr>
        <w:t>合同</w:t>
      </w:r>
      <w:r>
        <w:rPr>
          <w:rFonts w:hint="eastAsia" w:ascii="宋体" w:hAnsi="宋体"/>
          <w:color w:val="auto"/>
          <w:kern w:val="0"/>
          <w:sz w:val="24"/>
        </w:rPr>
        <w:t>项下货物安装、运行的场地，其名称在合同</w:t>
      </w:r>
      <w:r>
        <w:rPr>
          <w:rFonts w:ascii="宋体" w:hAnsi="宋体"/>
          <w:color w:val="auto"/>
          <w:kern w:val="0"/>
          <w:sz w:val="24"/>
        </w:rPr>
        <w:t>中指明。</w:t>
      </w:r>
      <w:r>
        <w:rPr>
          <w:rFonts w:hint="eastAsia" w:ascii="宋体" w:hAnsi="宋体"/>
          <w:color w:val="auto"/>
          <w:kern w:val="0"/>
          <w:sz w:val="24"/>
          <w:lang w:eastAsia="zh-CN"/>
        </w:rPr>
        <w:t>本项目交货地点为买方指定地点。</w:t>
      </w:r>
    </w:p>
    <w:p w14:paraId="12B6586C">
      <w:pPr>
        <w:autoSpaceDE w:val="0"/>
        <w:autoSpaceDN w:val="0"/>
        <w:adjustRightInd w:val="0"/>
        <w:spacing w:line="440" w:lineRule="exact"/>
        <w:ind w:firstLine="480" w:firstLineChars="200"/>
        <w:rPr>
          <w:rFonts w:ascii="宋体" w:hAnsi="宋体"/>
          <w:color w:val="auto"/>
          <w:kern w:val="0"/>
          <w:sz w:val="24"/>
        </w:rPr>
      </w:pPr>
      <w:r>
        <w:rPr>
          <w:rFonts w:ascii="宋体" w:hAnsi="宋体"/>
          <w:color w:val="auto"/>
          <w:kern w:val="0"/>
          <w:sz w:val="24"/>
        </w:rPr>
        <w:t>8)“天”指日历天数。</w:t>
      </w:r>
    </w:p>
    <w:p w14:paraId="377024F6">
      <w:pPr>
        <w:spacing w:before="156" w:beforeLines="50" w:line="440" w:lineRule="exact"/>
        <w:ind w:firstLine="482" w:firstLineChars="200"/>
        <w:rPr>
          <w:rFonts w:ascii="宋体" w:hAnsi="宋体"/>
          <w:b/>
          <w:color w:val="auto"/>
          <w:sz w:val="24"/>
        </w:rPr>
      </w:pPr>
      <w:r>
        <w:rPr>
          <w:rFonts w:hint="eastAsia" w:ascii="宋体" w:hAnsi="宋体"/>
          <w:b/>
          <w:color w:val="auto"/>
          <w:sz w:val="24"/>
        </w:rPr>
        <w:t>2.适用性</w:t>
      </w:r>
    </w:p>
    <w:p w14:paraId="6F6EC6D1">
      <w:pPr>
        <w:spacing w:line="440" w:lineRule="exact"/>
        <w:ind w:firstLine="480" w:firstLineChars="200"/>
        <w:rPr>
          <w:rFonts w:ascii="宋体" w:hAnsi="宋体"/>
          <w:color w:val="auto"/>
          <w:sz w:val="24"/>
        </w:rPr>
      </w:pPr>
      <w:r>
        <w:rPr>
          <w:rFonts w:hint="eastAsia" w:ascii="宋体" w:hAnsi="宋体"/>
          <w:color w:val="auto"/>
          <w:sz w:val="24"/>
        </w:rPr>
        <w:t>2.1 本合同条款适用于没有被本合同其他部分的条款所取代的范围。</w:t>
      </w:r>
    </w:p>
    <w:p w14:paraId="1FAF7CEC">
      <w:pPr>
        <w:spacing w:before="156" w:beforeLines="50" w:line="440" w:lineRule="exact"/>
        <w:ind w:firstLine="482" w:firstLineChars="200"/>
        <w:rPr>
          <w:rFonts w:ascii="宋体" w:hAnsi="宋体"/>
          <w:b/>
          <w:color w:val="auto"/>
          <w:kern w:val="0"/>
          <w:sz w:val="24"/>
        </w:rPr>
      </w:pPr>
      <w:r>
        <w:rPr>
          <w:rFonts w:hint="eastAsia" w:ascii="宋体" w:hAnsi="宋体"/>
          <w:b/>
          <w:color w:val="auto"/>
          <w:kern w:val="0"/>
          <w:sz w:val="24"/>
        </w:rPr>
        <w:t>3.技术规格</w:t>
      </w:r>
    </w:p>
    <w:p w14:paraId="1700C9CD">
      <w:pPr>
        <w:spacing w:line="440" w:lineRule="exact"/>
        <w:ind w:firstLine="470" w:firstLineChars="196"/>
        <w:rPr>
          <w:rFonts w:ascii="宋体" w:hAnsi="宋体"/>
          <w:b/>
          <w:color w:val="auto"/>
          <w:kern w:val="0"/>
          <w:sz w:val="24"/>
        </w:rPr>
      </w:pPr>
      <w:r>
        <w:rPr>
          <w:rFonts w:hint="eastAsia" w:ascii="宋体" w:hAnsi="宋体"/>
          <w:color w:val="auto"/>
          <w:kern w:val="0"/>
          <w:sz w:val="24"/>
        </w:rPr>
        <w:t>3.1 本合同下交付的货物应符合技术规格参数与要求所述的标准。如果没有提及适用标准的，则应符合中华人民共和国有关机构发布的最新版本的标准或经过质量管理行政部门备案的企业标准。</w:t>
      </w:r>
    </w:p>
    <w:p w14:paraId="662EA6F3">
      <w:pPr>
        <w:spacing w:line="440" w:lineRule="exact"/>
        <w:ind w:firstLine="480" w:firstLineChars="200"/>
        <w:rPr>
          <w:rFonts w:ascii="宋体" w:hAnsi="宋体"/>
          <w:color w:val="auto"/>
          <w:kern w:val="0"/>
          <w:sz w:val="24"/>
        </w:rPr>
      </w:pPr>
      <w:r>
        <w:rPr>
          <w:rFonts w:hint="eastAsia" w:ascii="宋体" w:hAnsi="宋体"/>
          <w:color w:val="auto"/>
          <w:kern w:val="0"/>
          <w:sz w:val="24"/>
        </w:rPr>
        <w:t>3.2 除非技术规格中另有规定，计量单位均采用中华人民共和国法定计量单位。</w:t>
      </w:r>
    </w:p>
    <w:p w14:paraId="774E9966">
      <w:pPr>
        <w:spacing w:before="156" w:beforeLines="50" w:line="440" w:lineRule="exact"/>
        <w:ind w:firstLine="482" w:firstLineChars="200"/>
        <w:rPr>
          <w:rFonts w:ascii="宋体" w:hAnsi="宋体"/>
          <w:b/>
          <w:color w:val="auto"/>
          <w:kern w:val="0"/>
          <w:sz w:val="24"/>
        </w:rPr>
      </w:pPr>
      <w:r>
        <w:rPr>
          <w:rFonts w:hint="eastAsia" w:ascii="宋体" w:hAnsi="宋体"/>
          <w:b/>
          <w:color w:val="auto"/>
          <w:kern w:val="0"/>
          <w:sz w:val="24"/>
        </w:rPr>
        <w:t>4.专利权</w:t>
      </w:r>
    </w:p>
    <w:p w14:paraId="0891AAC0">
      <w:pPr>
        <w:spacing w:line="440" w:lineRule="exact"/>
        <w:ind w:firstLine="480" w:firstLineChars="200"/>
        <w:rPr>
          <w:rFonts w:ascii="宋体" w:hAnsi="宋体"/>
          <w:color w:val="auto"/>
          <w:kern w:val="0"/>
          <w:sz w:val="24"/>
        </w:rPr>
      </w:pPr>
      <w:r>
        <w:rPr>
          <w:rFonts w:hint="eastAsia" w:ascii="宋体" w:hAnsi="宋体"/>
          <w:color w:val="auto"/>
          <w:kern w:val="0"/>
          <w:sz w:val="24"/>
        </w:rPr>
        <w:t>4.1 卖方应保证，买方使用该货物或货物的任何一部分时，免受第三方提出的侵犯其专利权、商标权、著作权或其它知识产权的起诉。</w:t>
      </w:r>
    </w:p>
    <w:p w14:paraId="4473CAC4">
      <w:pPr>
        <w:spacing w:before="156" w:beforeLines="50" w:line="440" w:lineRule="exact"/>
        <w:ind w:firstLine="482" w:firstLineChars="200"/>
        <w:rPr>
          <w:rFonts w:ascii="宋体" w:hAnsi="宋体"/>
          <w:b/>
          <w:color w:val="auto"/>
          <w:kern w:val="0"/>
          <w:sz w:val="24"/>
        </w:rPr>
      </w:pPr>
      <w:r>
        <w:rPr>
          <w:rFonts w:hint="eastAsia" w:ascii="宋体" w:hAnsi="宋体"/>
          <w:b/>
          <w:color w:val="auto"/>
          <w:kern w:val="0"/>
          <w:sz w:val="24"/>
        </w:rPr>
        <w:t>5.质保期</w:t>
      </w:r>
    </w:p>
    <w:p w14:paraId="27688726">
      <w:pPr>
        <w:adjustRightInd w:val="0"/>
        <w:snapToGrid w:val="0"/>
        <w:spacing w:line="440" w:lineRule="exact"/>
        <w:ind w:firstLine="480" w:firstLineChars="200"/>
        <w:rPr>
          <w:rFonts w:ascii="宋体" w:hAnsi="宋体"/>
          <w:color w:val="auto"/>
          <w:sz w:val="24"/>
        </w:rPr>
      </w:pPr>
      <w:r>
        <w:rPr>
          <w:rFonts w:hint="eastAsia" w:ascii="宋体" w:hAnsi="宋体"/>
          <w:color w:val="auto"/>
          <w:kern w:val="0"/>
          <w:sz w:val="24"/>
        </w:rPr>
        <w:t>5.1</w:t>
      </w:r>
      <w:r>
        <w:rPr>
          <w:rFonts w:hint="eastAsia" w:ascii="宋体" w:hAnsi="宋体"/>
          <w:color w:val="auto"/>
          <w:kern w:val="0"/>
          <w:sz w:val="24"/>
          <w:lang w:val="en-US" w:eastAsia="zh-CN"/>
        </w:rPr>
        <w:t>项目整体质保期为终验合格后不少于</w:t>
      </w:r>
      <w:r>
        <w:rPr>
          <w:rFonts w:hint="eastAsia" w:ascii="宋体" w:hAnsi="宋体"/>
          <w:color w:val="auto"/>
          <w:kern w:val="0"/>
          <w:sz w:val="24"/>
          <w:u w:val="single"/>
          <w:lang w:val="en-US" w:eastAsia="zh-CN"/>
        </w:rPr>
        <w:t>12</w:t>
      </w:r>
      <w:r>
        <w:rPr>
          <w:rFonts w:hint="eastAsia" w:ascii="宋体" w:hAnsi="宋体"/>
          <w:color w:val="auto"/>
          <w:kern w:val="0"/>
          <w:sz w:val="24"/>
          <w:lang w:val="en-US" w:eastAsia="zh-CN"/>
        </w:rPr>
        <w:t>个月，卖方承诺的质保时间超过要求质保期的，按其承诺时间质保。</w:t>
      </w:r>
    </w:p>
    <w:p w14:paraId="358DFD76">
      <w:pPr>
        <w:spacing w:before="156" w:beforeLines="50" w:line="440" w:lineRule="exact"/>
        <w:ind w:firstLine="482" w:firstLineChars="200"/>
        <w:rPr>
          <w:rFonts w:ascii="宋体" w:hAnsi="宋体"/>
          <w:b/>
          <w:color w:val="auto"/>
          <w:kern w:val="0"/>
          <w:sz w:val="24"/>
        </w:rPr>
      </w:pPr>
      <w:r>
        <w:rPr>
          <w:rFonts w:hint="eastAsia" w:ascii="宋体" w:hAnsi="宋体"/>
          <w:b/>
          <w:color w:val="auto"/>
          <w:kern w:val="0"/>
          <w:sz w:val="24"/>
        </w:rPr>
        <w:t>6.运输及安装调试</w:t>
      </w:r>
    </w:p>
    <w:p w14:paraId="1CB49CE3">
      <w:pPr>
        <w:adjustRightInd w:val="0"/>
        <w:snapToGrid w:val="0"/>
        <w:spacing w:line="440" w:lineRule="exact"/>
        <w:ind w:firstLine="480" w:firstLineChars="200"/>
        <w:rPr>
          <w:rFonts w:ascii="宋体" w:hAnsi="宋体"/>
          <w:color w:val="auto"/>
          <w:sz w:val="24"/>
        </w:rPr>
      </w:pPr>
      <w:r>
        <w:rPr>
          <w:rFonts w:hint="eastAsia" w:ascii="宋体" w:hAnsi="宋体"/>
          <w:color w:val="auto"/>
          <w:kern w:val="0"/>
          <w:sz w:val="24"/>
        </w:rPr>
        <w:t>6.1</w:t>
      </w:r>
      <w:r>
        <w:rPr>
          <w:rFonts w:hint="eastAsia" w:ascii="宋体" w:hAnsi="宋体"/>
          <w:color w:val="auto"/>
          <w:sz w:val="24"/>
        </w:rPr>
        <w:t>所有货物必须运输至项目地点，卖方负责所有设备的运输、保险、安装、调试。</w:t>
      </w:r>
    </w:p>
    <w:p w14:paraId="517F37CA">
      <w:pPr>
        <w:spacing w:before="156" w:beforeLines="50" w:line="440" w:lineRule="exact"/>
        <w:ind w:firstLine="482" w:firstLineChars="200"/>
        <w:rPr>
          <w:rFonts w:ascii="宋体" w:hAnsi="宋体"/>
          <w:b/>
          <w:color w:val="auto"/>
          <w:kern w:val="0"/>
          <w:sz w:val="24"/>
        </w:rPr>
      </w:pPr>
      <w:r>
        <w:rPr>
          <w:rFonts w:hint="eastAsia" w:ascii="宋体" w:hAnsi="宋体"/>
          <w:b/>
          <w:color w:val="auto"/>
          <w:kern w:val="0"/>
          <w:sz w:val="24"/>
        </w:rPr>
        <w:t>7.</w:t>
      </w:r>
      <w:r>
        <w:rPr>
          <w:rFonts w:hint="eastAsia" w:ascii="宋体" w:hAnsi="宋体"/>
          <w:b/>
          <w:color w:val="auto"/>
          <w:kern w:val="0"/>
          <w:sz w:val="24"/>
          <w:lang w:eastAsia="zh-CN"/>
        </w:rPr>
        <w:t>履约验收</w:t>
      </w:r>
    </w:p>
    <w:p w14:paraId="3D26ABEA">
      <w:pPr>
        <w:spacing w:line="440" w:lineRule="exact"/>
        <w:ind w:firstLine="470" w:firstLineChars="196"/>
        <w:rPr>
          <w:rFonts w:hint="eastAsia" w:ascii="宋体" w:hAnsi="宋体"/>
          <w:color w:val="auto"/>
          <w:kern w:val="0"/>
          <w:sz w:val="24"/>
          <w:lang w:val="en-US" w:eastAsia="zh-CN"/>
        </w:rPr>
      </w:pPr>
      <w:r>
        <w:rPr>
          <w:rFonts w:hint="eastAsia" w:ascii="宋体" w:hAnsi="宋体"/>
          <w:color w:val="auto"/>
          <w:kern w:val="0"/>
          <w:sz w:val="24"/>
        </w:rPr>
        <w:t xml:space="preserve">7.1 </w:t>
      </w:r>
      <w:r>
        <w:rPr>
          <w:rFonts w:hint="eastAsia" w:ascii="宋体" w:hAnsi="宋体"/>
          <w:color w:val="auto"/>
          <w:kern w:val="0"/>
          <w:sz w:val="24"/>
          <w:lang w:val="en-US" w:eastAsia="zh-CN"/>
        </w:rPr>
        <w:t>（1）交收检验：设备到货后，由使用单位、卖方对设备进行开箱检查，检查内容包括：设备名称、规格型号、配置要求、制造商、原产地等。若设备与合同要求不符，买方将拒绝接收。</w:t>
      </w:r>
    </w:p>
    <w:p w14:paraId="551CB1CF">
      <w:pPr>
        <w:spacing w:line="440" w:lineRule="exact"/>
        <w:ind w:firstLine="470" w:firstLineChars="196"/>
        <w:rPr>
          <w:rFonts w:hint="eastAsia" w:ascii="宋体" w:hAnsi="宋体"/>
          <w:color w:val="auto"/>
          <w:kern w:val="0"/>
          <w:sz w:val="24"/>
          <w:lang w:val="en-US" w:eastAsia="zh-CN"/>
        </w:rPr>
      </w:pPr>
      <w:r>
        <w:rPr>
          <w:rFonts w:hint="eastAsia" w:ascii="宋体" w:hAnsi="宋体"/>
          <w:color w:val="auto"/>
          <w:kern w:val="0"/>
          <w:sz w:val="24"/>
          <w:lang w:val="en-US" w:eastAsia="zh-CN"/>
        </w:rPr>
        <w:t>（2）技术验收：交收检验合格后，设备由卖方负责安装调试。安装调试完毕后，中标单位提交验收文件，买方的设备使用单位对设备进行技术预验收（卖方协助），验收以国际标准或以合同文本中描述的有关技术要求为准。</w:t>
      </w:r>
    </w:p>
    <w:p w14:paraId="16C5F620">
      <w:pPr>
        <w:spacing w:line="440" w:lineRule="exact"/>
        <w:ind w:firstLine="470" w:firstLineChars="196"/>
        <w:rPr>
          <w:rFonts w:hint="eastAsia" w:ascii="宋体" w:hAnsi="宋体"/>
          <w:color w:val="auto"/>
          <w:kern w:val="0"/>
          <w:sz w:val="24"/>
          <w:lang w:val="en-US" w:eastAsia="zh-CN"/>
        </w:rPr>
      </w:pPr>
      <w:r>
        <w:rPr>
          <w:rFonts w:hint="eastAsia" w:ascii="宋体" w:hAnsi="宋体"/>
          <w:color w:val="auto"/>
          <w:kern w:val="0"/>
          <w:sz w:val="24"/>
          <w:lang w:val="en-US" w:eastAsia="zh-CN"/>
        </w:rPr>
        <w:t>（3）最终验收：技术验收合格后的，买方根据使用单位技术验收报告，组织相关部门对设备进行最终验收。</w:t>
      </w:r>
    </w:p>
    <w:p w14:paraId="31AB49AB">
      <w:pPr>
        <w:spacing w:line="440" w:lineRule="exact"/>
        <w:ind w:firstLine="470" w:firstLineChars="196"/>
        <w:rPr>
          <w:rFonts w:hint="eastAsia" w:ascii="宋体" w:hAnsi="宋体"/>
          <w:color w:val="auto"/>
          <w:kern w:val="0"/>
          <w:sz w:val="24"/>
          <w:lang w:val="en-US" w:eastAsia="zh-CN"/>
        </w:rPr>
      </w:pPr>
      <w:r>
        <w:rPr>
          <w:rFonts w:hint="eastAsia" w:ascii="宋体" w:hAnsi="宋体"/>
          <w:color w:val="auto"/>
          <w:kern w:val="0"/>
          <w:sz w:val="24"/>
          <w:lang w:val="en-US" w:eastAsia="zh-CN"/>
        </w:rPr>
        <w:t>（4）验收依据</w:t>
      </w:r>
    </w:p>
    <w:p w14:paraId="087ADA0F">
      <w:pPr>
        <w:spacing w:line="440" w:lineRule="exact"/>
        <w:ind w:firstLine="470" w:firstLineChars="196"/>
        <w:rPr>
          <w:rFonts w:hint="eastAsia" w:ascii="宋体" w:hAnsi="宋体"/>
          <w:color w:val="auto"/>
          <w:kern w:val="0"/>
          <w:sz w:val="24"/>
          <w:lang w:val="en-US" w:eastAsia="zh-CN"/>
        </w:rPr>
      </w:pPr>
      <w:r>
        <w:rPr>
          <w:rFonts w:hint="eastAsia" w:ascii="宋体" w:hAnsi="宋体"/>
          <w:color w:val="auto"/>
          <w:kern w:val="0"/>
          <w:sz w:val="24"/>
          <w:lang w:val="en-US" w:eastAsia="zh-CN"/>
        </w:rPr>
        <w:t xml:space="preserve">合同文本； </w:t>
      </w:r>
    </w:p>
    <w:p w14:paraId="15E11739">
      <w:pPr>
        <w:spacing w:line="440" w:lineRule="exact"/>
        <w:ind w:firstLine="470" w:firstLineChars="196"/>
        <w:rPr>
          <w:rFonts w:hint="eastAsia" w:ascii="宋体" w:hAnsi="宋体"/>
          <w:color w:val="auto"/>
          <w:kern w:val="0"/>
          <w:sz w:val="24"/>
          <w:lang w:val="en-US" w:eastAsia="zh-CN"/>
        </w:rPr>
      </w:pPr>
      <w:r>
        <w:rPr>
          <w:rFonts w:hint="eastAsia" w:ascii="宋体" w:hAnsi="宋体"/>
          <w:color w:val="auto"/>
          <w:kern w:val="0"/>
          <w:sz w:val="24"/>
          <w:lang w:val="en-US" w:eastAsia="zh-CN"/>
        </w:rPr>
        <w:t>国家有关的验收标准及规范；</w:t>
      </w:r>
    </w:p>
    <w:p w14:paraId="3957031B">
      <w:pPr>
        <w:spacing w:line="440" w:lineRule="exact"/>
        <w:ind w:firstLine="470" w:firstLineChars="196"/>
        <w:rPr>
          <w:rFonts w:hint="eastAsia" w:ascii="宋体" w:hAnsi="宋体"/>
          <w:color w:val="auto"/>
          <w:kern w:val="0"/>
          <w:sz w:val="24"/>
          <w:lang w:val="en-US" w:eastAsia="zh-CN"/>
        </w:rPr>
      </w:pPr>
      <w:r>
        <w:rPr>
          <w:rFonts w:hint="eastAsia" w:ascii="宋体" w:hAnsi="宋体"/>
          <w:color w:val="auto"/>
          <w:kern w:val="0"/>
          <w:sz w:val="24"/>
          <w:lang w:val="en-US" w:eastAsia="zh-CN"/>
        </w:rPr>
        <w:t>招标文件；</w:t>
      </w:r>
    </w:p>
    <w:p w14:paraId="13F2B798">
      <w:pPr>
        <w:spacing w:line="440" w:lineRule="exact"/>
        <w:ind w:firstLine="470" w:firstLineChars="196"/>
        <w:rPr>
          <w:rFonts w:ascii="宋体" w:hAnsi="宋体"/>
          <w:color w:val="auto"/>
          <w:kern w:val="0"/>
          <w:sz w:val="24"/>
        </w:rPr>
      </w:pPr>
      <w:r>
        <w:rPr>
          <w:rFonts w:hint="eastAsia" w:ascii="宋体" w:hAnsi="宋体"/>
          <w:color w:val="auto"/>
          <w:kern w:val="0"/>
          <w:sz w:val="24"/>
          <w:lang w:val="en-US" w:eastAsia="zh-CN"/>
        </w:rPr>
        <w:t>投标文件。</w:t>
      </w:r>
    </w:p>
    <w:p w14:paraId="6B4C29C4">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7.2 合同条款第7.1条的规定不能免除卖方在本合同项下的保证义务或其他义务。</w:t>
      </w:r>
    </w:p>
    <w:p w14:paraId="3C314612">
      <w:pPr>
        <w:autoSpaceDN w:val="0"/>
        <w:spacing w:before="156" w:beforeLines="50" w:line="440" w:lineRule="exact"/>
        <w:ind w:firstLine="482" w:firstLineChars="200"/>
        <w:rPr>
          <w:rFonts w:ascii="宋体" w:hAnsi="宋体"/>
          <w:b/>
          <w:color w:val="auto"/>
          <w:kern w:val="0"/>
          <w:sz w:val="24"/>
        </w:rPr>
      </w:pPr>
      <w:r>
        <w:rPr>
          <w:rFonts w:hint="eastAsia" w:ascii="宋体" w:hAnsi="宋体"/>
          <w:b/>
          <w:color w:val="auto"/>
          <w:kern w:val="0"/>
          <w:sz w:val="24"/>
        </w:rPr>
        <w:t>8.伴随服务</w:t>
      </w:r>
    </w:p>
    <w:p w14:paraId="59098F0B">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xml:space="preserve">8.1 </w:t>
      </w:r>
      <w:r>
        <w:rPr>
          <w:rFonts w:ascii="宋体" w:hAnsi="宋体"/>
          <w:color w:val="auto"/>
          <w:kern w:val="0"/>
          <w:sz w:val="24"/>
        </w:rPr>
        <w:t>除合同条款</w:t>
      </w:r>
      <w:r>
        <w:rPr>
          <w:rFonts w:hint="eastAsia" w:ascii="宋体" w:hAnsi="宋体"/>
          <w:color w:val="auto"/>
          <w:kern w:val="0"/>
          <w:sz w:val="24"/>
        </w:rPr>
        <w:t>中</w:t>
      </w:r>
      <w:r>
        <w:rPr>
          <w:rFonts w:ascii="宋体" w:hAnsi="宋体"/>
          <w:color w:val="auto"/>
          <w:kern w:val="0"/>
          <w:sz w:val="24"/>
        </w:rPr>
        <w:t>另有规定外，</w:t>
      </w:r>
      <w:r>
        <w:rPr>
          <w:rFonts w:hint="eastAsia" w:ascii="宋体" w:hAnsi="宋体"/>
          <w:color w:val="auto"/>
          <w:kern w:val="0"/>
          <w:sz w:val="24"/>
        </w:rPr>
        <w:t>买方</w:t>
      </w:r>
      <w:r>
        <w:rPr>
          <w:rFonts w:ascii="宋体" w:hAnsi="宋体"/>
          <w:color w:val="auto"/>
          <w:kern w:val="0"/>
          <w:sz w:val="24"/>
        </w:rPr>
        <w:t>只应要求卖方提交所供货物的技术文件。包括相应的每</w:t>
      </w:r>
      <w:r>
        <w:rPr>
          <w:rFonts w:hint="eastAsia" w:ascii="宋体" w:hAnsi="宋体"/>
          <w:color w:val="auto"/>
          <w:kern w:val="0"/>
          <w:sz w:val="24"/>
        </w:rPr>
        <w:t>一</w:t>
      </w:r>
      <w:r>
        <w:rPr>
          <w:rFonts w:ascii="宋体" w:hAnsi="宋体"/>
          <w:color w:val="auto"/>
          <w:kern w:val="0"/>
          <w:sz w:val="24"/>
        </w:rPr>
        <w:t>套</w:t>
      </w:r>
      <w:r>
        <w:rPr>
          <w:rFonts w:hint="eastAsia" w:ascii="宋体" w:hAnsi="宋体"/>
          <w:color w:val="auto"/>
          <w:kern w:val="0"/>
          <w:sz w:val="24"/>
        </w:rPr>
        <w:t>设</w:t>
      </w:r>
      <w:r>
        <w:rPr>
          <w:rFonts w:ascii="宋体" w:hAnsi="宋体"/>
          <w:color w:val="auto"/>
          <w:kern w:val="0"/>
          <w:sz w:val="24"/>
        </w:rPr>
        <w:t>备和仪器的中文的技术文件，例如</w:t>
      </w:r>
      <w:r>
        <w:rPr>
          <w:rFonts w:hint="eastAsia" w:ascii="宋体" w:hAnsi="宋体"/>
          <w:color w:val="auto"/>
          <w:kern w:val="0"/>
          <w:sz w:val="24"/>
        </w:rPr>
        <w:t>：</w:t>
      </w:r>
      <w:r>
        <w:rPr>
          <w:rFonts w:ascii="宋体" w:hAnsi="宋体"/>
          <w:color w:val="auto"/>
          <w:kern w:val="0"/>
          <w:sz w:val="24"/>
        </w:rPr>
        <w:t>产品目录、图纸、操作</w:t>
      </w:r>
      <w:r>
        <w:rPr>
          <w:rFonts w:hint="eastAsia" w:ascii="宋体" w:hAnsi="宋体"/>
          <w:color w:val="auto"/>
          <w:kern w:val="0"/>
          <w:sz w:val="24"/>
        </w:rPr>
        <w:t>手</w:t>
      </w:r>
      <w:r>
        <w:rPr>
          <w:rFonts w:ascii="宋体" w:hAnsi="宋体"/>
          <w:color w:val="auto"/>
          <w:kern w:val="0"/>
          <w:sz w:val="24"/>
        </w:rPr>
        <w:t>册、使用说明、维护</w:t>
      </w:r>
      <w:r>
        <w:rPr>
          <w:rFonts w:hint="eastAsia" w:ascii="宋体" w:hAnsi="宋体"/>
          <w:color w:val="auto"/>
          <w:kern w:val="0"/>
          <w:sz w:val="24"/>
        </w:rPr>
        <w:t>手</w:t>
      </w:r>
      <w:r>
        <w:rPr>
          <w:rFonts w:ascii="宋体" w:hAnsi="宋体"/>
          <w:color w:val="auto"/>
          <w:kern w:val="0"/>
          <w:sz w:val="24"/>
        </w:rPr>
        <w:t>册和／或服务指南。这些文件应包装好随同每批货物一起发运</w:t>
      </w:r>
      <w:r>
        <w:rPr>
          <w:rFonts w:hint="eastAsia" w:ascii="宋体" w:hAnsi="宋体"/>
          <w:color w:val="auto"/>
          <w:kern w:val="0"/>
          <w:sz w:val="24"/>
        </w:rPr>
        <w:t>。</w:t>
      </w:r>
    </w:p>
    <w:p w14:paraId="2AA57C9B">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8.2 卖方可能被要求提供下列服务中的任一或所有服务，包括“</w:t>
      </w:r>
      <w:r>
        <w:rPr>
          <w:rFonts w:ascii="宋体" w:hAnsi="宋体"/>
          <w:color w:val="auto"/>
          <w:kern w:val="0"/>
          <w:sz w:val="24"/>
        </w:rPr>
        <w:t>合同条款</w:t>
      </w:r>
      <w:r>
        <w:rPr>
          <w:rFonts w:hint="eastAsia" w:ascii="宋体" w:hAnsi="宋体"/>
          <w:color w:val="auto"/>
          <w:kern w:val="0"/>
          <w:sz w:val="24"/>
        </w:rPr>
        <w:t>”与“技术规格与要求”中规定的附加服务（如果有的话）：</w:t>
      </w:r>
    </w:p>
    <w:p w14:paraId="518948ED">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1）实施或监督所供货物的现场组装和/或试运行；</w:t>
      </w:r>
    </w:p>
    <w:p w14:paraId="6A162486">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2）提供货物组装和/或维修所需的工具；</w:t>
      </w:r>
    </w:p>
    <w:p w14:paraId="68BCE58A">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3）为所供货物的每一适当的单台设备提供详细的操作和维护手册；</w:t>
      </w:r>
    </w:p>
    <w:p w14:paraId="11A985DB">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4）在双方商定的一定期限内对所供货物实施运行或监督或维护或修理，但前提条件是该服务并不能免除卖方在合同保证期内所承担的义务；</w:t>
      </w:r>
    </w:p>
    <w:p w14:paraId="355455F2">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8.3 如果卖方或制造商提供的伴随服务的费用未含在货物的合同价中，双方应事先就其达成协议，但其费用单价不应超过卖方向其他人提供类似服务所收取的现行单价。</w:t>
      </w:r>
    </w:p>
    <w:p w14:paraId="70B4135C">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8.4 卖方应提供“</w:t>
      </w:r>
      <w:r>
        <w:rPr>
          <w:rFonts w:ascii="宋体" w:hAnsi="宋体"/>
          <w:color w:val="auto"/>
          <w:kern w:val="0"/>
          <w:sz w:val="24"/>
        </w:rPr>
        <w:t>合同条款</w:t>
      </w:r>
      <w:r>
        <w:rPr>
          <w:rFonts w:hint="eastAsia" w:ascii="宋体" w:hAnsi="宋体"/>
          <w:color w:val="auto"/>
          <w:kern w:val="0"/>
          <w:sz w:val="24"/>
        </w:rPr>
        <w:t>”与“技术规格与要求”中规定的所有服务。为履行要求的伴随服务的报价或双方商定的费用应包括在合同价中。</w:t>
      </w:r>
    </w:p>
    <w:p w14:paraId="1F852569">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8.5 对于售后服务工作不到位，故意推诿、拖延，造成不良影响的，将报请</w:t>
      </w:r>
      <w:r>
        <w:rPr>
          <w:rFonts w:hint="eastAsia" w:ascii="宋体" w:hAnsi="宋体"/>
          <w:color w:val="auto"/>
          <w:sz w:val="24"/>
        </w:rPr>
        <w:t>监督管理机构</w:t>
      </w:r>
      <w:r>
        <w:rPr>
          <w:rFonts w:hint="eastAsia" w:ascii="宋体" w:hAnsi="宋体"/>
          <w:color w:val="auto"/>
          <w:kern w:val="0"/>
          <w:sz w:val="24"/>
        </w:rPr>
        <w:t>按有关规定进行处理。</w:t>
      </w:r>
    </w:p>
    <w:p w14:paraId="351F8A5D">
      <w:pPr>
        <w:autoSpaceDN w:val="0"/>
        <w:spacing w:before="156" w:beforeLines="50" w:line="440" w:lineRule="exact"/>
        <w:ind w:firstLine="482" w:firstLineChars="200"/>
        <w:rPr>
          <w:rFonts w:ascii="宋体" w:hAnsi="宋体"/>
          <w:b/>
          <w:color w:val="auto"/>
          <w:kern w:val="0"/>
          <w:sz w:val="24"/>
        </w:rPr>
      </w:pPr>
      <w:r>
        <w:rPr>
          <w:rFonts w:hint="eastAsia" w:ascii="宋体" w:hAnsi="宋体"/>
          <w:b/>
          <w:color w:val="auto"/>
          <w:kern w:val="0"/>
          <w:sz w:val="24"/>
        </w:rPr>
        <w:t>9.备品备件</w:t>
      </w:r>
    </w:p>
    <w:p w14:paraId="2E092B42">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9.1 卖方可能被要求提供下列与备品备件有关的材料、通知和资料：</w:t>
      </w:r>
    </w:p>
    <w:p w14:paraId="116A04C8">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1）买方从卖方选购备品备件，但前提条件是该选择并不能免除卖方在合同保证期内所承担的义务；</w:t>
      </w:r>
    </w:p>
    <w:p w14:paraId="3CF25C5F">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2）在备品备件停止生产的情况下，卖方应事先将要停止生产的计划通知买方使买方有足够的时间采购所需的备品备件；</w:t>
      </w:r>
    </w:p>
    <w:p w14:paraId="6A9E6255">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3）在备品备件停止生产后，如果买方要求，卖方应免费向买方提供备品备件的蓝图、图纸和规格。</w:t>
      </w:r>
    </w:p>
    <w:p w14:paraId="08C0B5D1">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9.2 卖方应按“</w:t>
      </w:r>
      <w:r>
        <w:rPr>
          <w:rFonts w:ascii="宋体" w:hAnsi="宋体"/>
          <w:color w:val="auto"/>
          <w:kern w:val="0"/>
          <w:sz w:val="24"/>
        </w:rPr>
        <w:t>合同条款</w:t>
      </w:r>
      <w:r>
        <w:rPr>
          <w:rFonts w:hint="eastAsia" w:ascii="宋体" w:hAnsi="宋体"/>
          <w:color w:val="auto"/>
          <w:kern w:val="0"/>
          <w:sz w:val="24"/>
        </w:rPr>
        <w:t>”与“技术规格与要求”中的规定提供所需的备品备件。</w:t>
      </w:r>
    </w:p>
    <w:p w14:paraId="06BC1627">
      <w:pPr>
        <w:autoSpaceDN w:val="0"/>
        <w:spacing w:before="156" w:beforeLines="50" w:line="440" w:lineRule="exact"/>
        <w:ind w:firstLine="482" w:firstLineChars="200"/>
        <w:rPr>
          <w:rFonts w:ascii="宋体" w:hAnsi="宋体"/>
          <w:b/>
          <w:color w:val="auto"/>
          <w:kern w:val="0"/>
          <w:sz w:val="24"/>
        </w:rPr>
      </w:pPr>
      <w:r>
        <w:rPr>
          <w:rFonts w:hint="eastAsia" w:ascii="宋体" w:hAnsi="宋体"/>
          <w:b/>
          <w:color w:val="auto"/>
          <w:kern w:val="0"/>
          <w:sz w:val="24"/>
        </w:rPr>
        <w:t>10.质量保证</w:t>
      </w:r>
    </w:p>
    <w:p w14:paraId="0FDE9A15">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10.1卖方应保证合同项下所供货物是全新的、未使用过的，是最新或目前最流行的型号和用一流的工艺生产的，</w:t>
      </w:r>
      <w:r>
        <w:rPr>
          <w:rFonts w:ascii="宋体" w:hAnsi="宋体"/>
          <w:color w:val="auto"/>
          <w:kern w:val="0"/>
          <w:sz w:val="24"/>
        </w:rPr>
        <w:t>并完全符合合同规定的质量、规格和性能的要求</w:t>
      </w:r>
      <w:r>
        <w:rPr>
          <w:rFonts w:hint="eastAsia" w:ascii="宋体" w:hAnsi="宋体"/>
          <w:color w:val="auto"/>
          <w:kern w:val="0"/>
          <w:sz w:val="24"/>
        </w:rPr>
        <w:t>。所有货物渠道正当，配置合理</w:t>
      </w:r>
      <w:r>
        <w:rPr>
          <w:rFonts w:ascii="宋体" w:hAnsi="宋体"/>
          <w:color w:val="auto"/>
          <w:kern w:val="0"/>
          <w:sz w:val="24"/>
        </w:rPr>
        <w:t>。</w:t>
      </w:r>
      <w:r>
        <w:rPr>
          <w:rFonts w:hint="eastAsia" w:ascii="宋体" w:hAnsi="宋体"/>
          <w:color w:val="auto"/>
          <w:kern w:val="0"/>
          <w:sz w:val="24"/>
        </w:rPr>
        <w:t>卖方进一步保证，合同项下提供的全部货物没有设计、材料或工艺上的缺陷，或者没有因卖方的行为或疏忽而产生的缺陷。</w:t>
      </w:r>
      <w:r>
        <w:rPr>
          <w:rFonts w:ascii="宋体" w:hAnsi="宋体"/>
          <w:color w:val="auto"/>
          <w:kern w:val="0"/>
          <w:sz w:val="24"/>
        </w:rPr>
        <w:t>卖方应保证其货物在正确安装、正常使用和保养条件下，在其</w:t>
      </w:r>
      <w:r>
        <w:rPr>
          <w:rFonts w:hint="eastAsia" w:ascii="宋体" w:hAnsi="宋体"/>
          <w:color w:val="auto"/>
          <w:kern w:val="0"/>
          <w:sz w:val="24"/>
        </w:rPr>
        <w:t>使用寿命期内应具有满意的性能。在货物的质量保证期</w:t>
      </w:r>
      <w:r>
        <w:rPr>
          <w:rFonts w:ascii="宋体" w:hAnsi="宋体"/>
          <w:color w:val="auto"/>
          <w:kern w:val="0"/>
          <w:sz w:val="24"/>
        </w:rPr>
        <w:t>内，卖方对由于设计、工艺或材料的缺陷而产生的故障负责。</w:t>
      </w:r>
    </w:p>
    <w:p w14:paraId="33D56C9E">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 xml:space="preserve">10.2 </w:t>
      </w:r>
      <w:r>
        <w:rPr>
          <w:rFonts w:ascii="宋体" w:hAnsi="宋体"/>
          <w:color w:val="auto"/>
          <w:kern w:val="0"/>
          <w:sz w:val="24"/>
        </w:rPr>
        <w:t>根据</w:t>
      </w:r>
      <w:r>
        <w:rPr>
          <w:rFonts w:hint="eastAsia" w:ascii="宋体" w:hAnsi="宋体"/>
          <w:color w:val="auto"/>
          <w:kern w:val="0"/>
          <w:sz w:val="24"/>
        </w:rPr>
        <w:t>质量检测</w:t>
      </w:r>
      <w:r>
        <w:rPr>
          <w:rFonts w:ascii="宋体" w:hAnsi="宋体"/>
          <w:color w:val="auto"/>
          <w:kern w:val="0"/>
          <w:sz w:val="24"/>
        </w:rPr>
        <w:t>部门检</w:t>
      </w:r>
      <w:r>
        <w:rPr>
          <w:rFonts w:hint="eastAsia" w:ascii="宋体" w:hAnsi="宋体"/>
          <w:color w:val="auto"/>
          <w:kern w:val="0"/>
          <w:sz w:val="24"/>
        </w:rPr>
        <w:t>测</w:t>
      </w:r>
      <w:r>
        <w:rPr>
          <w:rFonts w:ascii="宋体" w:hAnsi="宋体"/>
          <w:color w:val="auto"/>
          <w:kern w:val="0"/>
          <w:sz w:val="24"/>
        </w:rPr>
        <w:t>结果或者在质量保证期内，如果货物的数</w:t>
      </w:r>
      <w:r>
        <w:rPr>
          <w:rFonts w:hint="eastAsia" w:ascii="宋体" w:hAnsi="宋体"/>
          <w:color w:val="auto"/>
          <w:kern w:val="0"/>
          <w:sz w:val="24"/>
        </w:rPr>
        <w:t>量</w:t>
      </w:r>
      <w:r>
        <w:rPr>
          <w:rFonts w:ascii="宋体" w:hAnsi="宋体"/>
          <w:color w:val="auto"/>
          <w:kern w:val="0"/>
          <w:sz w:val="24"/>
        </w:rPr>
        <w:t>、质</w:t>
      </w:r>
      <w:r>
        <w:rPr>
          <w:rFonts w:hint="eastAsia" w:ascii="宋体" w:hAnsi="宋体"/>
          <w:color w:val="auto"/>
          <w:kern w:val="0"/>
          <w:sz w:val="24"/>
        </w:rPr>
        <w:t>量</w:t>
      </w:r>
      <w:r>
        <w:rPr>
          <w:rFonts w:ascii="宋体" w:hAnsi="宋体"/>
          <w:color w:val="auto"/>
          <w:kern w:val="0"/>
          <w:sz w:val="24"/>
        </w:rPr>
        <w:t>或规格与合同不符，或证实货物是有缺陷的，包括潜在的缺陷，买方应尽快以书面形式向卖方提出</w:t>
      </w:r>
      <w:r>
        <w:rPr>
          <w:rFonts w:hint="eastAsia" w:ascii="宋体" w:hAnsi="宋体"/>
          <w:color w:val="auto"/>
          <w:kern w:val="0"/>
          <w:sz w:val="24"/>
        </w:rPr>
        <w:t>所发现的缺陷</w:t>
      </w:r>
      <w:r>
        <w:rPr>
          <w:rFonts w:ascii="宋体" w:hAnsi="宋体"/>
          <w:color w:val="auto"/>
          <w:kern w:val="0"/>
          <w:sz w:val="24"/>
        </w:rPr>
        <w:t>。</w:t>
      </w:r>
    </w:p>
    <w:p w14:paraId="59744A2D">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10.3 卖方收到通知后应在七（7）天时间内以合理的速度免费维修或更换有缺陷的货物或部件。</w:t>
      </w:r>
    </w:p>
    <w:p w14:paraId="1F927450">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10.4 如果卖方收到通知后在七（7）天时间内没有以合理的速度弥补缺陷，买方可提出索赔，并可采取必要的补救措施，但其风险和费用将由卖方承担，买方根据合同规定对卖方行使的其他权利不受影响。</w:t>
      </w:r>
    </w:p>
    <w:p w14:paraId="42E35FA0">
      <w:pPr>
        <w:autoSpaceDN w:val="0"/>
        <w:spacing w:before="156" w:beforeLines="50" w:line="440" w:lineRule="exact"/>
        <w:ind w:firstLine="482" w:firstLineChars="200"/>
        <w:rPr>
          <w:rFonts w:ascii="宋体" w:hAnsi="宋体"/>
          <w:b/>
          <w:color w:val="auto"/>
          <w:kern w:val="0"/>
          <w:sz w:val="24"/>
        </w:rPr>
      </w:pPr>
      <w:r>
        <w:rPr>
          <w:rFonts w:hint="eastAsia" w:ascii="宋体" w:hAnsi="宋体"/>
          <w:b/>
          <w:color w:val="auto"/>
          <w:kern w:val="0"/>
          <w:sz w:val="24"/>
        </w:rPr>
        <w:t>11.索赔</w:t>
      </w:r>
    </w:p>
    <w:p w14:paraId="3DD23226">
      <w:pPr>
        <w:autoSpaceDN w:val="0"/>
        <w:spacing w:line="440" w:lineRule="exact"/>
        <w:ind w:firstLine="480" w:firstLineChars="200"/>
        <w:rPr>
          <w:rFonts w:ascii="宋体" w:hAnsi="宋体"/>
          <w:color w:val="auto"/>
          <w:kern w:val="0"/>
          <w:sz w:val="24"/>
        </w:rPr>
      </w:pPr>
      <w:r>
        <w:rPr>
          <w:rFonts w:hint="eastAsia" w:ascii="宋体" w:hAnsi="宋体"/>
          <w:color w:val="auto"/>
          <w:kern w:val="0"/>
          <w:sz w:val="24"/>
        </w:rPr>
        <w:t>11.1 如果卖方对偏差负有责任，而买方在合同条款第10条或合同的其他条款规定的检验、安装、调试、验收和质量保证期内提出了索赔，卖方应按照买方同意的下列一种或几种方式结合起来解决索赔事宜：</w:t>
      </w:r>
    </w:p>
    <w:p w14:paraId="6298DB6C">
      <w:pPr>
        <w:autoSpaceDN w:val="0"/>
        <w:spacing w:line="440" w:lineRule="exact"/>
        <w:ind w:firstLine="480" w:firstLineChars="200"/>
        <w:rPr>
          <w:rFonts w:ascii="宋体" w:hAnsi="宋体"/>
          <w:kern w:val="0"/>
          <w:sz w:val="24"/>
        </w:rPr>
      </w:pPr>
      <w:r>
        <w:rPr>
          <w:rFonts w:hint="eastAsia" w:ascii="宋体" w:hAnsi="宋体"/>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4B4AA306">
      <w:pPr>
        <w:autoSpaceDN w:val="0"/>
        <w:spacing w:line="440" w:lineRule="exact"/>
        <w:ind w:firstLine="480" w:firstLineChars="200"/>
        <w:rPr>
          <w:rFonts w:ascii="宋体" w:hAnsi="宋体"/>
          <w:kern w:val="0"/>
          <w:sz w:val="24"/>
        </w:rPr>
      </w:pPr>
      <w:r>
        <w:rPr>
          <w:rFonts w:hint="eastAsia" w:ascii="宋体" w:hAnsi="宋体"/>
          <w:kern w:val="0"/>
          <w:sz w:val="24"/>
        </w:rPr>
        <w:t>2）根据货物的偏差情况、损坏程度、以及买方所遭受损失的金额，经买卖双方商定降低货物的价格。</w:t>
      </w:r>
    </w:p>
    <w:p w14:paraId="18EA22D4">
      <w:pPr>
        <w:autoSpaceDN w:val="0"/>
        <w:spacing w:line="440" w:lineRule="exact"/>
        <w:ind w:firstLine="480" w:firstLineChars="200"/>
        <w:rPr>
          <w:rFonts w:ascii="宋体" w:hAnsi="宋体"/>
          <w:kern w:val="0"/>
          <w:sz w:val="24"/>
        </w:rPr>
      </w:pPr>
      <w:r>
        <w:rPr>
          <w:rFonts w:hint="eastAsia" w:ascii="宋体" w:hAnsi="宋体"/>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条规定，相应延长所更换货物的质量保证期。</w:t>
      </w:r>
    </w:p>
    <w:p w14:paraId="72997894">
      <w:pPr>
        <w:autoSpaceDN w:val="0"/>
        <w:spacing w:line="440" w:lineRule="exact"/>
        <w:ind w:firstLine="480" w:firstLineChars="200"/>
        <w:rPr>
          <w:rFonts w:ascii="宋体" w:hAnsi="宋体"/>
          <w:kern w:val="0"/>
          <w:sz w:val="24"/>
        </w:rPr>
      </w:pPr>
      <w:r>
        <w:rPr>
          <w:rFonts w:hint="eastAsia" w:ascii="宋体" w:hAnsi="宋体"/>
          <w:kern w:val="0"/>
          <w:sz w:val="24"/>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中扣回索赔金额。</w:t>
      </w:r>
    </w:p>
    <w:p w14:paraId="76DA0760">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12.付款</w:t>
      </w:r>
    </w:p>
    <w:p w14:paraId="556E5A87">
      <w:pPr>
        <w:spacing w:line="440" w:lineRule="exact"/>
        <w:ind w:firstLine="480" w:firstLineChars="200"/>
        <w:rPr>
          <w:rFonts w:hint="eastAsia" w:ascii="宋体" w:hAnsi="宋体"/>
          <w:sz w:val="24"/>
          <w:lang w:eastAsia="zh-CN"/>
        </w:rPr>
      </w:pPr>
      <w:r>
        <w:rPr>
          <w:rFonts w:hint="eastAsia" w:ascii="宋体" w:hAnsi="宋体"/>
          <w:sz w:val="24"/>
        </w:rPr>
        <w:t>12.1</w:t>
      </w:r>
      <w:r>
        <w:rPr>
          <w:rFonts w:hint="eastAsia" w:ascii="宋体" w:hAnsi="宋体"/>
          <w:sz w:val="24"/>
          <w:lang w:val="en-US" w:eastAsia="zh-CN"/>
        </w:rPr>
        <w:t>合同签订后，支付40%的合同款项，</w:t>
      </w:r>
      <w:r>
        <w:rPr>
          <w:rFonts w:hint="eastAsia" w:ascii="宋体" w:hAnsi="宋体"/>
          <w:sz w:val="24"/>
        </w:rPr>
        <w:t>终验合格后，</w:t>
      </w:r>
      <w:r>
        <w:rPr>
          <w:rFonts w:hint="eastAsia" w:ascii="宋体" w:hAnsi="宋体"/>
          <w:sz w:val="24"/>
          <w:lang w:val="en-US" w:eastAsia="zh-CN"/>
        </w:rPr>
        <w:t>中标人</w:t>
      </w:r>
      <w:r>
        <w:rPr>
          <w:rFonts w:hint="eastAsia" w:ascii="宋体" w:hAnsi="宋体"/>
          <w:sz w:val="24"/>
        </w:rPr>
        <w:t>提供全额增值税专用发票后</w:t>
      </w:r>
      <w:r>
        <w:rPr>
          <w:rFonts w:hint="eastAsia" w:ascii="宋体" w:hAnsi="宋体"/>
          <w:sz w:val="24"/>
          <w:lang w:val="en-US" w:eastAsia="zh-CN"/>
        </w:rPr>
        <w:t>一次性支付剩余合同金额</w:t>
      </w:r>
      <w:r>
        <w:rPr>
          <w:rFonts w:hint="eastAsia" w:ascii="宋体" w:hAnsi="宋体"/>
          <w:sz w:val="24"/>
          <w:lang w:eastAsia="zh-CN"/>
        </w:rPr>
        <w:t>。</w:t>
      </w:r>
    </w:p>
    <w:p w14:paraId="0720119F">
      <w:pPr>
        <w:tabs>
          <w:tab w:val="left" w:pos="896"/>
        </w:tabs>
        <w:adjustRightInd w:val="0"/>
        <w:snapToGrid w:val="0"/>
        <w:spacing w:line="440" w:lineRule="exact"/>
        <w:ind w:firstLine="470" w:firstLineChars="196"/>
        <w:rPr>
          <w:rFonts w:ascii="宋体" w:hAnsi="宋体" w:cs="宋体"/>
          <w:sz w:val="24"/>
        </w:rPr>
      </w:pPr>
      <w:r>
        <w:rPr>
          <w:rFonts w:hint="eastAsia" w:ascii="宋体" w:hAnsi="宋体" w:cs="宋体"/>
          <w:sz w:val="24"/>
          <w:lang w:val="en-US" w:eastAsia="zh-CN"/>
        </w:rPr>
        <w:t xml:space="preserve">12.2 </w:t>
      </w:r>
      <w:r>
        <w:rPr>
          <w:rFonts w:hint="eastAsia" w:ascii="宋体" w:hAnsi="宋体" w:cs="宋体"/>
          <w:sz w:val="24"/>
        </w:rPr>
        <w:t>结算方式：银行转账</w:t>
      </w:r>
    </w:p>
    <w:p w14:paraId="4BF47341">
      <w:pPr>
        <w:tabs>
          <w:tab w:val="left" w:pos="896"/>
        </w:tabs>
        <w:adjustRightInd w:val="0"/>
        <w:snapToGrid w:val="0"/>
        <w:spacing w:line="440" w:lineRule="exact"/>
        <w:ind w:firstLine="470" w:firstLineChars="196"/>
        <w:rPr>
          <w:rFonts w:hint="eastAsia" w:ascii="宋体" w:hAnsi="宋体" w:eastAsia="宋体" w:cs="宋体"/>
          <w:sz w:val="24"/>
          <w:lang w:eastAsia="zh-CN"/>
        </w:rPr>
      </w:pPr>
      <w:r>
        <w:rPr>
          <w:rFonts w:hint="eastAsia" w:ascii="宋体" w:hAnsi="宋体" w:cs="宋体"/>
          <w:sz w:val="24"/>
          <w:lang w:val="en-US" w:eastAsia="zh-CN"/>
        </w:rPr>
        <w:t>12</w:t>
      </w:r>
      <w:r>
        <w:rPr>
          <w:rFonts w:hint="eastAsia" w:ascii="宋体" w:hAnsi="宋体" w:cs="宋体"/>
          <w:sz w:val="24"/>
        </w:rPr>
        <w:t>.</w:t>
      </w:r>
      <w:r>
        <w:rPr>
          <w:rFonts w:hint="default" w:ascii="宋体" w:hAnsi="宋体" w:cs="宋体"/>
          <w:sz w:val="24"/>
          <w:lang w:val="en-US"/>
        </w:rPr>
        <w:t>3</w:t>
      </w:r>
      <w:r>
        <w:rPr>
          <w:rFonts w:hint="eastAsia" w:ascii="宋体" w:hAnsi="宋体" w:cs="宋体"/>
          <w:sz w:val="24"/>
        </w:rPr>
        <w:t xml:space="preserve"> 货款支付单位为：</w:t>
      </w:r>
      <w:r>
        <w:rPr>
          <w:rFonts w:hint="eastAsia" w:ascii="宋体" w:hAnsi="宋体" w:cs="宋体"/>
          <w:sz w:val="24"/>
          <w:lang w:eastAsia="zh-CN"/>
        </w:rPr>
        <w:t>陕西开放大学</w:t>
      </w:r>
    </w:p>
    <w:p w14:paraId="69CC92DA">
      <w:pPr>
        <w:pStyle w:val="2"/>
      </w:pPr>
      <w:r>
        <w:rPr>
          <w:rFonts w:hint="eastAsia" w:hAnsi="宋体" w:cs="宋体"/>
          <w:sz w:val="24"/>
        </w:rPr>
        <w:t>发票开具的“购货单位（人）名称”为：</w:t>
      </w:r>
      <w:r>
        <w:rPr>
          <w:rFonts w:hint="eastAsia" w:hAnsi="宋体" w:cs="宋体"/>
          <w:sz w:val="24"/>
          <w:lang w:eastAsia="zh-CN"/>
        </w:rPr>
        <w:t>陕西开放大学</w:t>
      </w:r>
    </w:p>
    <w:p w14:paraId="241237E2">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13.价格</w:t>
      </w:r>
    </w:p>
    <w:p w14:paraId="20FD20A5">
      <w:pPr>
        <w:autoSpaceDN w:val="0"/>
        <w:spacing w:line="440" w:lineRule="exact"/>
        <w:ind w:firstLine="480" w:firstLineChars="200"/>
        <w:rPr>
          <w:rFonts w:ascii="宋体" w:hAnsi="宋体"/>
          <w:kern w:val="0"/>
          <w:sz w:val="24"/>
        </w:rPr>
      </w:pPr>
      <w:r>
        <w:rPr>
          <w:rFonts w:hint="eastAsia" w:ascii="宋体" w:hAnsi="宋体"/>
          <w:kern w:val="0"/>
          <w:sz w:val="24"/>
        </w:rPr>
        <w:t>13.1 卖方在本合同项下提交货物和履行服务的价格按中标通知书的所列值在合同中给出。</w:t>
      </w:r>
    </w:p>
    <w:p w14:paraId="3FF90875">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14.变更指令</w:t>
      </w:r>
    </w:p>
    <w:p w14:paraId="5F1CD2FC">
      <w:pPr>
        <w:autoSpaceDN w:val="0"/>
        <w:spacing w:line="440" w:lineRule="exact"/>
        <w:ind w:firstLine="480" w:firstLineChars="200"/>
        <w:rPr>
          <w:rFonts w:ascii="宋体" w:hAnsi="宋体"/>
          <w:kern w:val="0"/>
          <w:sz w:val="24"/>
        </w:rPr>
      </w:pPr>
      <w:r>
        <w:rPr>
          <w:rFonts w:hint="eastAsia" w:ascii="宋体" w:hAnsi="宋体"/>
          <w:kern w:val="0"/>
          <w:sz w:val="24"/>
        </w:rPr>
        <w:t>14.1 买方可以在任何时候书面向卖方发出指令，在本合同的一般范围内变更下述一项或几项：</w:t>
      </w:r>
    </w:p>
    <w:p w14:paraId="6410580F">
      <w:pPr>
        <w:autoSpaceDN w:val="0"/>
        <w:spacing w:line="440" w:lineRule="exact"/>
        <w:ind w:firstLine="480" w:firstLineChars="200"/>
        <w:rPr>
          <w:rFonts w:ascii="宋体" w:hAnsi="宋体"/>
          <w:kern w:val="0"/>
          <w:sz w:val="24"/>
        </w:rPr>
      </w:pPr>
      <w:r>
        <w:rPr>
          <w:rFonts w:hint="eastAsia" w:ascii="宋体" w:hAnsi="宋体"/>
          <w:kern w:val="0"/>
          <w:sz w:val="24"/>
        </w:rPr>
        <w:t>1）本合同项下提供的货物是专为买方制造时，变更图纸、设计或规格；</w:t>
      </w:r>
    </w:p>
    <w:p w14:paraId="25BF164F">
      <w:pPr>
        <w:autoSpaceDN w:val="0"/>
        <w:spacing w:line="440" w:lineRule="exact"/>
        <w:ind w:firstLine="480" w:firstLineChars="200"/>
        <w:rPr>
          <w:rFonts w:ascii="宋体" w:hAnsi="宋体"/>
          <w:kern w:val="0"/>
          <w:sz w:val="24"/>
        </w:rPr>
      </w:pPr>
      <w:r>
        <w:rPr>
          <w:rFonts w:hint="eastAsia" w:ascii="宋体" w:hAnsi="宋体"/>
          <w:kern w:val="0"/>
          <w:sz w:val="24"/>
        </w:rPr>
        <w:t>2）运输或包装的方法；</w:t>
      </w:r>
    </w:p>
    <w:p w14:paraId="7FBBD7CC">
      <w:pPr>
        <w:autoSpaceDN w:val="0"/>
        <w:spacing w:line="440" w:lineRule="exact"/>
        <w:ind w:firstLine="480" w:firstLineChars="200"/>
        <w:rPr>
          <w:rFonts w:ascii="宋体" w:hAnsi="宋体"/>
          <w:kern w:val="0"/>
          <w:sz w:val="24"/>
        </w:rPr>
      </w:pPr>
      <w:r>
        <w:rPr>
          <w:rFonts w:hint="eastAsia" w:ascii="宋体" w:hAnsi="宋体"/>
          <w:kern w:val="0"/>
          <w:sz w:val="24"/>
        </w:rPr>
        <w:t>3）交货地点；</w:t>
      </w:r>
    </w:p>
    <w:p w14:paraId="109908FC">
      <w:pPr>
        <w:autoSpaceDN w:val="0"/>
        <w:spacing w:line="440" w:lineRule="exact"/>
        <w:ind w:firstLine="480" w:firstLineChars="200"/>
        <w:rPr>
          <w:rFonts w:ascii="宋体" w:hAnsi="宋体"/>
          <w:kern w:val="0"/>
          <w:sz w:val="24"/>
        </w:rPr>
      </w:pPr>
      <w:r>
        <w:rPr>
          <w:rFonts w:hint="eastAsia" w:ascii="宋体" w:hAnsi="宋体"/>
          <w:kern w:val="0"/>
          <w:sz w:val="24"/>
        </w:rPr>
        <w:t>4）卖方提供的服务。</w:t>
      </w:r>
    </w:p>
    <w:p w14:paraId="6BD7163A">
      <w:pPr>
        <w:autoSpaceDN w:val="0"/>
        <w:spacing w:line="440" w:lineRule="exact"/>
        <w:ind w:firstLine="480" w:firstLineChars="200"/>
        <w:rPr>
          <w:rFonts w:ascii="宋体" w:hAnsi="宋体"/>
          <w:kern w:val="0"/>
          <w:sz w:val="24"/>
        </w:rPr>
      </w:pPr>
      <w:r>
        <w:rPr>
          <w:rFonts w:hint="eastAsia" w:ascii="宋体" w:hAnsi="宋体"/>
          <w:kern w:val="0"/>
          <w:sz w:val="24"/>
        </w:rPr>
        <w:t>14.2 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3048EA6A">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15.合同修改</w:t>
      </w:r>
    </w:p>
    <w:p w14:paraId="0F40B3C0">
      <w:pPr>
        <w:autoSpaceDN w:val="0"/>
        <w:spacing w:line="440" w:lineRule="exact"/>
        <w:ind w:firstLine="480" w:firstLineChars="200"/>
        <w:rPr>
          <w:rFonts w:ascii="宋体" w:hAnsi="宋体"/>
          <w:kern w:val="0"/>
          <w:sz w:val="24"/>
        </w:rPr>
      </w:pPr>
      <w:r>
        <w:rPr>
          <w:rFonts w:hint="eastAsia" w:ascii="宋体" w:hAnsi="宋体"/>
          <w:kern w:val="0"/>
          <w:sz w:val="24"/>
        </w:rPr>
        <w:t>15.1 除了合同条款第14条的情况，不应对合同条款进行任何变更或修改，除非双方同意并签订书面的合同修改书。</w:t>
      </w:r>
    </w:p>
    <w:p w14:paraId="27A8D2F5">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16.转让</w:t>
      </w:r>
    </w:p>
    <w:p w14:paraId="5C50AE67">
      <w:pPr>
        <w:autoSpaceDN w:val="0"/>
        <w:spacing w:line="440" w:lineRule="exact"/>
        <w:ind w:firstLine="480" w:firstLineChars="200"/>
        <w:rPr>
          <w:rFonts w:ascii="宋体" w:hAnsi="宋体"/>
          <w:kern w:val="0"/>
          <w:sz w:val="24"/>
        </w:rPr>
      </w:pPr>
      <w:r>
        <w:rPr>
          <w:rFonts w:hint="eastAsia" w:ascii="宋体" w:hAnsi="宋体"/>
          <w:kern w:val="0"/>
          <w:sz w:val="24"/>
        </w:rPr>
        <w:t>16.1 未经买方事先书面同意，卖方不得部分转让或全部转让其应履行的合同义务。</w:t>
      </w:r>
    </w:p>
    <w:p w14:paraId="20D74AAA">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17.分包</w:t>
      </w:r>
    </w:p>
    <w:p w14:paraId="190290F0">
      <w:pPr>
        <w:autoSpaceDN w:val="0"/>
        <w:spacing w:line="440" w:lineRule="exact"/>
        <w:ind w:firstLine="480" w:firstLineChars="200"/>
        <w:rPr>
          <w:rFonts w:ascii="宋体" w:hAnsi="宋体"/>
          <w:kern w:val="0"/>
          <w:sz w:val="24"/>
        </w:rPr>
      </w:pPr>
      <w:r>
        <w:rPr>
          <w:rFonts w:hint="eastAsia" w:ascii="宋体" w:hAnsi="宋体"/>
          <w:kern w:val="0"/>
          <w:sz w:val="24"/>
        </w:rPr>
        <w:t>17.1 对投标文件中没有明确分包的合同，卖方应书面通知买方其在本合同中将分包的全部分包合同，并需经买方同意，但此分包通知并不能解除卖方履行本合同的责任和义务。</w:t>
      </w:r>
    </w:p>
    <w:p w14:paraId="7F5F66A2">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18.卖方履约延误</w:t>
      </w:r>
    </w:p>
    <w:p w14:paraId="39BC4D1F">
      <w:pPr>
        <w:autoSpaceDN w:val="0"/>
        <w:spacing w:line="440" w:lineRule="exact"/>
        <w:ind w:firstLine="480" w:firstLineChars="200"/>
        <w:rPr>
          <w:rFonts w:ascii="宋体" w:hAnsi="宋体"/>
          <w:kern w:val="0"/>
          <w:sz w:val="24"/>
        </w:rPr>
      </w:pPr>
      <w:r>
        <w:rPr>
          <w:rFonts w:hint="eastAsia" w:ascii="宋体" w:hAnsi="宋体"/>
          <w:kern w:val="0"/>
          <w:sz w:val="24"/>
        </w:rPr>
        <w:t>18.1 卖方应按照合同中规定的交货时间和服务要求按时交货和提供服务。</w:t>
      </w:r>
    </w:p>
    <w:p w14:paraId="709AABB1">
      <w:pPr>
        <w:autoSpaceDN w:val="0"/>
        <w:spacing w:line="440" w:lineRule="exact"/>
        <w:ind w:firstLine="480" w:firstLineChars="200"/>
        <w:rPr>
          <w:rFonts w:ascii="宋体" w:hAnsi="宋体"/>
          <w:kern w:val="0"/>
          <w:sz w:val="24"/>
        </w:rPr>
      </w:pPr>
      <w:r>
        <w:rPr>
          <w:rFonts w:hint="eastAsia" w:ascii="宋体" w:hAnsi="宋体"/>
          <w:kern w:val="0"/>
          <w:sz w:val="24"/>
        </w:rPr>
        <w:t>18.2 在履行合同过程中，如果卖方及其分包人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67952C9A">
      <w:pPr>
        <w:autoSpaceDN w:val="0"/>
        <w:spacing w:line="440" w:lineRule="exact"/>
        <w:ind w:firstLine="480" w:firstLineChars="200"/>
        <w:rPr>
          <w:rFonts w:ascii="宋体" w:hAnsi="宋体"/>
          <w:kern w:val="0"/>
          <w:sz w:val="24"/>
        </w:rPr>
      </w:pPr>
      <w:r>
        <w:rPr>
          <w:rFonts w:hint="eastAsia" w:ascii="宋体" w:hAnsi="宋体"/>
          <w:kern w:val="0"/>
          <w:sz w:val="24"/>
        </w:rPr>
        <w:t>18.3 除合同条款第21条规定的情况外,除非拖延是根据合同条款第18.2条的规定取得同意而不收取误期赔偿费之外，卖方延误交货，将按合同条款第19条的规定被收取误期赔偿费。</w:t>
      </w:r>
    </w:p>
    <w:p w14:paraId="59D69D63">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19.误期赔偿费</w:t>
      </w:r>
    </w:p>
    <w:p w14:paraId="70131FF1">
      <w:pPr>
        <w:autoSpaceDN w:val="0"/>
        <w:spacing w:line="440" w:lineRule="exact"/>
        <w:ind w:firstLine="480" w:firstLineChars="200"/>
        <w:rPr>
          <w:rFonts w:ascii="宋体" w:hAnsi="宋体"/>
          <w:kern w:val="0"/>
          <w:sz w:val="24"/>
        </w:rPr>
      </w:pPr>
      <w:r>
        <w:rPr>
          <w:rFonts w:hint="eastAsia" w:ascii="宋体" w:hAnsi="宋体"/>
          <w:kern w:val="0"/>
          <w:sz w:val="24"/>
        </w:rPr>
        <w:t>19.1  除合同条款第21条规定的情况外，如果卖方没有按照合同规定的时间交货和提供服务，买方应在不影响合同项下的其他补救措施的情况下，从合同价中扣除误期赔偿费。每延误一周的赔偿费按迟交货物交货价或未提供服务的服务费用的百分之零点五（0.5%）计收，直至交货或提供服务为止。误期赔偿费的最高限额为合同价格的百分之五（5%）。一旦达到误期赔偿费的最高限额，买方可考虑根据合同条款第20条的规定终止合同。</w:t>
      </w:r>
    </w:p>
    <w:p w14:paraId="25C67245">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20.违约终止合同</w:t>
      </w:r>
    </w:p>
    <w:p w14:paraId="40B057F6">
      <w:pPr>
        <w:autoSpaceDN w:val="0"/>
        <w:spacing w:line="440" w:lineRule="exact"/>
        <w:ind w:firstLine="480" w:firstLineChars="200"/>
        <w:rPr>
          <w:rFonts w:ascii="宋体" w:hAnsi="宋体"/>
          <w:kern w:val="0"/>
          <w:sz w:val="24"/>
        </w:rPr>
      </w:pPr>
      <w:r>
        <w:rPr>
          <w:rFonts w:hint="eastAsia" w:ascii="宋体" w:hAnsi="宋体"/>
          <w:kern w:val="0"/>
          <w:sz w:val="24"/>
        </w:rPr>
        <w:t>20.1 在买方对卖方违约而采取的任何补救措施不受影响的情况下，买方可向卖方发出书面违约通知书，提出终止部分或全部合同：</w:t>
      </w:r>
    </w:p>
    <w:p w14:paraId="55BC4D02">
      <w:pPr>
        <w:autoSpaceDN w:val="0"/>
        <w:spacing w:line="440" w:lineRule="exact"/>
        <w:ind w:firstLine="480" w:firstLineChars="200"/>
        <w:rPr>
          <w:rFonts w:ascii="宋体" w:hAnsi="宋体"/>
          <w:kern w:val="0"/>
          <w:sz w:val="24"/>
        </w:rPr>
      </w:pPr>
      <w:r>
        <w:rPr>
          <w:rFonts w:hint="eastAsia" w:ascii="宋体" w:hAnsi="宋体"/>
          <w:kern w:val="0"/>
          <w:sz w:val="24"/>
        </w:rPr>
        <w:t>1）如果卖方未能在合同规定的期限内或买方根据合同条款第18.2条的规定同意延长的期限内提供部分或全部货物；</w:t>
      </w:r>
    </w:p>
    <w:p w14:paraId="50284779">
      <w:pPr>
        <w:autoSpaceDN w:val="0"/>
        <w:spacing w:line="440" w:lineRule="exact"/>
        <w:ind w:firstLine="480" w:firstLineChars="200"/>
        <w:rPr>
          <w:rFonts w:ascii="宋体" w:hAnsi="宋体"/>
          <w:kern w:val="0"/>
          <w:sz w:val="24"/>
        </w:rPr>
      </w:pPr>
      <w:r>
        <w:rPr>
          <w:rFonts w:hint="eastAsia" w:ascii="宋体" w:hAnsi="宋体"/>
          <w:kern w:val="0"/>
          <w:sz w:val="24"/>
        </w:rPr>
        <w:t>2）如果卖方未能履行合同规定的其它任何义务。</w:t>
      </w:r>
    </w:p>
    <w:p w14:paraId="68BBD987">
      <w:pPr>
        <w:autoSpaceDN w:val="0"/>
        <w:spacing w:line="440" w:lineRule="exact"/>
        <w:ind w:firstLine="480" w:firstLineChars="200"/>
        <w:rPr>
          <w:rFonts w:ascii="宋体" w:hAnsi="宋体"/>
          <w:kern w:val="0"/>
          <w:sz w:val="24"/>
        </w:rPr>
      </w:pPr>
      <w:r>
        <w:rPr>
          <w:rFonts w:hint="eastAsia" w:ascii="宋体" w:hAnsi="宋体"/>
          <w:kern w:val="0"/>
          <w:sz w:val="24"/>
        </w:rPr>
        <w:t>3）如果买方认为卖方在本合同的竞争和实施过程中有腐败和欺诈行为。为此目的，定义下述条件：</w:t>
      </w:r>
    </w:p>
    <w:p w14:paraId="34D892E8">
      <w:pPr>
        <w:autoSpaceDN w:val="0"/>
        <w:spacing w:line="440" w:lineRule="exact"/>
        <w:ind w:firstLine="480" w:firstLineChars="200"/>
        <w:rPr>
          <w:rFonts w:ascii="宋体" w:hAnsi="宋体"/>
          <w:kern w:val="0"/>
          <w:sz w:val="24"/>
        </w:rPr>
      </w:pPr>
      <w:r>
        <w:rPr>
          <w:rFonts w:hint="eastAsia" w:ascii="宋体" w:hAnsi="宋体"/>
          <w:kern w:val="0"/>
          <w:sz w:val="24"/>
        </w:rPr>
        <w:t>“腐败行为”是指提供、给予、接受或索取任何有价值的物品来影响买方在采购过程或合同实施过程中的行为。</w:t>
      </w:r>
    </w:p>
    <w:p w14:paraId="1C9F348A">
      <w:pPr>
        <w:autoSpaceDN w:val="0"/>
        <w:spacing w:line="440" w:lineRule="exact"/>
        <w:ind w:firstLine="480" w:firstLineChars="200"/>
        <w:rPr>
          <w:rFonts w:ascii="宋体" w:hAnsi="宋体"/>
          <w:kern w:val="0"/>
          <w:sz w:val="24"/>
        </w:rPr>
      </w:pPr>
      <w:r>
        <w:rPr>
          <w:rFonts w:hint="eastAsia" w:ascii="宋体" w:hAnsi="宋体"/>
          <w:kern w:val="0"/>
          <w:sz w:val="24"/>
        </w:rPr>
        <w:t>“欺诈行为”是指为了影响采购过程或合同实施过程而谎报或隐瞒事实，损害买方利益的行为。</w:t>
      </w:r>
    </w:p>
    <w:p w14:paraId="17827EBD">
      <w:pPr>
        <w:autoSpaceDN w:val="0"/>
        <w:spacing w:line="440" w:lineRule="exact"/>
        <w:ind w:firstLine="480" w:firstLineChars="200"/>
        <w:rPr>
          <w:rFonts w:ascii="宋体" w:hAnsi="宋体"/>
          <w:kern w:val="0"/>
          <w:sz w:val="24"/>
        </w:rPr>
      </w:pPr>
      <w:r>
        <w:rPr>
          <w:rFonts w:hint="eastAsia" w:ascii="宋体" w:hAnsi="宋体"/>
          <w:kern w:val="0"/>
          <w:sz w:val="24"/>
        </w:rPr>
        <w:t>20.2 如果买方根据上述第20.1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FA0CD17">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21.不可抗力</w:t>
      </w:r>
    </w:p>
    <w:p w14:paraId="01C8A08B">
      <w:pPr>
        <w:autoSpaceDN w:val="0"/>
        <w:spacing w:line="440" w:lineRule="exact"/>
        <w:ind w:firstLine="480" w:firstLineChars="200"/>
        <w:rPr>
          <w:rFonts w:ascii="宋体" w:hAnsi="宋体"/>
          <w:kern w:val="0"/>
          <w:sz w:val="24"/>
        </w:rPr>
      </w:pPr>
      <w:r>
        <w:rPr>
          <w:rFonts w:hint="eastAsia" w:ascii="宋体" w:hAnsi="宋体"/>
          <w:kern w:val="0"/>
          <w:sz w:val="24"/>
        </w:rPr>
        <w:t>21.1 签约双方中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严重火灾、洪水、台风、地震等。</w:t>
      </w:r>
    </w:p>
    <w:p w14:paraId="02ADB4FF">
      <w:pPr>
        <w:autoSpaceDN w:val="0"/>
        <w:spacing w:line="440" w:lineRule="exact"/>
        <w:ind w:firstLine="480" w:firstLineChars="200"/>
        <w:rPr>
          <w:rFonts w:ascii="宋体" w:hAnsi="宋体"/>
          <w:kern w:val="0"/>
          <w:sz w:val="24"/>
        </w:rPr>
      </w:pPr>
      <w:r>
        <w:rPr>
          <w:rFonts w:hint="eastAsia" w:ascii="宋体" w:hAnsi="宋体"/>
          <w:kern w:val="0"/>
          <w:sz w:val="24"/>
        </w:rPr>
        <w:t>21.2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339205B">
      <w:pPr>
        <w:autoSpaceDN w:val="0"/>
        <w:spacing w:line="440" w:lineRule="exact"/>
        <w:ind w:firstLine="480" w:firstLineChars="200"/>
        <w:rPr>
          <w:rFonts w:ascii="宋体" w:hAnsi="宋体"/>
          <w:kern w:val="0"/>
          <w:sz w:val="24"/>
        </w:rPr>
      </w:pPr>
      <w:r>
        <w:rPr>
          <w:rFonts w:hint="eastAsia" w:ascii="宋体" w:hAnsi="宋体"/>
          <w:kern w:val="0"/>
          <w:sz w:val="24"/>
        </w:rPr>
        <w:t>21.3 因合同一方迟延履行合同后发生不可抗力的，不能免除迟延履行方的相应责任。</w:t>
      </w:r>
    </w:p>
    <w:p w14:paraId="7DA46982">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22.因破产而终止合同</w:t>
      </w:r>
    </w:p>
    <w:p w14:paraId="1331536C">
      <w:pPr>
        <w:autoSpaceDN w:val="0"/>
        <w:spacing w:line="440" w:lineRule="exact"/>
        <w:ind w:firstLine="480" w:firstLineChars="200"/>
        <w:rPr>
          <w:rFonts w:ascii="宋体" w:hAnsi="宋体"/>
          <w:kern w:val="0"/>
          <w:sz w:val="24"/>
        </w:rPr>
      </w:pPr>
      <w:r>
        <w:rPr>
          <w:rFonts w:hint="eastAsia" w:ascii="宋体" w:hAnsi="宋体"/>
          <w:kern w:val="0"/>
          <w:sz w:val="24"/>
        </w:rPr>
        <w:t>22.1 如果卖方破产或无清偿能力，买方可在任何时候以书面形式通知卖方，提出终止合同而不给卖方补偿。该合同的终止将不损害或影响买方已经采取或将要采取的任何行动或补救措施的权利。</w:t>
      </w:r>
    </w:p>
    <w:p w14:paraId="399940E2">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23.因买方的便利而终止合同</w:t>
      </w:r>
    </w:p>
    <w:p w14:paraId="0C25CC5D">
      <w:pPr>
        <w:autoSpaceDN w:val="0"/>
        <w:spacing w:line="440" w:lineRule="exact"/>
        <w:ind w:firstLine="480" w:firstLineChars="200"/>
        <w:rPr>
          <w:rFonts w:ascii="宋体" w:hAnsi="宋体"/>
          <w:kern w:val="0"/>
          <w:sz w:val="24"/>
        </w:rPr>
      </w:pPr>
      <w:r>
        <w:rPr>
          <w:rFonts w:hint="eastAsia" w:ascii="宋体" w:hAnsi="宋体"/>
          <w:kern w:val="0"/>
          <w:sz w:val="24"/>
        </w:rPr>
        <w:t>23.1 买方可在任何时候出于自身的便利向卖方发出书面通知全部或部分终止合同，终止通知应明确该终止合同是出于买方的便利，并明确合同终止的程度，以及终止的生效日期。</w:t>
      </w:r>
    </w:p>
    <w:p w14:paraId="5055F354">
      <w:pPr>
        <w:autoSpaceDN w:val="0"/>
        <w:spacing w:line="440" w:lineRule="exact"/>
        <w:ind w:firstLine="480" w:firstLineChars="200"/>
        <w:rPr>
          <w:rFonts w:ascii="宋体" w:hAnsi="宋体"/>
          <w:kern w:val="0"/>
          <w:sz w:val="24"/>
        </w:rPr>
      </w:pPr>
      <w:r>
        <w:rPr>
          <w:rFonts w:hint="eastAsia" w:ascii="宋体" w:hAnsi="宋体"/>
          <w:kern w:val="0"/>
          <w:sz w:val="24"/>
        </w:rPr>
        <w:t>23.2 对卖方收到终止通知后三十（30）天内已完成并准备装运的货物，买方应按原合同价格和条款予以接收，对于剩下的货物，买方可：</w:t>
      </w:r>
    </w:p>
    <w:p w14:paraId="0D06109F">
      <w:pPr>
        <w:autoSpaceDN w:val="0"/>
        <w:spacing w:line="440" w:lineRule="exact"/>
        <w:ind w:firstLine="480" w:firstLineChars="200"/>
        <w:rPr>
          <w:rFonts w:ascii="宋体" w:hAnsi="宋体"/>
          <w:kern w:val="0"/>
          <w:sz w:val="24"/>
        </w:rPr>
      </w:pPr>
      <w:r>
        <w:rPr>
          <w:rFonts w:hint="eastAsia" w:ascii="宋体" w:hAnsi="宋体"/>
          <w:kern w:val="0"/>
          <w:sz w:val="24"/>
        </w:rPr>
        <w:t>1）仅对部分货物按照原来的合同价格和条款予以接受；或</w:t>
      </w:r>
    </w:p>
    <w:p w14:paraId="0ED25A79">
      <w:pPr>
        <w:autoSpaceDN w:val="0"/>
        <w:spacing w:line="440" w:lineRule="exact"/>
        <w:ind w:firstLine="480" w:firstLineChars="200"/>
        <w:rPr>
          <w:rFonts w:ascii="宋体" w:hAnsi="宋体"/>
          <w:kern w:val="0"/>
          <w:sz w:val="24"/>
        </w:rPr>
      </w:pPr>
      <w:r>
        <w:rPr>
          <w:rFonts w:hint="eastAsia" w:ascii="宋体" w:hAnsi="宋体"/>
          <w:kern w:val="0"/>
          <w:sz w:val="24"/>
        </w:rPr>
        <w:t>2）取消对所剩货物的采购，并按双方商定的金额向卖方支付部分完成的货物和服务以及卖方以前已采购的材料和部件的费用。</w:t>
      </w:r>
    </w:p>
    <w:p w14:paraId="379BD009">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24.争议的解决</w:t>
      </w:r>
    </w:p>
    <w:p w14:paraId="672F9D93">
      <w:pPr>
        <w:autoSpaceDN w:val="0"/>
        <w:spacing w:line="440" w:lineRule="exact"/>
        <w:ind w:firstLine="480" w:firstLineChars="200"/>
        <w:rPr>
          <w:rFonts w:ascii="宋体" w:hAnsi="宋体"/>
          <w:kern w:val="0"/>
          <w:sz w:val="24"/>
        </w:rPr>
      </w:pPr>
      <w:r>
        <w:rPr>
          <w:rFonts w:hint="eastAsia" w:ascii="宋体" w:hAnsi="宋体"/>
          <w:kern w:val="0"/>
          <w:sz w:val="24"/>
        </w:rPr>
        <w:t>24.1 因执行本合同所发生的与本合同有关的一切争议,双方应通过友好协商解决。如果协商开始后还不能解决，任何一方均可按中华人民共和国有关法律的规定提交仲裁。</w:t>
      </w:r>
    </w:p>
    <w:p w14:paraId="6C3A820B">
      <w:pPr>
        <w:autoSpaceDN w:val="0"/>
        <w:spacing w:line="440" w:lineRule="exact"/>
        <w:ind w:firstLine="480" w:firstLineChars="200"/>
        <w:rPr>
          <w:rFonts w:ascii="宋体" w:hAnsi="宋体"/>
          <w:kern w:val="0"/>
          <w:sz w:val="24"/>
        </w:rPr>
      </w:pPr>
      <w:r>
        <w:rPr>
          <w:rFonts w:hint="eastAsia" w:ascii="宋体" w:hAnsi="宋体"/>
          <w:kern w:val="0"/>
          <w:sz w:val="24"/>
        </w:rPr>
        <w:t>24.2 仲裁裁决应为最终裁决，对双方均具有约束力。</w:t>
      </w:r>
    </w:p>
    <w:p w14:paraId="58B5C404">
      <w:pPr>
        <w:autoSpaceDN w:val="0"/>
        <w:spacing w:line="440" w:lineRule="exact"/>
        <w:ind w:firstLine="480" w:firstLineChars="200"/>
        <w:rPr>
          <w:rFonts w:ascii="宋体" w:hAnsi="宋体"/>
          <w:kern w:val="0"/>
          <w:sz w:val="24"/>
        </w:rPr>
      </w:pPr>
      <w:r>
        <w:rPr>
          <w:rFonts w:hint="eastAsia" w:ascii="宋体" w:hAnsi="宋体"/>
          <w:kern w:val="0"/>
          <w:sz w:val="24"/>
        </w:rPr>
        <w:t>24.3 仲裁费除仲裁机关另有裁决外均应由败诉方负担。</w:t>
      </w:r>
    </w:p>
    <w:p w14:paraId="259CAA3D">
      <w:pPr>
        <w:autoSpaceDN w:val="0"/>
        <w:spacing w:line="440" w:lineRule="exact"/>
        <w:ind w:firstLine="480" w:firstLineChars="200"/>
        <w:rPr>
          <w:rFonts w:ascii="宋体" w:hAnsi="宋体"/>
          <w:kern w:val="0"/>
          <w:sz w:val="24"/>
        </w:rPr>
      </w:pPr>
      <w:r>
        <w:rPr>
          <w:rFonts w:hint="eastAsia" w:ascii="宋体" w:hAnsi="宋体"/>
          <w:kern w:val="0"/>
          <w:sz w:val="24"/>
        </w:rPr>
        <w:t>24.4 在仲裁期间，除正在进行仲裁的部分外，本合同其它部分应继续执行。</w:t>
      </w:r>
    </w:p>
    <w:p w14:paraId="42857384">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25.适用法律</w:t>
      </w:r>
    </w:p>
    <w:p w14:paraId="0975F633">
      <w:pPr>
        <w:autoSpaceDN w:val="0"/>
        <w:spacing w:line="440" w:lineRule="exact"/>
        <w:ind w:firstLine="480" w:firstLineChars="200"/>
        <w:rPr>
          <w:rFonts w:ascii="宋体" w:hAnsi="宋体"/>
          <w:kern w:val="0"/>
          <w:sz w:val="24"/>
        </w:rPr>
      </w:pPr>
      <w:r>
        <w:rPr>
          <w:rFonts w:hint="eastAsia" w:ascii="宋体" w:hAnsi="宋体"/>
          <w:kern w:val="0"/>
          <w:sz w:val="24"/>
        </w:rPr>
        <w:t>25.1 本合同应按照中华人民共和国的现行法律进行解释。</w:t>
      </w:r>
    </w:p>
    <w:p w14:paraId="7365C6B4">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26.通知</w:t>
      </w:r>
    </w:p>
    <w:p w14:paraId="1EDF1A90">
      <w:pPr>
        <w:autoSpaceDN w:val="0"/>
        <w:spacing w:line="440" w:lineRule="exact"/>
        <w:ind w:firstLine="480" w:firstLineChars="200"/>
        <w:rPr>
          <w:rFonts w:ascii="宋体" w:hAnsi="宋体"/>
          <w:kern w:val="0"/>
          <w:sz w:val="24"/>
        </w:rPr>
      </w:pPr>
      <w:r>
        <w:rPr>
          <w:rFonts w:hint="eastAsia" w:ascii="宋体" w:hAnsi="宋体"/>
          <w:kern w:val="0"/>
          <w:sz w:val="24"/>
        </w:rPr>
        <w:t>26.1 本合同一方给对方的通知应用书面形式送到合同条款中规定的对方的地址。传真要经书面确认。</w:t>
      </w:r>
    </w:p>
    <w:p w14:paraId="77DE0766">
      <w:pPr>
        <w:autoSpaceDN w:val="0"/>
        <w:spacing w:line="440" w:lineRule="exact"/>
        <w:ind w:firstLine="480" w:firstLineChars="200"/>
        <w:rPr>
          <w:rFonts w:ascii="宋体" w:hAnsi="宋体"/>
          <w:kern w:val="0"/>
          <w:sz w:val="24"/>
        </w:rPr>
      </w:pPr>
      <w:r>
        <w:rPr>
          <w:rFonts w:hint="eastAsia" w:ascii="宋体" w:hAnsi="宋体"/>
          <w:kern w:val="0"/>
          <w:sz w:val="24"/>
        </w:rPr>
        <w:t>26.2 通知以送到日期或通知书的生效日期为生效日期，两者中以晚的一个日期为准。</w:t>
      </w:r>
    </w:p>
    <w:p w14:paraId="0C62864B">
      <w:pPr>
        <w:autoSpaceDN w:val="0"/>
        <w:spacing w:before="156" w:beforeLines="50" w:line="440" w:lineRule="exact"/>
        <w:ind w:firstLine="482" w:firstLineChars="200"/>
        <w:rPr>
          <w:rFonts w:ascii="宋体" w:hAnsi="宋体"/>
          <w:b/>
          <w:kern w:val="0"/>
          <w:sz w:val="24"/>
        </w:rPr>
      </w:pPr>
      <w:r>
        <w:rPr>
          <w:rFonts w:hint="eastAsia" w:ascii="宋体" w:hAnsi="宋体"/>
          <w:b/>
          <w:kern w:val="0"/>
          <w:sz w:val="24"/>
        </w:rPr>
        <w:t>27.税款</w:t>
      </w:r>
    </w:p>
    <w:p w14:paraId="79BEC2F0">
      <w:pPr>
        <w:autoSpaceDN w:val="0"/>
        <w:spacing w:line="440" w:lineRule="exact"/>
        <w:ind w:firstLine="480" w:firstLineChars="200"/>
        <w:rPr>
          <w:rFonts w:ascii="宋体" w:hAnsi="宋体"/>
          <w:kern w:val="0"/>
          <w:sz w:val="24"/>
        </w:rPr>
      </w:pPr>
      <w:r>
        <w:rPr>
          <w:rFonts w:hint="eastAsia" w:ascii="宋体" w:hAnsi="宋体"/>
          <w:kern w:val="0"/>
          <w:sz w:val="24"/>
        </w:rPr>
        <w:t>27.1 按照中华人民共和国税法和有关部门的规定，买方需交纳的与本合同有关的一切税费均应由买方负担。</w:t>
      </w:r>
    </w:p>
    <w:p w14:paraId="7947F92C">
      <w:pPr>
        <w:autoSpaceDN w:val="0"/>
        <w:spacing w:line="440" w:lineRule="exact"/>
        <w:ind w:firstLine="480" w:firstLineChars="200"/>
        <w:rPr>
          <w:rFonts w:ascii="宋体" w:hAnsi="宋体"/>
          <w:kern w:val="0"/>
          <w:sz w:val="24"/>
        </w:rPr>
      </w:pPr>
      <w:r>
        <w:rPr>
          <w:rFonts w:hint="eastAsia" w:ascii="宋体" w:hAnsi="宋体"/>
          <w:kern w:val="0"/>
          <w:sz w:val="24"/>
        </w:rPr>
        <w:t>27.2 按照中华人民共和国税法和有关部门的规定，卖方需交纳的与本合同有关的一切税费均应由卖方负担。</w:t>
      </w:r>
    </w:p>
    <w:p w14:paraId="349CAC18">
      <w:pPr>
        <w:autoSpaceDN w:val="0"/>
        <w:adjustRightInd w:val="0"/>
        <w:snapToGrid w:val="0"/>
        <w:spacing w:before="156" w:beforeLines="50" w:line="440" w:lineRule="exact"/>
        <w:ind w:firstLine="482" w:firstLineChars="200"/>
        <w:rPr>
          <w:rFonts w:ascii="宋体" w:hAnsi="宋体"/>
          <w:b/>
          <w:kern w:val="0"/>
          <w:sz w:val="24"/>
        </w:rPr>
      </w:pPr>
      <w:r>
        <w:rPr>
          <w:rFonts w:hint="eastAsia" w:ascii="宋体" w:hAnsi="宋体"/>
          <w:b/>
          <w:kern w:val="0"/>
          <w:sz w:val="24"/>
        </w:rPr>
        <w:t>28.合同生效</w:t>
      </w:r>
    </w:p>
    <w:p w14:paraId="3B84BCB3">
      <w:pPr>
        <w:spacing w:line="440" w:lineRule="exact"/>
        <w:ind w:firstLine="480" w:firstLineChars="200"/>
        <w:rPr>
          <w:rFonts w:ascii="宋体" w:hAnsi="宋体"/>
          <w:sz w:val="24"/>
        </w:rPr>
        <w:sectPr>
          <w:pgSz w:w="11906" w:h="16838"/>
          <w:pgMar w:top="1417" w:right="1417" w:bottom="1417" w:left="1417" w:header="907" w:footer="1021" w:gutter="0"/>
          <w:cols w:space="720" w:num="1"/>
          <w:docGrid w:type="lines" w:linePitch="312" w:charSpace="0"/>
        </w:sectPr>
      </w:pPr>
      <w:r>
        <w:rPr>
          <w:rFonts w:hint="eastAsia" w:ascii="宋体" w:hAnsi="宋体"/>
          <w:kern w:val="0"/>
          <w:sz w:val="24"/>
        </w:rPr>
        <w:t>28.1 本合同应在买卖双方共同签字并盖章后生效。</w:t>
      </w:r>
    </w:p>
    <w:p w14:paraId="657E89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hM2JiZjM4ODg3OTY3OTVkMjg4NmJiOGNlYjliNGEifQ=="/>
  </w:docVars>
  <w:rsids>
    <w:rsidRoot w:val="00CC7EE2"/>
    <w:rsid w:val="006502C1"/>
    <w:rsid w:val="00CC7EE2"/>
    <w:rsid w:val="06B238FA"/>
    <w:rsid w:val="0F82023F"/>
    <w:rsid w:val="216A0CFE"/>
    <w:rsid w:val="38A510B9"/>
    <w:rsid w:val="46383750"/>
    <w:rsid w:val="4E9D3570"/>
    <w:rsid w:val="5D9E7306"/>
    <w:rsid w:val="6C8859AD"/>
    <w:rsid w:val="736D2FF5"/>
    <w:rsid w:val="798348AF"/>
    <w:rsid w:val="7E0D5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semiHidden/>
    <w:unhideWhenUsed/>
    <w:qFormat/>
    <w:uiPriority w:val="99"/>
    <w:pPr>
      <w:ind w:firstLine="420" w:firstLineChars="200"/>
    </w:p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customStyle="1" w:styleId="7">
    <w:name w:val="标题 1 字符"/>
    <w:basedOn w:val="6"/>
    <w:link w:val="3"/>
    <w:qFormat/>
    <w:uiPriority w:val="0"/>
    <w:rPr>
      <w:rFonts w:ascii="Times New Roman" w:hAnsi="Times New Roman" w:eastAsia="宋体" w:cs="Times New Roman"/>
      <w:b/>
      <w:bCs/>
      <w:kern w:val="44"/>
      <w:sz w:val="44"/>
      <w:szCs w:val="44"/>
    </w:rPr>
  </w:style>
  <w:style w:type="paragraph" w:customStyle="1" w:styleId="8">
    <w:name w:val="Char Char4 Char Char Char Char"/>
    <w:basedOn w:val="1"/>
    <w:qFormat/>
    <w:uiPriority w:val="0"/>
    <w:pPr>
      <w:spacing w:line="440" w:lineRule="atLeast"/>
      <w:ind w:firstLine="482" w:firstLineChars="200"/>
    </w:pPr>
    <w:rPr>
      <w:rFonts w:ascii="宋体" w:hAnsi="宋体"/>
      <w:b/>
      <w:color w:val="0000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5502</Words>
  <Characters>5774</Characters>
  <Lines>40</Lines>
  <Paragraphs>11</Paragraphs>
  <TotalTime>0</TotalTime>
  <ScaleCrop>false</ScaleCrop>
  <LinksUpToDate>false</LinksUpToDate>
  <CharactersWithSpaces>5923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2023-08-25T07:31:00Z</dcterms:created>
  <dc:creator>马子啸</dc:creator>
  <cp:lastModifiedBy>JYZB</cp:lastModifiedBy>
  <dcterms:modified xsi:type="dcterms:W3CDTF">2025-05-13T02:46:44Z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0D916841F0904E388A9E090B4679D84E_12</vt:lpwstr>
  </property>
  <property fmtid="{D5CDD505-2E9C-101B-9397-08002B2CF9AE}" pid="4" name="KSOTemplateDocerSaveRecord">
    <vt:lpwstr>eyJoZGlkIjoiMWMzYWVmYWNmMWM3NzMxMWEyMWY4NjgwMDBiMWNhMWIiLCJ1c2VySWQiOiIyNDIxOTA0MzAifQ==</vt:lpwstr>
  </property>
</Properties>
</file>