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3"/>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8220"/>
      <w:bookmarkStart w:id="1" w:name="_Toc16146"/>
      <w:bookmarkStart w:id="2" w:name="_Toc20972"/>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7DC040F4">
      <w:pPr>
        <w:pStyle w:val="23"/>
        <w:pageBreakBefore w:val="0"/>
        <w:widowControl/>
        <w:kinsoku/>
        <w:overflowPunct/>
        <w:bidi w:val="0"/>
        <w:spacing w:line="500" w:lineRule="exact"/>
        <w:ind w:firstLine="600" w:firstLineChars="200"/>
        <w:jc w:val="both"/>
        <w:rPr>
          <w:rFonts w:hint="eastAsia" w:ascii="仿宋" w:hAnsi="仿宋" w:eastAsia="仿宋" w:cs="仿宋"/>
          <w:sz w:val="30"/>
          <w:szCs w:val="30"/>
          <w:highlight w:val="none"/>
        </w:rPr>
      </w:pPr>
      <w:r>
        <w:rPr>
          <w:rFonts w:hint="eastAsia" w:ascii="仿宋" w:hAnsi="仿宋" w:eastAsia="仿宋" w:cs="仿宋"/>
          <w:sz w:val="30"/>
          <w:szCs w:val="30"/>
          <w:highlight w:val="none"/>
        </w:rPr>
        <w:t>具有独立承担民事责任的能力且具备向采购人提供相关服务的企业法人、其他组织,企业法人应提供统一社会信用代码的营业执照；其他组织应提供合法证明文件。</w:t>
      </w:r>
    </w:p>
    <w:p w14:paraId="1B03262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3"/>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232ABE91">
      <w:pPr>
        <w:pStyle w:val="23"/>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3"/>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4"/>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4"/>
        <w:pageBreakBefore w:val="0"/>
        <w:kinsoku/>
        <w:overflowPunct/>
        <w:bidi w:val="0"/>
        <w:spacing w:line="500" w:lineRule="exact"/>
        <w:rPr>
          <w:rFonts w:hint="eastAsia" w:ascii="仿宋" w:hAnsi="仿宋" w:eastAsia="仿宋" w:cs="仿宋"/>
          <w:sz w:val="28"/>
          <w:szCs w:val="28"/>
          <w:highlight w:val="none"/>
        </w:rPr>
      </w:pPr>
    </w:p>
    <w:p w14:paraId="4151FAD4">
      <w:pPr>
        <w:pStyle w:val="24"/>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4"/>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11"/>
        <w:pageBreakBefore w:val="0"/>
        <w:kinsoku/>
        <w:overflowPunct/>
        <w:bidi w:val="0"/>
        <w:spacing w:line="500" w:lineRule="exact"/>
        <w:rPr>
          <w:rFonts w:ascii="仿宋" w:hAnsi="仿宋" w:cs="仿宋"/>
          <w:b/>
          <w:bCs/>
          <w:sz w:val="28"/>
          <w:szCs w:val="28"/>
          <w:highlight w:val="none"/>
        </w:rPr>
      </w:pPr>
    </w:p>
    <w:p w14:paraId="049E7960">
      <w:pPr>
        <w:pStyle w:val="11"/>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11"/>
        <w:pageBreakBefore w:val="0"/>
        <w:kinsoku/>
        <w:overflowPunct/>
        <w:bidi w:val="0"/>
        <w:spacing w:line="500" w:lineRule="exact"/>
        <w:rPr>
          <w:rFonts w:ascii="仿宋" w:hAnsi="仿宋" w:cs="仿宋"/>
          <w:b/>
          <w:bCs/>
          <w:sz w:val="28"/>
          <w:szCs w:val="28"/>
          <w:highlight w:val="none"/>
        </w:rPr>
      </w:pPr>
    </w:p>
    <w:p w14:paraId="3B4FA2E7">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b/>
          <w:bCs/>
          <w:sz w:val="28"/>
          <w:szCs w:val="28"/>
          <w:highlight w:val="none"/>
        </w:rPr>
        <w:sectPr>
          <w:pgSz w:w="11906" w:h="16838"/>
          <w:pgMar w:top="1440" w:right="1080" w:bottom="1440" w:left="1080" w:header="851" w:footer="992" w:gutter="0"/>
          <w:cols w:space="425" w:num="1"/>
          <w:docGrid w:type="lines" w:linePitch="312" w:charSpace="0"/>
        </w:sectPr>
      </w:pPr>
      <w:r>
        <w:rPr>
          <w:rFonts w:hint="eastAsia" w:ascii="仿宋" w:hAnsi="仿宋" w:eastAsia="仿宋" w:cs="仿宋"/>
          <w:b/>
          <w:bCs/>
          <w:sz w:val="28"/>
          <w:szCs w:val="28"/>
          <w:highlight w:val="none"/>
          <w:lang w:val="en-US" w:eastAsia="zh-CN"/>
        </w:rPr>
        <w:t>2.3</w:t>
      </w:r>
      <w:r>
        <w:rPr>
          <w:rFonts w:hint="eastAsia" w:ascii="仿宋" w:hAnsi="仿宋" w:eastAsia="仿宋" w:cs="仿宋"/>
          <w:b/>
          <w:bCs/>
          <w:sz w:val="28"/>
          <w:szCs w:val="28"/>
          <w:highlight w:val="none"/>
        </w:rPr>
        <w:t>提供授权委托书中被委托人递交响应文件截止之日前连续6个月的社会保险缴纳证明（入职未满6个月，按实际入职时间提供社会保险缴纳证明；若入职时间短未缴纳社会保险，需提供劳动合同）</w:t>
      </w: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提供2023年度经审计的财务报告或开标前六个月内其基本账户银行出具的资信证明或财政部门认可的政府采购专业担保机构出具的担保函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rPr>
        <w:t>。</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11"/>
        <w:pageBreakBefore w:val="0"/>
        <w:kinsoku/>
        <w:overflowPunct/>
        <w:bidi w:val="0"/>
        <w:spacing w:line="500" w:lineRule="exact"/>
        <w:rPr>
          <w:rFonts w:ascii="仿宋" w:hAnsi="仿宋" w:cs="仿宋"/>
          <w:b/>
          <w:bCs/>
          <w:sz w:val="28"/>
          <w:szCs w:val="28"/>
          <w:highlight w:val="none"/>
        </w:rPr>
      </w:pPr>
    </w:p>
    <w:p w14:paraId="422C55EF">
      <w:pPr>
        <w:pStyle w:val="11"/>
        <w:pageBreakBefore w:val="0"/>
        <w:kinsoku/>
        <w:overflowPunct/>
        <w:bidi w:val="0"/>
        <w:spacing w:line="500" w:lineRule="exact"/>
        <w:rPr>
          <w:rFonts w:ascii="仿宋" w:hAnsi="仿宋" w:cs="仿宋"/>
          <w:b/>
          <w:bCs/>
          <w:sz w:val="28"/>
          <w:szCs w:val="28"/>
          <w:highlight w:val="none"/>
        </w:rPr>
      </w:pPr>
    </w:p>
    <w:p w14:paraId="73E46CDE">
      <w:pPr>
        <w:pStyle w:val="11"/>
        <w:pageBreakBefore w:val="0"/>
        <w:kinsoku/>
        <w:overflowPunct/>
        <w:bidi w:val="0"/>
        <w:spacing w:line="500" w:lineRule="exact"/>
        <w:rPr>
          <w:rFonts w:ascii="仿宋" w:hAnsi="仿宋" w:cs="仿宋"/>
          <w:b/>
          <w:bCs/>
          <w:sz w:val="28"/>
          <w:szCs w:val="28"/>
          <w:highlight w:val="none"/>
        </w:rPr>
      </w:pPr>
    </w:p>
    <w:p w14:paraId="2B99C302">
      <w:pPr>
        <w:pStyle w:val="11"/>
        <w:pageBreakBefore w:val="0"/>
        <w:kinsoku/>
        <w:overflowPunct/>
        <w:bidi w:val="0"/>
        <w:spacing w:line="500" w:lineRule="exact"/>
        <w:rPr>
          <w:rFonts w:ascii="仿宋" w:hAnsi="仿宋" w:cs="仿宋"/>
          <w:b/>
          <w:bCs/>
          <w:sz w:val="28"/>
          <w:szCs w:val="28"/>
          <w:highlight w:val="none"/>
        </w:rPr>
      </w:pPr>
    </w:p>
    <w:p w14:paraId="52529393">
      <w:pPr>
        <w:pStyle w:val="11"/>
        <w:pageBreakBefore w:val="0"/>
        <w:kinsoku/>
        <w:overflowPunct/>
        <w:bidi w:val="0"/>
        <w:spacing w:line="500" w:lineRule="exact"/>
        <w:rPr>
          <w:rFonts w:ascii="仿宋" w:hAnsi="仿宋" w:cs="仿宋"/>
          <w:b/>
          <w:bCs/>
          <w:sz w:val="28"/>
          <w:szCs w:val="28"/>
          <w:highlight w:val="none"/>
        </w:rPr>
      </w:pPr>
    </w:p>
    <w:p w14:paraId="2C629470">
      <w:pPr>
        <w:pStyle w:val="11"/>
        <w:pageBreakBefore w:val="0"/>
        <w:kinsoku/>
        <w:overflowPunct/>
        <w:bidi w:val="0"/>
        <w:spacing w:line="500" w:lineRule="exact"/>
        <w:rPr>
          <w:rFonts w:ascii="仿宋" w:hAnsi="仿宋" w:cs="仿宋"/>
          <w:b/>
          <w:bCs/>
          <w:sz w:val="28"/>
          <w:szCs w:val="28"/>
          <w:highlight w:val="none"/>
        </w:rPr>
      </w:pPr>
    </w:p>
    <w:p w14:paraId="56DE18CD">
      <w:pPr>
        <w:pStyle w:val="11"/>
        <w:pageBreakBefore w:val="0"/>
        <w:kinsoku/>
        <w:overflowPunct/>
        <w:bidi w:val="0"/>
        <w:spacing w:line="500" w:lineRule="exact"/>
        <w:rPr>
          <w:rFonts w:ascii="仿宋" w:hAnsi="仿宋" w:cs="仿宋"/>
          <w:b/>
          <w:bCs/>
          <w:sz w:val="28"/>
          <w:szCs w:val="28"/>
          <w:highlight w:val="none"/>
        </w:rPr>
      </w:pPr>
    </w:p>
    <w:p w14:paraId="57F0D766">
      <w:pPr>
        <w:pStyle w:val="11"/>
        <w:pageBreakBefore w:val="0"/>
        <w:kinsoku/>
        <w:overflowPunct/>
        <w:bidi w:val="0"/>
        <w:spacing w:line="500" w:lineRule="exact"/>
        <w:rPr>
          <w:rFonts w:ascii="仿宋" w:hAnsi="仿宋" w:cs="仿宋"/>
          <w:b/>
          <w:bCs/>
          <w:sz w:val="28"/>
          <w:szCs w:val="28"/>
          <w:highlight w:val="none"/>
        </w:rPr>
      </w:pPr>
    </w:p>
    <w:p w14:paraId="21D00973">
      <w:pPr>
        <w:pStyle w:val="11"/>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4、供应商有依法缴纳税收和社会保障资金的良好记录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1</w:t>
      </w:r>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11"/>
        <w:pageBreakBefore w:val="0"/>
        <w:kinsoku/>
        <w:overflowPunct/>
        <w:bidi w:val="0"/>
        <w:spacing w:line="500" w:lineRule="exact"/>
        <w:rPr>
          <w:rFonts w:ascii="仿宋" w:hAnsi="仿宋" w:cs="仿宋"/>
          <w:b/>
          <w:bCs/>
          <w:sz w:val="28"/>
          <w:szCs w:val="28"/>
          <w:highlight w:val="none"/>
        </w:rPr>
      </w:pPr>
    </w:p>
    <w:p w14:paraId="5BF2B3BA">
      <w:pPr>
        <w:pStyle w:val="11"/>
        <w:pageBreakBefore w:val="0"/>
        <w:kinsoku/>
        <w:overflowPunct/>
        <w:bidi w:val="0"/>
        <w:spacing w:line="500" w:lineRule="exact"/>
        <w:rPr>
          <w:rFonts w:ascii="仿宋" w:hAnsi="仿宋" w:cs="仿宋"/>
          <w:b/>
          <w:bCs/>
          <w:sz w:val="28"/>
          <w:szCs w:val="28"/>
          <w:highlight w:val="none"/>
        </w:rPr>
      </w:pPr>
    </w:p>
    <w:p w14:paraId="1E268CF6">
      <w:pPr>
        <w:pStyle w:val="11"/>
        <w:pageBreakBefore w:val="0"/>
        <w:kinsoku/>
        <w:overflowPunct/>
        <w:bidi w:val="0"/>
        <w:spacing w:line="500" w:lineRule="exact"/>
        <w:rPr>
          <w:rFonts w:ascii="仿宋" w:hAnsi="仿宋" w:cs="仿宋"/>
          <w:b/>
          <w:bCs/>
          <w:sz w:val="28"/>
          <w:szCs w:val="28"/>
          <w:highlight w:val="none"/>
        </w:rPr>
      </w:pPr>
    </w:p>
    <w:p w14:paraId="62163AA6">
      <w:pPr>
        <w:pStyle w:val="11"/>
        <w:pageBreakBefore w:val="0"/>
        <w:kinsoku/>
        <w:overflowPunct/>
        <w:bidi w:val="0"/>
        <w:spacing w:line="500" w:lineRule="exact"/>
        <w:rPr>
          <w:rFonts w:ascii="仿宋" w:hAnsi="仿宋" w:cs="仿宋"/>
          <w:b/>
          <w:bCs/>
          <w:sz w:val="28"/>
          <w:szCs w:val="28"/>
          <w:highlight w:val="none"/>
        </w:rPr>
      </w:pPr>
    </w:p>
    <w:p w14:paraId="063F5CC5">
      <w:pPr>
        <w:pStyle w:val="11"/>
        <w:pageBreakBefore w:val="0"/>
        <w:kinsoku/>
        <w:overflowPunct/>
        <w:bidi w:val="0"/>
        <w:spacing w:line="500" w:lineRule="exact"/>
        <w:rPr>
          <w:rFonts w:ascii="仿宋" w:hAnsi="仿宋" w:cs="仿宋"/>
          <w:b/>
          <w:bCs/>
          <w:sz w:val="28"/>
          <w:szCs w:val="28"/>
          <w:highlight w:val="none"/>
        </w:rPr>
      </w:pPr>
    </w:p>
    <w:p w14:paraId="7CB8AD83">
      <w:pPr>
        <w:pStyle w:val="11"/>
        <w:pageBreakBefore w:val="0"/>
        <w:kinsoku/>
        <w:overflowPunct/>
        <w:bidi w:val="0"/>
        <w:spacing w:line="500" w:lineRule="exact"/>
        <w:rPr>
          <w:rFonts w:ascii="仿宋" w:hAnsi="仿宋" w:cs="仿宋"/>
          <w:b/>
          <w:bCs/>
          <w:sz w:val="28"/>
          <w:szCs w:val="28"/>
          <w:highlight w:val="none"/>
        </w:rPr>
      </w:pPr>
    </w:p>
    <w:p w14:paraId="526B1BB4">
      <w:pPr>
        <w:pStyle w:val="11"/>
        <w:pageBreakBefore w:val="0"/>
        <w:kinsoku/>
        <w:overflowPunct/>
        <w:bidi w:val="0"/>
        <w:spacing w:line="500" w:lineRule="exact"/>
        <w:rPr>
          <w:rFonts w:ascii="仿宋" w:hAnsi="仿宋" w:cs="仿宋"/>
          <w:b/>
          <w:bCs/>
          <w:sz w:val="28"/>
          <w:szCs w:val="28"/>
          <w:highlight w:val="none"/>
        </w:rPr>
      </w:pPr>
    </w:p>
    <w:p w14:paraId="14FE08A7">
      <w:pPr>
        <w:pStyle w:val="11"/>
        <w:pageBreakBefore w:val="0"/>
        <w:kinsoku/>
        <w:overflowPunct/>
        <w:bidi w:val="0"/>
        <w:spacing w:line="500" w:lineRule="exact"/>
        <w:rPr>
          <w:rFonts w:ascii="仿宋" w:hAnsi="仿宋" w:cs="仿宋"/>
          <w:b/>
          <w:bCs/>
          <w:sz w:val="28"/>
          <w:szCs w:val="28"/>
          <w:highlight w:val="none"/>
        </w:rPr>
      </w:pPr>
    </w:p>
    <w:p w14:paraId="7C7FE44C">
      <w:pPr>
        <w:pStyle w:val="11"/>
        <w:pageBreakBefore w:val="0"/>
        <w:kinsoku/>
        <w:overflowPunct/>
        <w:bidi w:val="0"/>
        <w:spacing w:line="500" w:lineRule="exact"/>
        <w:rPr>
          <w:rFonts w:ascii="仿宋" w:hAnsi="仿宋" w:cs="仿宋"/>
          <w:b/>
          <w:bCs/>
          <w:sz w:val="28"/>
          <w:szCs w:val="28"/>
          <w:highlight w:val="none"/>
        </w:rPr>
      </w:pPr>
    </w:p>
    <w:p w14:paraId="68F657D9">
      <w:pPr>
        <w:pStyle w:val="11"/>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19127"/>
      <w:r>
        <w:rPr>
          <w:rFonts w:hint="eastAsia" w:ascii="仿宋" w:hAnsi="仿宋" w:eastAsia="仿宋" w:cs="仿宋"/>
          <w:b/>
          <w:bCs/>
          <w:sz w:val="28"/>
          <w:szCs w:val="28"/>
          <w:highlight w:val="none"/>
        </w:rPr>
        <w:t>5、供应商具有履行合同所必需的设备和专业技术能力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11"/>
        <w:pageBreakBefore w:val="0"/>
        <w:kinsoku/>
        <w:overflowPunct/>
        <w:bidi w:val="0"/>
        <w:spacing w:line="500" w:lineRule="exact"/>
        <w:rPr>
          <w:rFonts w:ascii="仿宋" w:hAnsi="仿宋" w:cs="仿宋"/>
          <w:b/>
          <w:bCs/>
          <w:sz w:val="28"/>
          <w:szCs w:val="28"/>
          <w:highlight w:val="none"/>
        </w:rPr>
      </w:pPr>
    </w:p>
    <w:p w14:paraId="0C4C69AE">
      <w:pPr>
        <w:pStyle w:val="11"/>
        <w:pageBreakBefore w:val="0"/>
        <w:kinsoku/>
        <w:overflowPunct/>
        <w:bidi w:val="0"/>
        <w:spacing w:line="500" w:lineRule="exact"/>
        <w:rPr>
          <w:rFonts w:ascii="仿宋" w:hAnsi="仿宋" w:cs="仿宋"/>
          <w:b/>
          <w:bCs/>
          <w:sz w:val="28"/>
          <w:szCs w:val="28"/>
          <w:highlight w:val="none"/>
        </w:rPr>
      </w:pPr>
    </w:p>
    <w:p w14:paraId="245A0402">
      <w:pPr>
        <w:pStyle w:val="11"/>
        <w:pageBreakBefore w:val="0"/>
        <w:kinsoku/>
        <w:overflowPunct/>
        <w:bidi w:val="0"/>
        <w:spacing w:line="500" w:lineRule="exact"/>
        <w:rPr>
          <w:rFonts w:ascii="仿宋" w:hAnsi="仿宋" w:cs="仿宋"/>
          <w:b/>
          <w:bCs/>
          <w:sz w:val="28"/>
          <w:szCs w:val="28"/>
          <w:highlight w:val="none"/>
        </w:rPr>
      </w:pPr>
    </w:p>
    <w:p w14:paraId="0C7533A8">
      <w:pPr>
        <w:pStyle w:val="11"/>
        <w:pageBreakBefore w:val="0"/>
        <w:kinsoku/>
        <w:overflowPunct/>
        <w:bidi w:val="0"/>
        <w:spacing w:line="500" w:lineRule="exact"/>
        <w:rPr>
          <w:rFonts w:ascii="仿宋" w:hAnsi="仿宋" w:cs="仿宋"/>
          <w:b/>
          <w:bCs/>
          <w:sz w:val="28"/>
          <w:szCs w:val="28"/>
          <w:highlight w:val="none"/>
        </w:rPr>
      </w:pPr>
    </w:p>
    <w:p w14:paraId="3CAD0A77">
      <w:pPr>
        <w:pStyle w:val="11"/>
        <w:pageBreakBefore w:val="0"/>
        <w:kinsoku/>
        <w:overflowPunct/>
        <w:bidi w:val="0"/>
        <w:spacing w:line="500" w:lineRule="exact"/>
        <w:rPr>
          <w:rFonts w:ascii="仿宋" w:hAnsi="仿宋" w:cs="仿宋"/>
          <w:b/>
          <w:bCs/>
          <w:sz w:val="28"/>
          <w:szCs w:val="28"/>
          <w:highlight w:val="none"/>
        </w:rPr>
      </w:pPr>
    </w:p>
    <w:p w14:paraId="17C1A355">
      <w:pPr>
        <w:pStyle w:val="11"/>
        <w:pageBreakBefore w:val="0"/>
        <w:kinsoku/>
        <w:overflowPunct/>
        <w:bidi w:val="0"/>
        <w:spacing w:line="500" w:lineRule="exact"/>
        <w:rPr>
          <w:rFonts w:ascii="仿宋" w:hAnsi="仿宋" w:cs="仿宋"/>
          <w:b/>
          <w:bCs/>
          <w:sz w:val="28"/>
          <w:szCs w:val="28"/>
          <w:highlight w:val="none"/>
        </w:rPr>
      </w:pPr>
    </w:p>
    <w:p w14:paraId="2632720B">
      <w:pPr>
        <w:pStyle w:val="11"/>
        <w:pageBreakBefore w:val="0"/>
        <w:kinsoku/>
        <w:overflowPunct/>
        <w:bidi w:val="0"/>
        <w:spacing w:line="500" w:lineRule="exact"/>
        <w:rPr>
          <w:rFonts w:ascii="仿宋" w:hAnsi="仿宋" w:cs="仿宋"/>
          <w:b/>
          <w:bCs/>
          <w:sz w:val="28"/>
          <w:szCs w:val="28"/>
          <w:highlight w:val="none"/>
        </w:rPr>
      </w:pPr>
    </w:p>
    <w:p w14:paraId="35D499D1">
      <w:pPr>
        <w:pStyle w:val="11"/>
        <w:pageBreakBefore w:val="0"/>
        <w:kinsoku/>
        <w:overflowPunct/>
        <w:bidi w:val="0"/>
        <w:spacing w:line="500" w:lineRule="exact"/>
        <w:rPr>
          <w:rFonts w:ascii="仿宋" w:hAnsi="仿宋" w:cs="仿宋"/>
          <w:b/>
          <w:bCs/>
          <w:sz w:val="28"/>
          <w:szCs w:val="28"/>
          <w:highlight w:val="none"/>
        </w:rPr>
      </w:pPr>
    </w:p>
    <w:p w14:paraId="03DE77F0">
      <w:pPr>
        <w:pStyle w:val="11"/>
        <w:pageBreakBefore w:val="0"/>
        <w:kinsoku/>
        <w:overflowPunct/>
        <w:bidi w:val="0"/>
        <w:spacing w:line="500" w:lineRule="exact"/>
        <w:rPr>
          <w:rFonts w:ascii="仿宋" w:hAnsi="仿宋" w:cs="仿宋"/>
          <w:b/>
          <w:bCs/>
          <w:sz w:val="28"/>
          <w:szCs w:val="28"/>
          <w:highlight w:val="none"/>
        </w:rPr>
      </w:pPr>
    </w:p>
    <w:p w14:paraId="7342E96B">
      <w:pPr>
        <w:pStyle w:val="11"/>
        <w:pageBreakBefore w:val="0"/>
        <w:kinsoku/>
        <w:overflowPunct/>
        <w:bidi w:val="0"/>
        <w:spacing w:line="500" w:lineRule="exact"/>
        <w:rPr>
          <w:rFonts w:ascii="仿宋" w:hAnsi="仿宋" w:cs="仿宋"/>
          <w:b/>
          <w:bCs/>
          <w:sz w:val="28"/>
          <w:szCs w:val="28"/>
          <w:highlight w:val="none"/>
        </w:rPr>
      </w:pPr>
    </w:p>
    <w:p w14:paraId="17A20D6B">
      <w:pPr>
        <w:pStyle w:val="11"/>
        <w:pageBreakBefore w:val="0"/>
        <w:kinsoku/>
        <w:overflowPunct/>
        <w:bidi w:val="0"/>
        <w:spacing w:line="500" w:lineRule="exact"/>
        <w:rPr>
          <w:rFonts w:ascii="仿宋" w:hAnsi="仿宋" w:cs="仿宋"/>
          <w:b/>
          <w:bCs/>
          <w:sz w:val="28"/>
          <w:szCs w:val="28"/>
          <w:highlight w:val="none"/>
        </w:rPr>
      </w:pPr>
    </w:p>
    <w:p w14:paraId="421C0295">
      <w:pPr>
        <w:pStyle w:val="11"/>
        <w:pageBreakBefore w:val="0"/>
        <w:kinsoku/>
        <w:overflowPunct/>
        <w:bidi w:val="0"/>
        <w:spacing w:line="500" w:lineRule="exact"/>
        <w:rPr>
          <w:rFonts w:ascii="仿宋" w:hAnsi="仿宋" w:cs="仿宋"/>
          <w:b/>
          <w:bCs/>
          <w:sz w:val="28"/>
          <w:szCs w:val="28"/>
          <w:highlight w:val="none"/>
        </w:rPr>
      </w:pPr>
    </w:p>
    <w:p w14:paraId="47327AF7">
      <w:pPr>
        <w:pStyle w:val="11"/>
        <w:pageBreakBefore w:val="0"/>
        <w:kinsoku/>
        <w:overflowPunct/>
        <w:bidi w:val="0"/>
        <w:spacing w:line="500" w:lineRule="exact"/>
        <w:rPr>
          <w:rFonts w:ascii="仿宋" w:hAnsi="仿宋" w:cs="仿宋"/>
          <w:b/>
          <w:bCs/>
          <w:sz w:val="28"/>
          <w:szCs w:val="28"/>
          <w:highlight w:val="none"/>
        </w:rPr>
      </w:pPr>
    </w:p>
    <w:p w14:paraId="54CB335B">
      <w:pPr>
        <w:pStyle w:val="11"/>
        <w:pageBreakBefore w:val="0"/>
        <w:kinsoku/>
        <w:overflowPunct/>
        <w:bidi w:val="0"/>
        <w:spacing w:line="500" w:lineRule="exact"/>
        <w:rPr>
          <w:rFonts w:ascii="仿宋" w:hAnsi="仿宋" w:cs="仿宋"/>
          <w:b/>
          <w:bCs/>
          <w:sz w:val="28"/>
          <w:szCs w:val="28"/>
          <w:highlight w:val="none"/>
        </w:rPr>
      </w:pPr>
    </w:p>
    <w:p w14:paraId="7926211A">
      <w:pPr>
        <w:pStyle w:val="11"/>
        <w:pageBreakBefore w:val="0"/>
        <w:kinsoku/>
        <w:overflowPunct/>
        <w:bidi w:val="0"/>
        <w:spacing w:line="500" w:lineRule="exact"/>
        <w:rPr>
          <w:rFonts w:ascii="仿宋" w:hAnsi="仿宋" w:cs="仿宋"/>
          <w:b/>
          <w:bCs/>
          <w:sz w:val="28"/>
          <w:szCs w:val="28"/>
          <w:highlight w:val="none"/>
        </w:rPr>
      </w:pPr>
    </w:p>
    <w:p w14:paraId="437ADED4">
      <w:pPr>
        <w:pStyle w:val="11"/>
        <w:pageBreakBefore w:val="0"/>
        <w:kinsoku/>
        <w:overflowPunct/>
        <w:bidi w:val="0"/>
        <w:spacing w:line="500" w:lineRule="exact"/>
        <w:rPr>
          <w:rFonts w:ascii="仿宋" w:hAnsi="仿宋" w:cs="仿宋"/>
          <w:b/>
          <w:bCs/>
          <w:sz w:val="28"/>
          <w:szCs w:val="28"/>
          <w:highlight w:val="none"/>
        </w:rPr>
      </w:pPr>
    </w:p>
    <w:p w14:paraId="30F78708">
      <w:pPr>
        <w:pStyle w:val="11"/>
        <w:pageBreakBefore w:val="0"/>
        <w:kinsoku/>
        <w:overflowPunct/>
        <w:bidi w:val="0"/>
        <w:spacing w:line="500" w:lineRule="exact"/>
        <w:rPr>
          <w:rFonts w:ascii="仿宋" w:hAnsi="仿宋" w:cs="仿宋"/>
          <w:b/>
          <w:bCs/>
          <w:sz w:val="28"/>
          <w:szCs w:val="28"/>
          <w:highlight w:val="none"/>
        </w:rPr>
      </w:pPr>
    </w:p>
    <w:p w14:paraId="0B265A99">
      <w:pPr>
        <w:pStyle w:val="11"/>
        <w:pageBreakBefore w:val="0"/>
        <w:kinsoku/>
        <w:overflowPunct/>
        <w:bidi w:val="0"/>
        <w:spacing w:line="500" w:lineRule="exact"/>
        <w:rPr>
          <w:rFonts w:ascii="仿宋" w:hAnsi="仿宋" w:cs="仿宋"/>
          <w:b/>
          <w:bCs/>
          <w:sz w:val="28"/>
          <w:szCs w:val="28"/>
          <w:highlight w:val="none"/>
        </w:rPr>
      </w:pPr>
    </w:p>
    <w:p w14:paraId="05BDFDBC">
      <w:pPr>
        <w:pStyle w:val="11"/>
        <w:pageBreakBefore w:val="0"/>
        <w:kinsoku/>
        <w:overflowPunct/>
        <w:bidi w:val="0"/>
        <w:spacing w:line="500" w:lineRule="exact"/>
        <w:rPr>
          <w:rFonts w:ascii="仿宋" w:hAnsi="仿宋" w:cs="仿宋"/>
          <w:b/>
          <w:bCs/>
          <w:sz w:val="28"/>
          <w:szCs w:val="28"/>
          <w:highlight w:val="none"/>
        </w:rPr>
      </w:pPr>
    </w:p>
    <w:p w14:paraId="0BFE42B0">
      <w:pPr>
        <w:pStyle w:val="11"/>
        <w:pageBreakBefore w:val="0"/>
        <w:kinsoku/>
        <w:overflowPunct/>
        <w:bidi w:val="0"/>
        <w:spacing w:line="500" w:lineRule="exact"/>
        <w:rPr>
          <w:rFonts w:ascii="仿宋" w:hAnsi="仿宋" w:cs="仿宋"/>
          <w:b/>
          <w:bCs/>
          <w:sz w:val="28"/>
          <w:szCs w:val="28"/>
          <w:highlight w:val="none"/>
        </w:rPr>
      </w:pPr>
    </w:p>
    <w:p w14:paraId="72F415D5">
      <w:pPr>
        <w:pStyle w:val="11"/>
        <w:pageBreakBefore w:val="0"/>
        <w:kinsoku/>
        <w:overflowPunct/>
        <w:bidi w:val="0"/>
        <w:spacing w:line="500" w:lineRule="exact"/>
        <w:rPr>
          <w:rFonts w:ascii="仿宋" w:hAnsi="仿宋" w:cs="仿宋"/>
          <w:b/>
          <w:bCs/>
          <w:sz w:val="28"/>
          <w:szCs w:val="28"/>
          <w:highlight w:val="none"/>
        </w:rPr>
      </w:pPr>
    </w:p>
    <w:p w14:paraId="542DFE79">
      <w:pPr>
        <w:pStyle w:val="11"/>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rPr>
        <w:t>6、供应商参加政府采购活动前三年内，在经营活动中没有重大违法记录</w:t>
      </w:r>
      <w:bookmarkEnd w:id="7"/>
    </w:p>
    <w:p w14:paraId="730B4661">
      <w:pPr>
        <w:pStyle w:val="13"/>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2"/>
        <w:pageBreakBefore w:val="0"/>
        <w:kinsoku/>
        <w:overflowPunct/>
        <w:bidi w:val="0"/>
        <w:spacing w:line="500" w:lineRule="exact"/>
        <w:rPr>
          <w:highlight w:val="none"/>
        </w:rPr>
      </w:pPr>
    </w:p>
    <w:p w14:paraId="3B9B7957">
      <w:pPr>
        <w:pStyle w:val="12"/>
        <w:pageBreakBefore w:val="0"/>
        <w:kinsoku/>
        <w:overflowPunct/>
        <w:bidi w:val="0"/>
        <w:spacing w:line="500" w:lineRule="exact"/>
        <w:rPr>
          <w:highlight w:val="none"/>
        </w:rPr>
      </w:pPr>
    </w:p>
    <w:p w14:paraId="61B385DB">
      <w:pPr>
        <w:pStyle w:val="12"/>
        <w:pageBreakBefore w:val="0"/>
        <w:kinsoku/>
        <w:overflowPunct/>
        <w:bidi w:val="0"/>
        <w:spacing w:line="500" w:lineRule="exact"/>
        <w:rPr>
          <w:highlight w:val="none"/>
        </w:rPr>
      </w:pPr>
    </w:p>
    <w:p w14:paraId="7A333A85">
      <w:pPr>
        <w:pStyle w:val="12"/>
        <w:pageBreakBefore w:val="0"/>
        <w:kinsoku/>
        <w:overflowPunct/>
        <w:bidi w:val="0"/>
        <w:spacing w:line="500" w:lineRule="exact"/>
        <w:rPr>
          <w:highlight w:val="none"/>
        </w:rPr>
      </w:pPr>
    </w:p>
    <w:p w14:paraId="78191C7D">
      <w:pPr>
        <w:pStyle w:val="12"/>
        <w:pageBreakBefore w:val="0"/>
        <w:kinsoku/>
        <w:overflowPunct/>
        <w:bidi w:val="0"/>
        <w:spacing w:line="500" w:lineRule="exact"/>
        <w:rPr>
          <w:highlight w:val="none"/>
        </w:rPr>
      </w:pPr>
    </w:p>
    <w:p w14:paraId="60DFBB43">
      <w:pPr>
        <w:pStyle w:val="12"/>
        <w:pageBreakBefore w:val="0"/>
        <w:kinsoku/>
        <w:overflowPunct/>
        <w:bidi w:val="0"/>
        <w:spacing w:line="500" w:lineRule="exact"/>
        <w:rPr>
          <w:highlight w:val="none"/>
        </w:rPr>
      </w:pPr>
    </w:p>
    <w:p w14:paraId="732E325C">
      <w:pPr>
        <w:pStyle w:val="12"/>
        <w:pageBreakBefore w:val="0"/>
        <w:kinsoku/>
        <w:overflowPunct/>
        <w:bidi w:val="0"/>
        <w:spacing w:line="500" w:lineRule="exact"/>
        <w:rPr>
          <w:highlight w:val="none"/>
        </w:rPr>
      </w:pPr>
    </w:p>
    <w:p w14:paraId="47FD8733">
      <w:pPr>
        <w:pStyle w:val="12"/>
        <w:pageBreakBefore w:val="0"/>
        <w:kinsoku/>
        <w:overflowPunct/>
        <w:bidi w:val="0"/>
        <w:spacing w:line="500" w:lineRule="exact"/>
        <w:rPr>
          <w:highlight w:val="none"/>
        </w:rPr>
      </w:pPr>
    </w:p>
    <w:p w14:paraId="1A00AA0C">
      <w:pPr>
        <w:pStyle w:val="12"/>
        <w:pageBreakBefore w:val="0"/>
        <w:kinsoku/>
        <w:overflowPunct/>
        <w:bidi w:val="0"/>
        <w:spacing w:line="500" w:lineRule="exact"/>
        <w:rPr>
          <w:highlight w:val="none"/>
        </w:rPr>
      </w:pPr>
    </w:p>
    <w:p w14:paraId="19431077">
      <w:pPr>
        <w:pStyle w:val="12"/>
        <w:pageBreakBefore w:val="0"/>
        <w:kinsoku/>
        <w:overflowPunct/>
        <w:bidi w:val="0"/>
        <w:spacing w:line="500" w:lineRule="exact"/>
        <w:rPr>
          <w:highlight w:val="none"/>
        </w:rPr>
      </w:pPr>
    </w:p>
    <w:p w14:paraId="6918F28A">
      <w:pPr>
        <w:pStyle w:val="12"/>
        <w:pageBreakBefore w:val="0"/>
        <w:kinsoku/>
        <w:overflowPunct/>
        <w:bidi w:val="0"/>
        <w:spacing w:line="500" w:lineRule="exact"/>
        <w:rPr>
          <w:highlight w:val="none"/>
        </w:rPr>
      </w:pPr>
    </w:p>
    <w:p w14:paraId="52921D29">
      <w:pPr>
        <w:pStyle w:val="12"/>
        <w:pageBreakBefore w:val="0"/>
        <w:kinsoku/>
        <w:overflowPunct/>
        <w:bidi w:val="0"/>
        <w:spacing w:line="500" w:lineRule="exact"/>
        <w:rPr>
          <w:highlight w:val="none"/>
        </w:rPr>
      </w:pPr>
    </w:p>
    <w:p w14:paraId="3A2DD045">
      <w:pPr>
        <w:pStyle w:val="12"/>
        <w:pageBreakBefore w:val="0"/>
        <w:kinsoku/>
        <w:overflowPunct/>
        <w:bidi w:val="0"/>
        <w:spacing w:line="500" w:lineRule="exact"/>
        <w:rPr>
          <w:highlight w:val="none"/>
        </w:rPr>
      </w:pPr>
    </w:p>
    <w:p w14:paraId="33D8FC08">
      <w:pPr>
        <w:pStyle w:val="12"/>
        <w:pageBreakBefore w:val="0"/>
        <w:kinsoku/>
        <w:overflowPunct/>
        <w:bidi w:val="0"/>
        <w:spacing w:line="500" w:lineRule="exact"/>
        <w:rPr>
          <w:highlight w:val="none"/>
        </w:rPr>
      </w:pPr>
    </w:p>
    <w:p w14:paraId="10C8D2A9">
      <w:pPr>
        <w:pStyle w:val="12"/>
        <w:pageBreakBefore w:val="0"/>
        <w:kinsoku/>
        <w:overflowPunct/>
        <w:bidi w:val="0"/>
        <w:spacing w:line="500" w:lineRule="exact"/>
        <w:rPr>
          <w:highlight w:val="none"/>
        </w:rPr>
      </w:pPr>
    </w:p>
    <w:p w14:paraId="38B83402">
      <w:pPr>
        <w:pStyle w:val="12"/>
        <w:pageBreakBefore w:val="0"/>
        <w:kinsoku/>
        <w:overflowPunct/>
        <w:bidi w:val="0"/>
        <w:spacing w:line="500" w:lineRule="exact"/>
        <w:rPr>
          <w:highlight w:val="none"/>
        </w:rPr>
      </w:pPr>
    </w:p>
    <w:p w14:paraId="0A7BCFB9">
      <w:pPr>
        <w:pStyle w:val="12"/>
        <w:pageBreakBefore w:val="0"/>
        <w:kinsoku/>
        <w:overflowPunct/>
        <w:bidi w:val="0"/>
        <w:spacing w:line="500" w:lineRule="exact"/>
        <w:rPr>
          <w:highlight w:val="none"/>
        </w:rPr>
      </w:pPr>
    </w:p>
    <w:p w14:paraId="63993CA0">
      <w:pPr>
        <w:pStyle w:val="12"/>
        <w:pageBreakBefore w:val="0"/>
        <w:kinsoku/>
        <w:overflowPunct/>
        <w:bidi w:val="0"/>
        <w:spacing w:line="500" w:lineRule="exact"/>
        <w:rPr>
          <w:highlight w:val="none"/>
        </w:rPr>
      </w:pPr>
    </w:p>
    <w:p w14:paraId="6380D8D1">
      <w:pPr>
        <w:pStyle w:val="12"/>
        <w:pageBreakBefore w:val="0"/>
        <w:kinsoku/>
        <w:overflowPunct/>
        <w:bidi w:val="0"/>
        <w:spacing w:line="500" w:lineRule="exact"/>
        <w:rPr>
          <w:highlight w:val="none"/>
        </w:rPr>
      </w:pPr>
    </w:p>
    <w:p w14:paraId="6B9EFD76">
      <w:pPr>
        <w:pStyle w:val="12"/>
        <w:pageBreakBefore w:val="0"/>
        <w:kinsoku/>
        <w:overflowPunct/>
        <w:bidi w:val="0"/>
        <w:spacing w:line="500" w:lineRule="exact"/>
        <w:ind w:left="0" w:leftChars="0" w:firstLine="0" w:firstLineChars="0"/>
        <w:rPr>
          <w:highlight w:val="none"/>
        </w:rPr>
      </w:pPr>
    </w:p>
    <w:p w14:paraId="711819FB">
      <w:pPr>
        <w:pStyle w:val="12"/>
        <w:keepNext w:val="0"/>
        <w:keepLines w:val="0"/>
        <w:pageBreakBefore w:val="0"/>
        <w:widowControl w:val="0"/>
        <w:kinsoku/>
        <w:wordWrap/>
        <w:overflowPunct/>
        <w:topLinePunct w:val="0"/>
        <w:autoSpaceDE/>
        <w:autoSpaceDN/>
        <w:bidi w:val="0"/>
        <w:adjustRightInd/>
        <w:snapToGrid/>
        <w:spacing w:after="0" w:afterLines="0" w:line="240" w:lineRule="auto"/>
        <w:ind w:left="0" w:leftChars="0"/>
        <w:jc w:val="center"/>
        <w:textAlignment w:val="auto"/>
        <w:outlineLvl w:val="3"/>
        <w:rPr>
          <w:rFonts w:hint="default"/>
          <w:highlight w:val="none"/>
          <w:lang w:val="en-US" w:eastAsia="zh-CN"/>
        </w:rPr>
      </w:pPr>
      <w:r>
        <w:rPr>
          <w:rFonts w:hint="eastAsia" w:ascii="仿宋" w:hAnsi="仿宋" w:cs="仿宋"/>
          <w:b/>
          <w:bCs/>
          <w:sz w:val="28"/>
          <w:szCs w:val="28"/>
          <w:highlight w:val="none"/>
        </w:rPr>
        <w:br w:type="page"/>
      </w:r>
      <w:bookmarkStart w:id="8"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3"/>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firstLine="560" w:firstLineChars="200"/>
        <w:jc w:val="left"/>
        <w:textAlignment w:val="auto"/>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p w14:paraId="7A0F9975">
      <w:pPr>
        <w:pStyle w:val="12"/>
        <w:numPr>
          <w:ilvl w:val="0"/>
          <w:numId w:val="0"/>
        </w:numPr>
        <w:spacing w:after="0" w:line="360" w:lineRule="auto"/>
        <w:jc w:val="center"/>
        <w:outlineLvl w:val="3"/>
        <w:rPr>
          <w:rFonts w:hint="eastAsia" w:ascii="仿宋" w:hAnsi="仿宋" w:cs="仿宋"/>
          <w:b/>
          <w:bCs/>
          <w:kern w:val="2"/>
          <w:sz w:val="28"/>
          <w:szCs w:val="28"/>
          <w:highlight w:val="none"/>
          <w:lang w:val="en-US" w:eastAsia="zh-CN"/>
        </w:rPr>
      </w:pPr>
      <w:r>
        <w:rPr>
          <w:rFonts w:hint="eastAsia" w:ascii="仿宋" w:hAnsi="仿宋" w:cs="仿宋"/>
          <w:b/>
          <w:bCs/>
          <w:sz w:val="28"/>
          <w:szCs w:val="28"/>
          <w:highlight w:val="none"/>
        </w:rPr>
        <w:br w:type="page"/>
      </w:r>
      <w:bookmarkEnd w:id="8"/>
      <w:bookmarkStart w:id="15" w:name="_GoBack"/>
      <w:bookmarkEnd w:id="15"/>
      <w:r>
        <w:rPr>
          <w:rFonts w:hint="eastAsia" w:ascii="仿宋" w:hAnsi="仿宋" w:cs="仿宋"/>
          <w:b/>
          <w:bCs/>
          <w:sz w:val="28"/>
          <w:szCs w:val="28"/>
          <w:highlight w:val="none"/>
          <w:lang w:val="en-US" w:eastAsia="zh-CN"/>
        </w:rPr>
        <w:t>8</w:t>
      </w:r>
      <w:r>
        <w:rPr>
          <w:rFonts w:hint="eastAsia" w:ascii="仿宋" w:hAnsi="仿宋" w:cs="仿宋"/>
          <w:b/>
          <w:bCs/>
          <w:kern w:val="2"/>
          <w:sz w:val="28"/>
          <w:szCs w:val="28"/>
          <w:highlight w:val="none"/>
          <w:lang w:val="en-US" w:eastAsia="zh-CN"/>
        </w:rPr>
        <w:t>、</w:t>
      </w:r>
      <w:r>
        <w:rPr>
          <w:rFonts w:hint="eastAsia" w:ascii="仿宋" w:hAnsi="仿宋" w:cs="仿宋"/>
          <w:b/>
          <w:bCs/>
          <w:sz w:val="28"/>
          <w:szCs w:val="28"/>
          <w:highlight w:val="none"/>
          <w:lang w:val="en-US" w:eastAsia="zh-CN"/>
        </w:rPr>
        <w:t>声明函</w:t>
      </w:r>
    </w:p>
    <w:p w14:paraId="2019D87D">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cs="仿宋"/>
          <w:b w:val="0"/>
          <w:bCs w:val="0"/>
          <w:kern w:val="0"/>
          <w:sz w:val="28"/>
          <w:szCs w:val="28"/>
          <w:highlight w:val="none"/>
          <w:lang w:val="en-US" w:eastAsia="zh-CN" w:bidi="ar-SA"/>
        </w:rPr>
      </w:pPr>
      <w:r>
        <w:rPr>
          <w:rFonts w:hint="eastAsia" w:ascii="仿宋" w:hAnsi="仿宋" w:eastAsia="仿宋" w:cs="仿宋"/>
          <w:b w:val="0"/>
          <w:bCs w:val="0"/>
          <w:kern w:val="0"/>
          <w:sz w:val="28"/>
          <w:szCs w:val="28"/>
          <w:highlight w:val="none"/>
          <w:lang w:val="en-US" w:eastAsia="zh-CN" w:bidi="ar-SA"/>
        </w:rPr>
        <w:t>提供《中小企业声明函》；供应商为监狱企业的，应提供监狱企业相关资格证明材料；供应商为残疾人福利性单位的，应提供《残疾人福利性单位声明函》。</w:t>
      </w:r>
    </w:p>
    <w:p w14:paraId="3015E2F3">
      <w:pPr>
        <w:keepNext w:val="0"/>
        <w:keepLines w:val="0"/>
        <w:pageBreakBefore w:val="0"/>
        <w:widowControl w:val="0"/>
        <w:tabs>
          <w:tab w:val="left" w:pos="1755"/>
        </w:tabs>
        <w:kinsoku/>
        <w:wordWrap/>
        <w:overflowPunct/>
        <w:topLinePunct w:val="0"/>
        <w:autoSpaceDE/>
        <w:autoSpaceDN/>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bookmarkStart w:id="9" w:name="_Toc30697"/>
      <w:r>
        <w:rPr>
          <w:rFonts w:hint="eastAsia" w:ascii="仿宋" w:hAnsi="仿宋" w:eastAsia="仿宋" w:cs="仿宋"/>
          <w:b/>
          <w:bCs/>
          <w:kern w:val="0"/>
          <w:sz w:val="28"/>
          <w:szCs w:val="28"/>
          <w:highlight w:val="none"/>
          <w:lang w:val="en-US" w:eastAsia="zh-CN"/>
        </w:rPr>
        <w:t>8.1</w:t>
      </w:r>
      <w:r>
        <w:rPr>
          <w:rFonts w:hint="eastAsia" w:ascii="仿宋" w:hAnsi="仿宋" w:eastAsia="仿宋" w:cs="仿宋"/>
          <w:b/>
          <w:bCs/>
          <w:kern w:val="0"/>
          <w:sz w:val="28"/>
          <w:szCs w:val="28"/>
          <w:highlight w:val="none"/>
        </w:rPr>
        <w:t>中小企业声明函</w:t>
      </w:r>
      <w:bookmarkEnd w:id="9"/>
    </w:p>
    <w:p w14:paraId="01EFB0F0">
      <w:pPr>
        <w:keepNext w:val="0"/>
        <w:keepLines w:val="0"/>
        <w:pageBreakBefore w:val="0"/>
        <w:kinsoku/>
        <w:wordWrap/>
        <w:overflowPunct/>
        <w:topLinePunct w:val="0"/>
        <w:autoSpaceDE/>
        <w:bidi w:val="0"/>
        <w:adjustRightInd/>
        <w:snapToGrid/>
        <w:spacing w:line="500" w:lineRule="exact"/>
        <w:ind w:left="0" w:right="0" w:firstLine="560" w:firstLineChars="200"/>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本公司郑重声明，根据《政府采购促进中小企业发展管理办法》（财库〔2020〕46号）的规定，本公司参加（单位名称）的（项目名称）采购活动，服务全部由符合政策要求的中小企业承接。相关企业（含联合体中的中小企业、签订分包意向协议的中小企业）的具体情况如下：</w:t>
      </w:r>
    </w:p>
    <w:p w14:paraId="0B1827DD">
      <w:pPr>
        <w:keepNext w:val="0"/>
        <w:keepLines w:val="0"/>
        <w:pageBreakBefore w:val="0"/>
        <w:kinsoku/>
        <w:wordWrap/>
        <w:overflowPunct/>
        <w:topLinePunct w:val="0"/>
        <w:autoSpaceDE/>
        <w:bidi w:val="0"/>
        <w:adjustRightInd/>
        <w:snapToGrid/>
        <w:spacing w:line="500" w:lineRule="exact"/>
        <w:ind w:left="0" w:right="0" w:firstLine="560" w:firstLineChars="200"/>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1.</w:t>
      </w:r>
      <w:r>
        <w:rPr>
          <w:rFonts w:hint="eastAsia" w:ascii="仿宋" w:hAnsi="仿宋" w:eastAsia="仿宋" w:cs="仿宋"/>
          <w:sz w:val="28"/>
          <w:szCs w:val="28"/>
          <w:highlight w:val="none"/>
          <w:u w:val="single"/>
        </w:rPr>
        <w:t>（标的名称）</w:t>
      </w:r>
      <w:r>
        <w:rPr>
          <w:rFonts w:hint="eastAsia" w:ascii="仿宋" w:hAnsi="仿宋" w:eastAsia="仿宋" w:cs="仿宋"/>
          <w:sz w:val="28"/>
          <w:szCs w:val="28"/>
          <w:highlight w:val="none"/>
        </w:rPr>
        <w:t>，属于</w:t>
      </w:r>
      <w:r>
        <w:rPr>
          <w:rFonts w:hint="eastAsia" w:ascii="仿宋" w:hAnsi="仿宋" w:eastAsia="仿宋" w:cs="仿宋"/>
          <w:sz w:val="28"/>
          <w:szCs w:val="28"/>
          <w:highlight w:val="none"/>
          <w:u w:val="single"/>
        </w:rPr>
        <w:t>（软件和信息技术服务业）</w:t>
      </w:r>
      <w:r>
        <w:rPr>
          <w:rFonts w:hint="eastAsia" w:ascii="仿宋" w:hAnsi="仿宋" w:eastAsia="仿宋" w:cs="仿宋"/>
          <w:sz w:val="28"/>
          <w:szCs w:val="28"/>
          <w:highlight w:val="none"/>
        </w:rPr>
        <w:t>；承接企业为</w:t>
      </w:r>
      <w:r>
        <w:rPr>
          <w:rFonts w:hint="eastAsia" w:ascii="仿宋" w:hAnsi="仿宋" w:eastAsia="仿宋" w:cs="仿宋"/>
          <w:sz w:val="28"/>
          <w:szCs w:val="28"/>
          <w:highlight w:val="none"/>
          <w:u w:val="single"/>
        </w:rPr>
        <w:t>（企业名称）</w:t>
      </w:r>
      <w:r>
        <w:rPr>
          <w:rFonts w:hint="eastAsia" w:ascii="仿宋" w:hAnsi="仿宋" w:eastAsia="仿宋" w:cs="仿宋"/>
          <w:sz w:val="28"/>
          <w:szCs w:val="28"/>
          <w:highlight w:val="none"/>
        </w:rPr>
        <w:t>，从业人员</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人，营业收入为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万元，资产总额为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万元</w:t>
      </w:r>
      <w:r>
        <w:rPr>
          <w:rFonts w:hint="eastAsia" w:ascii="仿宋" w:hAnsi="仿宋" w:eastAsia="仿宋" w:cs="仿宋"/>
          <w:color w:val="000000"/>
          <w:kern w:val="0"/>
          <w:sz w:val="28"/>
          <w:szCs w:val="28"/>
          <w:highlight w:val="none"/>
          <w:vertAlign w:val="superscript"/>
          <w:lang w:bidi="ar"/>
        </w:rPr>
        <w:t>1</w:t>
      </w:r>
      <w:r>
        <w:rPr>
          <w:rFonts w:hint="eastAsia" w:ascii="仿宋" w:hAnsi="仿宋" w:eastAsia="仿宋" w:cs="仿宋"/>
          <w:sz w:val="28"/>
          <w:szCs w:val="28"/>
          <w:highlight w:val="none"/>
        </w:rPr>
        <w:t>，属于</w:t>
      </w:r>
      <w:r>
        <w:rPr>
          <w:rFonts w:hint="eastAsia" w:ascii="仿宋" w:hAnsi="仿宋" w:eastAsia="仿宋" w:cs="仿宋"/>
          <w:sz w:val="28"/>
          <w:szCs w:val="28"/>
          <w:highlight w:val="none"/>
          <w:u w:val="single"/>
        </w:rPr>
        <w:t>（中型企业、小型企业、微型企业）</w:t>
      </w:r>
      <w:r>
        <w:rPr>
          <w:rFonts w:hint="eastAsia" w:ascii="仿宋" w:hAnsi="仿宋" w:eastAsia="仿宋" w:cs="仿宋"/>
          <w:sz w:val="28"/>
          <w:szCs w:val="28"/>
          <w:highlight w:val="none"/>
        </w:rPr>
        <w:t>；</w:t>
      </w:r>
    </w:p>
    <w:p w14:paraId="763C73B7">
      <w:pPr>
        <w:keepNext w:val="0"/>
        <w:keepLines w:val="0"/>
        <w:pageBreakBefore w:val="0"/>
        <w:kinsoku/>
        <w:wordWrap/>
        <w:overflowPunct/>
        <w:topLinePunct w:val="0"/>
        <w:autoSpaceDE/>
        <w:bidi w:val="0"/>
        <w:adjustRightInd/>
        <w:snapToGrid/>
        <w:spacing w:line="500" w:lineRule="exact"/>
        <w:ind w:left="0" w:right="0" w:firstLine="560" w:firstLineChars="200"/>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2.</w:t>
      </w:r>
      <w:r>
        <w:rPr>
          <w:rFonts w:hint="eastAsia" w:ascii="仿宋" w:hAnsi="仿宋" w:eastAsia="仿宋" w:cs="仿宋"/>
          <w:sz w:val="28"/>
          <w:szCs w:val="28"/>
          <w:highlight w:val="none"/>
          <w:u w:val="single"/>
        </w:rPr>
        <w:t>（标的名称）</w:t>
      </w:r>
      <w:r>
        <w:rPr>
          <w:rFonts w:hint="eastAsia" w:ascii="仿宋" w:hAnsi="仿宋" w:eastAsia="仿宋" w:cs="仿宋"/>
          <w:sz w:val="28"/>
          <w:szCs w:val="28"/>
          <w:highlight w:val="none"/>
        </w:rPr>
        <w:t>，属于</w:t>
      </w:r>
      <w:r>
        <w:rPr>
          <w:rFonts w:hint="eastAsia" w:ascii="仿宋" w:hAnsi="仿宋" w:eastAsia="仿宋" w:cs="仿宋"/>
          <w:sz w:val="28"/>
          <w:szCs w:val="28"/>
          <w:highlight w:val="none"/>
          <w:u w:val="single"/>
        </w:rPr>
        <w:t>（软件和信息技术服务业）</w:t>
      </w:r>
      <w:r>
        <w:rPr>
          <w:rFonts w:hint="eastAsia" w:ascii="仿宋" w:hAnsi="仿宋" w:eastAsia="仿宋" w:cs="仿宋"/>
          <w:sz w:val="28"/>
          <w:szCs w:val="28"/>
          <w:highlight w:val="none"/>
        </w:rPr>
        <w:t>；承接企业为</w:t>
      </w:r>
      <w:r>
        <w:rPr>
          <w:rFonts w:hint="eastAsia" w:ascii="仿宋" w:hAnsi="仿宋" w:eastAsia="仿宋" w:cs="仿宋"/>
          <w:sz w:val="28"/>
          <w:szCs w:val="28"/>
          <w:highlight w:val="none"/>
          <w:u w:val="single"/>
        </w:rPr>
        <w:t>（企业名称）</w:t>
      </w:r>
      <w:r>
        <w:rPr>
          <w:rFonts w:hint="eastAsia" w:ascii="仿宋" w:hAnsi="仿宋" w:eastAsia="仿宋" w:cs="仿宋"/>
          <w:sz w:val="28"/>
          <w:szCs w:val="28"/>
          <w:highlight w:val="none"/>
        </w:rPr>
        <w:t>，从业人员</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人，营业收入为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万元，资产总额为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万元，属于</w:t>
      </w:r>
      <w:r>
        <w:rPr>
          <w:rFonts w:hint="eastAsia" w:ascii="仿宋" w:hAnsi="仿宋" w:eastAsia="仿宋" w:cs="仿宋"/>
          <w:sz w:val="28"/>
          <w:szCs w:val="28"/>
          <w:highlight w:val="none"/>
          <w:u w:val="single"/>
        </w:rPr>
        <w:t>（中型企业、小型企业、微型企业）</w:t>
      </w:r>
      <w:r>
        <w:rPr>
          <w:rFonts w:hint="eastAsia" w:ascii="仿宋" w:hAnsi="仿宋" w:eastAsia="仿宋" w:cs="仿宋"/>
          <w:sz w:val="28"/>
          <w:szCs w:val="28"/>
          <w:highlight w:val="none"/>
        </w:rPr>
        <w:t>；</w:t>
      </w:r>
    </w:p>
    <w:p w14:paraId="6D8E6E5C">
      <w:pPr>
        <w:pStyle w:val="15"/>
        <w:keepNext w:val="0"/>
        <w:keepLines w:val="0"/>
        <w:pageBreakBefore w:val="0"/>
        <w:kinsoku/>
        <w:wordWrap/>
        <w:overflowPunct/>
        <w:topLinePunct w:val="0"/>
        <w:autoSpaceDE/>
        <w:bidi w:val="0"/>
        <w:adjustRightInd/>
        <w:snapToGrid/>
        <w:spacing w:after="0" w:afterLines="0" w:line="500" w:lineRule="exact"/>
        <w:ind w:left="0" w:right="0" w:firstLine="560" w:firstLineChars="200"/>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w:t>
      </w:r>
    </w:p>
    <w:p w14:paraId="59C66C76">
      <w:pPr>
        <w:pStyle w:val="15"/>
        <w:keepNext w:val="0"/>
        <w:keepLines w:val="0"/>
        <w:pageBreakBefore w:val="0"/>
        <w:kinsoku/>
        <w:wordWrap/>
        <w:overflowPunct/>
        <w:topLinePunct w:val="0"/>
        <w:autoSpaceDE/>
        <w:bidi w:val="0"/>
        <w:adjustRightInd/>
        <w:snapToGrid/>
        <w:spacing w:after="0" w:afterLines="0" w:line="500" w:lineRule="exact"/>
        <w:ind w:left="0" w:right="0" w:firstLine="560" w:firstLineChars="200"/>
        <w:textAlignment w:val="auto"/>
        <w:outlineLvl w:val="9"/>
        <w:rPr>
          <w:rFonts w:hint="eastAsia" w:ascii="仿宋" w:hAnsi="仿宋" w:eastAsia="仿宋" w:cs="仿宋"/>
          <w:sz w:val="28"/>
          <w:szCs w:val="28"/>
          <w:highlight w:val="none"/>
        </w:rPr>
      </w:pPr>
    </w:p>
    <w:p w14:paraId="2F3BB049">
      <w:pPr>
        <w:keepNext w:val="0"/>
        <w:keepLines w:val="0"/>
        <w:pageBreakBefore w:val="0"/>
        <w:kinsoku/>
        <w:wordWrap/>
        <w:overflowPunct/>
        <w:topLinePunct w:val="0"/>
        <w:autoSpaceDE/>
        <w:bidi w:val="0"/>
        <w:adjustRightInd/>
        <w:snapToGrid/>
        <w:spacing w:line="500" w:lineRule="exact"/>
        <w:ind w:left="0" w:right="0" w:firstLine="560" w:firstLineChars="200"/>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以上企业，不属于大企业的分支机构，不存在控股股东为大企业的情形，也不存在与大企业的负责人为同一人的情形。</w:t>
      </w:r>
    </w:p>
    <w:p w14:paraId="3A44CE69">
      <w:pPr>
        <w:keepNext w:val="0"/>
        <w:keepLines w:val="0"/>
        <w:pageBreakBefore w:val="0"/>
        <w:kinsoku/>
        <w:wordWrap/>
        <w:overflowPunct/>
        <w:topLinePunct w:val="0"/>
        <w:autoSpaceDE/>
        <w:bidi w:val="0"/>
        <w:adjustRightInd/>
        <w:snapToGrid/>
        <w:spacing w:line="500" w:lineRule="exact"/>
        <w:ind w:left="0" w:right="0" w:firstLine="560" w:firstLineChars="200"/>
        <w:textAlignment w:val="auto"/>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本企业对上述声明内容的真实性负责。如有虚假，将依法承担相应责任。</w:t>
      </w:r>
    </w:p>
    <w:p w14:paraId="6DE01A64">
      <w:pPr>
        <w:keepNext w:val="0"/>
        <w:keepLines w:val="0"/>
        <w:pageBreakBefore w:val="0"/>
        <w:kinsoku/>
        <w:wordWrap/>
        <w:overflowPunct/>
        <w:topLinePunct w:val="0"/>
        <w:autoSpaceDE/>
        <w:bidi w:val="0"/>
        <w:adjustRightInd/>
        <w:snapToGrid/>
        <w:spacing w:line="500" w:lineRule="exact"/>
        <w:ind w:left="0" w:right="0" w:firstLine="560" w:firstLineChars="200"/>
        <w:jc w:val="left"/>
        <w:textAlignment w:val="auto"/>
        <w:outlineLvl w:val="9"/>
        <w:rPr>
          <w:rFonts w:hint="eastAsia" w:ascii="仿宋" w:hAnsi="仿宋" w:eastAsia="仿宋" w:cs="仿宋"/>
          <w:sz w:val="28"/>
          <w:szCs w:val="28"/>
          <w:highlight w:val="none"/>
        </w:rPr>
      </w:pPr>
    </w:p>
    <w:p w14:paraId="5C510B0C">
      <w:pPr>
        <w:keepNext w:val="0"/>
        <w:keepLines w:val="0"/>
        <w:pageBreakBefore w:val="0"/>
        <w:kinsoku/>
        <w:wordWrap/>
        <w:overflowPunct/>
        <w:topLinePunct w:val="0"/>
        <w:autoSpaceDE/>
        <w:bidi w:val="0"/>
        <w:adjustRightInd/>
        <w:snapToGrid/>
        <w:spacing w:line="500" w:lineRule="exact"/>
        <w:ind w:left="0" w:right="0" w:firstLine="4200" w:firstLineChars="1500"/>
        <w:jc w:val="left"/>
        <w:textAlignment w:val="auto"/>
        <w:outlineLvl w:val="9"/>
        <w:rPr>
          <w:rFonts w:hint="eastAsia" w:ascii="仿宋" w:hAnsi="仿宋" w:eastAsia="仿宋" w:cs="仿宋"/>
          <w:color w:val="000000"/>
          <w:sz w:val="28"/>
          <w:szCs w:val="28"/>
          <w:highlight w:val="none"/>
        </w:rPr>
      </w:pPr>
      <w:r>
        <w:rPr>
          <w:rFonts w:hint="eastAsia" w:ascii="仿宋" w:hAnsi="仿宋" w:eastAsia="仿宋" w:cs="仿宋"/>
          <w:color w:val="000000"/>
          <w:kern w:val="0"/>
          <w:sz w:val="28"/>
          <w:szCs w:val="28"/>
          <w:highlight w:val="none"/>
          <w:lang w:bidi="ar"/>
        </w:rPr>
        <w:t>企业名称（盖章）：</w:t>
      </w:r>
      <w:r>
        <w:rPr>
          <w:rFonts w:hint="eastAsia" w:ascii="仿宋" w:hAnsi="仿宋" w:eastAsia="仿宋" w:cs="仿宋"/>
          <w:b/>
          <w:color w:val="000000"/>
          <w:sz w:val="28"/>
          <w:szCs w:val="28"/>
          <w:highlight w:val="none"/>
          <w:u w:val="single"/>
          <w:lang w:val="zh-CN"/>
        </w:rPr>
        <w:t xml:space="preserve">          </w:t>
      </w:r>
      <w:r>
        <w:rPr>
          <w:rFonts w:hint="eastAsia" w:ascii="仿宋" w:hAnsi="仿宋" w:eastAsia="仿宋" w:cs="仿宋"/>
          <w:b/>
          <w:color w:val="000000"/>
          <w:sz w:val="28"/>
          <w:szCs w:val="28"/>
          <w:highlight w:val="none"/>
          <w:u w:val="single"/>
        </w:rPr>
        <w:t xml:space="preserve">  </w:t>
      </w:r>
      <w:r>
        <w:rPr>
          <w:rFonts w:hint="eastAsia" w:ascii="仿宋" w:hAnsi="仿宋" w:eastAsia="仿宋" w:cs="仿宋"/>
          <w:b/>
          <w:color w:val="000000"/>
          <w:sz w:val="28"/>
          <w:szCs w:val="28"/>
          <w:highlight w:val="none"/>
          <w:u w:val="single"/>
          <w:lang w:val="zh-CN"/>
        </w:rPr>
        <w:t xml:space="preserve">      </w:t>
      </w:r>
      <w:r>
        <w:rPr>
          <w:rFonts w:hint="eastAsia" w:ascii="仿宋" w:hAnsi="仿宋" w:eastAsia="仿宋" w:cs="仿宋"/>
          <w:b/>
          <w:color w:val="000000"/>
          <w:sz w:val="28"/>
          <w:szCs w:val="28"/>
          <w:highlight w:val="none"/>
          <w:u w:val="single"/>
        </w:rPr>
        <w:t xml:space="preserve">  </w:t>
      </w:r>
      <w:r>
        <w:rPr>
          <w:rFonts w:hint="eastAsia" w:ascii="仿宋" w:hAnsi="仿宋" w:eastAsia="仿宋" w:cs="仿宋"/>
          <w:color w:val="000000"/>
          <w:sz w:val="28"/>
          <w:szCs w:val="28"/>
          <w:highlight w:val="none"/>
          <w:u w:val="single"/>
        </w:rPr>
        <w:t>.</w:t>
      </w:r>
    </w:p>
    <w:p w14:paraId="4B7530BD">
      <w:pPr>
        <w:keepNext w:val="0"/>
        <w:keepLines w:val="0"/>
        <w:pageBreakBefore w:val="0"/>
        <w:kinsoku/>
        <w:wordWrap/>
        <w:overflowPunct/>
        <w:topLinePunct w:val="0"/>
        <w:autoSpaceDE/>
        <w:autoSpaceDN w:val="0"/>
        <w:bidi w:val="0"/>
        <w:adjustRightInd/>
        <w:snapToGrid/>
        <w:spacing w:line="500" w:lineRule="exact"/>
        <w:ind w:left="0" w:right="0" w:firstLine="4200" w:firstLineChars="1500"/>
        <w:jc w:val="left"/>
        <w:textAlignment w:val="auto"/>
        <w:outlineLvl w:val="9"/>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lang w:bidi="ar"/>
        </w:rPr>
        <w:t>日 期：</w:t>
      </w:r>
      <w:r>
        <w:rPr>
          <w:rFonts w:hint="eastAsia" w:ascii="仿宋" w:hAnsi="仿宋" w:eastAsia="仿宋" w:cs="仿宋"/>
          <w:color w:val="000000"/>
          <w:kern w:val="0"/>
          <w:sz w:val="28"/>
          <w:szCs w:val="28"/>
          <w:highlight w:val="none"/>
          <w:u w:val="single"/>
          <w:lang w:bidi="ar"/>
        </w:rPr>
        <w:t xml:space="preserve">     </w:t>
      </w:r>
      <w:r>
        <w:rPr>
          <w:rFonts w:hint="eastAsia" w:ascii="仿宋" w:hAnsi="仿宋" w:eastAsia="仿宋" w:cs="仿宋"/>
          <w:color w:val="000000"/>
          <w:kern w:val="0"/>
          <w:sz w:val="28"/>
          <w:szCs w:val="28"/>
          <w:highlight w:val="none"/>
          <w:lang w:bidi="ar"/>
        </w:rPr>
        <w:t>年</w:t>
      </w:r>
      <w:r>
        <w:rPr>
          <w:rFonts w:hint="eastAsia" w:ascii="仿宋" w:hAnsi="仿宋" w:eastAsia="仿宋" w:cs="仿宋"/>
          <w:color w:val="000000"/>
          <w:kern w:val="0"/>
          <w:sz w:val="28"/>
          <w:szCs w:val="28"/>
          <w:highlight w:val="none"/>
          <w:u w:val="single"/>
          <w:lang w:bidi="ar"/>
        </w:rPr>
        <w:t xml:space="preserve">    </w:t>
      </w:r>
      <w:r>
        <w:rPr>
          <w:rFonts w:hint="eastAsia" w:ascii="仿宋" w:hAnsi="仿宋" w:eastAsia="仿宋" w:cs="仿宋"/>
          <w:color w:val="000000"/>
          <w:kern w:val="0"/>
          <w:sz w:val="28"/>
          <w:szCs w:val="28"/>
          <w:highlight w:val="none"/>
          <w:lang w:bidi="ar"/>
        </w:rPr>
        <w:t>月</w:t>
      </w:r>
      <w:r>
        <w:rPr>
          <w:rFonts w:hint="eastAsia" w:ascii="仿宋" w:hAnsi="仿宋" w:eastAsia="仿宋" w:cs="仿宋"/>
          <w:color w:val="000000"/>
          <w:kern w:val="0"/>
          <w:sz w:val="28"/>
          <w:szCs w:val="28"/>
          <w:highlight w:val="none"/>
          <w:u w:val="single"/>
          <w:lang w:bidi="ar"/>
        </w:rPr>
        <w:t xml:space="preserve">    </w:t>
      </w:r>
      <w:r>
        <w:rPr>
          <w:rFonts w:hint="eastAsia" w:ascii="仿宋" w:hAnsi="仿宋" w:eastAsia="仿宋" w:cs="仿宋"/>
          <w:color w:val="000000"/>
          <w:kern w:val="0"/>
          <w:sz w:val="28"/>
          <w:szCs w:val="28"/>
          <w:highlight w:val="none"/>
          <w:lang w:bidi="ar"/>
        </w:rPr>
        <w:t>日</w:t>
      </w:r>
    </w:p>
    <w:p w14:paraId="3DD81A4D">
      <w:pPr>
        <w:keepNext w:val="0"/>
        <w:keepLines w:val="0"/>
        <w:pageBreakBefore w:val="0"/>
        <w:kinsoku/>
        <w:wordWrap/>
        <w:overflowPunct/>
        <w:topLinePunct w:val="0"/>
        <w:autoSpaceDE/>
        <w:bidi w:val="0"/>
        <w:adjustRightInd/>
        <w:snapToGrid/>
        <w:spacing w:line="500" w:lineRule="exact"/>
        <w:ind w:left="0" w:right="0"/>
        <w:textAlignment w:val="auto"/>
        <w:outlineLvl w:val="9"/>
        <w:rPr>
          <w:rFonts w:hint="eastAsia" w:ascii="仿宋" w:hAnsi="仿宋" w:eastAsia="仿宋" w:cs="仿宋"/>
          <w:b/>
          <w:bCs/>
          <w:sz w:val="28"/>
          <w:szCs w:val="28"/>
          <w:highlight w:val="none"/>
        </w:rPr>
      </w:pPr>
    </w:p>
    <w:p w14:paraId="533B8926">
      <w:pPr>
        <w:keepNext w:val="0"/>
        <w:keepLines w:val="0"/>
        <w:pageBreakBefore w:val="0"/>
        <w:kinsoku/>
        <w:wordWrap/>
        <w:overflowPunct/>
        <w:topLinePunct w:val="0"/>
        <w:autoSpaceDE/>
        <w:bidi w:val="0"/>
        <w:adjustRightInd/>
        <w:snapToGrid/>
        <w:spacing w:line="500" w:lineRule="exact"/>
        <w:ind w:left="0" w:right="0"/>
        <w:textAlignment w:val="auto"/>
        <w:outlineLvl w:val="9"/>
        <w:rPr>
          <w:rFonts w:hint="eastAsia" w:ascii="仿宋" w:hAnsi="仿宋" w:eastAsia="仿宋" w:cs="仿宋"/>
          <w:sz w:val="28"/>
          <w:szCs w:val="28"/>
        </w:rPr>
      </w:pPr>
    </w:p>
    <w:p w14:paraId="065B8BCB">
      <w:pPr>
        <w:keepNext w:val="0"/>
        <w:keepLines w:val="0"/>
        <w:pageBreakBefore w:val="0"/>
        <w:kinsoku/>
        <w:wordWrap/>
        <w:overflowPunct/>
        <w:topLinePunct w:val="0"/>
        <w:autoSpaceDE/>
        <w:bidi w:val="0"/>
        <w:adjustRightInd/>
        <w:snapToGrid/>
        <w:spacing w:line="500" w:lineRule="exact"/>
        <w:ind w:left="0" w:right="0"/>
        <w:textAlignment w:val="auto"/>
        <w:outlineLvl w:val="9"/>
        <w:rPr>
          <w:rFonts w:hint="eastAsia" w:ascii="仿宋" w:hAnsi="仿宋" w:eastAsia="仿宋" w:cs="仿宋"/>
          <w:sz w:val="28"/>
          <w:szCs w:val="28"/>
        </w:rPr>
      </w:pPr>
    </w:p>
    <w:p w14:paraId="0EC3C5F5">
      <w:pPr>
        <w:pStyle w:val="8"/>
        <w:keepNext w:val="0"/>
        <w:keepLines w:val="0"/>
        <w:pageBreakBefore w:val="0"/>
        <w:kinsoku/>
        <w:wordWrap/>
        <w:overflowPunct/>
        <w:topLinePunct w:val="0"/>
        <w:autoSpaceDE/>
        <w:autoSpaceDN/>
        <w:bidi w:val="0"/>
        <w:adjustRightInd/>
        <w:snapToGrid/>
        <w:spacing w:line="240" w:lineRule="auto"/>
        <w:ind w:left="0" w:right="0"/>
        <w:textAlignment w:val="auto"/>
        <w:outlineLvl w:val="9"/>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注：非</w:t>
      </w:r>
      <w:r>
        <w:rPr>
          <w:rFonts w:hint="eastAsia" w:ascii="仿宋" w:hAnsi="仿宋" w:eastAsia="仿宋" w:cs="仿宋"/>
          <w:b/>
          <w:bCs/>
          <w:sz w:val="28"/>
          <w:szCs w:val="28"/>
          <w:highlight w:val="none"/>
          <w:lang w:eastAsia="zh-CN"/>
        </w:rPr>
        <w:t>中型、</w:t>
      </w:r>
      <w:r>
        <w:rPr>
          <w:rFonts w:hint="eastAsia" w:ascii="仿宋" w:hAnsi="仿宋" w:eastAsia="仿宋" w:cs="仿宋"/>
          <w:b/>
          <w:bCs/>
          <w:sz w:val="28"/>
          <w:szCs w:val="28"/>
          <w:highlight w:val="none"/>
        </w:rPr>
        <w:t>小型、微型企业可不填写此表。</w:t>
      </w:r>
    </w:p>
    <w:p w14:paraId="6FCA075A">
      <w:pPr>
        <w:rPr>
          <w:rFonts w:hint="eastAsia"/>
        </w:rPr>
      </w:pPr>
    </w:p>
    <w:p w14:paraId="18522270">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outlineLvl w:val="9"/>
        <w:rPr>
          <w:rFonts w:hint="eastAsia" w:ascii="仿宋" w:hAnsi="仿宋" w:eastAsia="仿宋" w:cs="仿宋"/>
          <w:b/>
          <w:bCs/>
          <w:sz w:val="24"/>
          <w:szCs w:val="24"/>
          <w:highlight w:val="none"/>
        </w:rPr>
      </w:pPr>
      <w:r>
        <w:rPr>
          <w:rFonts w:hint="eastAsia" w:ascii="仿宋" w:hAnsi="仿宋" w:eastAsia="仿宋" w:cs="仿宋"/>
          <w:b/>
          <w:bCs/>
          <w:kern w:val="0"/>
          <w:sz w:val="24"/>
          <w:szCs w:val="24"/>
          <w:highlight w:val="none"/>
          <w:vertAlign w:val="superscript"/>
          <w:lang w:bidi="ar"/>
        </w:rPr>
        <w:t xml:space="preserve">1 </w:t>
      </w:r>
      <w:r>
        <w:rPr>
          <w:rFonts w:hint="eastAsia" w:ascii="仿宋" w:hAnsi="仿宋" w:eastAsia="仿宋" w:cs="仿宋"/>
          <w:b/>
          <w:bCs/>
          <w:kern w:val="0"/>
          <w:sz w:val="24"/>
          <w:szCs w:val="24"/>
          <w:highlight w:val="none"/>
          <w:lang w:bidi="ar"/>
        </w:rPr>
        <w:t>从业人员、营业收入、资产总额填报上一年度数据，无上一年度数据的新成立企业可不填报。</w:t>
      </w:r>
      <w:bookmarkStart w:id="10" w:name="_Toc13115"/>
      <w:bookmarkStart w:id="11" w:name="_Toc32499"/>
      <w:bookmarkStart w:id="12" w:name="_Toc26990"/>
    </w:p>
    <w:p w14:paraId="708391D4">
      <w:pPr>
        <w:keepNext w:val="0"/>
        <w:keepLines w:val="0"/>
        <w:pageBreakBefore w:val="0"/>
        <w:tabs>
          <w:tab w:val="left" w:pos="1755"/>
        </w:tabs>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b/>
          <w:bCs/>
          <w:sz w:val="28"/>
          <w:szCs w:val="28"/>
          <w:highlight w:val="none"/>
        </w:rPr>
      </w:pPr>
      <w:bookmarkStart w:id="13" w:name="_Toc30828"/>
      <w:r>
        <w:rPr>
          <w:rFonts w:hint="eastAsia" w:ascii="仿宋" w:hAnsi="仿宋" w:eastAsia="仿宋" w:cs="仿宋"/>
          <w:b/>
          <w:bCs/>
          <w:sz w:val="28"/>
          <w:szCs w:val="28"/>
          <w:highlight w:val="none"/>
          <w:lang w:val="en-US" w:eastAsia="zh-CN"/>
        </w:rPr>
        <w:t>8.2</w:t>
      </w:r>
      <w:r>
        <w:rPr>
          <w:rFonts w:hint="eastAsia" w:ascii="仿宋" w:hAnsi="仿宋" w:eastAsia="仿宋" w:cs="仿宋"/>
          <w:b/>
          <w:bCs/>
          <w:sz w:val="28"/>
          <w:szCs w:val="28"/>
          <w:highlight w:val="none"/>
        </w:rPr>
        <w:t>监狱企业相关资格证明材料</w:t>
      </w:r>
      <w:bookmarkEnd w:id="10"/>
      <w:bookmarkEnd w:id="11"/>
      <w:bookmarkEnd w:id="12"/>
      <w:bookmarkEnd w:id="13"/>
    </w:p>
    <w:p w14:paraId="5F23B62C">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609962EE">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37458626">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21583742">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5A598BA2">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7004688D">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17292B65">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21780697">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529B01F5">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76FD9108">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76B1C58D">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71E9CC38">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sz w:val="28"/>
          <w:szCs w:val="28"/>
          <w:highlight w:val="none"/>
        </w:rPr>
      </w:pPr>
    </w:p>
    <w:p w14:paraId="5B603AD0">
      <w:pPr>
        <w:keepNext w:val="0"/>
        <w:keepLines w:val="0"/>
        <w:pageBreakBefore w:val="0"/>
        <w:kinsoku/>
        <w:wordWrap/>
        <w:overflowPunct/>
        <w:topLinePunct w:val="0"/>
        <w:autoSpaceDE/>
        <w:bidi w:val="0"/>
        <w:adjustRightInd/>
        <w:snapToGrid/>
        <w:spacing w:line="500" w:lineRule="exact"/>
        <w:ind w:left="0" w:right="0"/>
        <w:jc w:val="left"/>
        <w:textAlignment w:val="auto"/>
        <w:outlineLvl w:val="9"/>
        <w:rPr>
          <w:rFonts w:hint="eastAsia" w:ascii="仿宋" w:hAnsi="仿宋" w:eastAsia="仿宋" w:cs="仿宋"/>
          <w:b/>
          <w:spacing w:val="6"/>
          <w:sz w:val="28"/>
          <w:szCs w:val="28"/>
          <w:highlight w:val="none"/>
        </w:rPr>
      </w:pPr>
      <w:r>
        <w:rPr>
          <w:rFonts w:hint="eastAsia" w:ascii="仿宋" w:hAnsi="仿宋" w:eastAsia="仿宋" w:cs="仿宋"/>
          <w:b/>
          <w:spacing w:val="6"/>
          <w:sz w:val="28"/>
          <w:szCs w:val="28"/>
          <w:highlight w:val="none"/>
        </w:rPr>
        <w:t>注：非监狱企业可不填写此表。</w:t>
      </w:r>
    </w:p>
    <w:p w14:paraId="7466CD72">
      <w:pPr>
        <w:pStyle w:val="8"/>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b/>
          <w:bCs/>
          <w:sz w:val="28"/>
          <w:szCs w:val="28"/>
          <w:highlight w:val="none"/>
        </w:rPr>
      </w:pPr>
      <w:r>
        <w:rPr>
          <w:rFonts w:hint="eastAsia" w:ascii="仿宋" w:hAnsi="仿宋" w:eastAsia="仿宋" w:cs="仿宋"/>
          <w:sz w:val="28"/>
          <w:szCs w:val="28"/>
          <w:highlight w:val="none"/>
        </w:rPr>
        <w:br w:type="page"/>
      </w:r>
      <w:bookmarkStart w:id="14" w:name="_Toc20195"/>
      <w:r>
        <w:rPr>
          <w:rFonts w:hint="eastAsia" w:ascii="仿宋" w:hAnsi="仿宋" w:eastAsia="仿宋" w:cs="仿宋"/>
          <w:b/>
          <w:bCs/>
          <w:sz w:val="28"/>
          <w:szCs w:val="28"/>
          <w:highlight w:val="none"/>
          <w:lang w:val="en-US" w:eastAsia="zh-CN"/>
        </w:rPr>
        <w:t>8.3</w:t>
      </w:r>
      <w:r>
        <w:rPr>
          <w:rFonts w:hint="eastAsia" w:ascii="仿宋" w:hAnsi="仿宋" w:eastAsia="仿宋" w:cs="仿宋"/>
          <w:b/>
          <w:bCs/>
          <w:sz w:val="28"/>
          <w:szCs w:val="28"/>
          <w:highlight w:val="none"/>
        </w:rPr>
        <w:t>残疾人福利性单位声明函</w:t>
      </w:r>
      <w:bookmarkEnd w:id="14"/>
    </w:p>
    <w:p w14:paraId="2B80C794">
      <w:pPr>
        <w:keepNext w:val="0"/>
        <w:keepLines w:val="0"/>
        <w:pageBreakBefore w:val="0"/>
        <w:kinsoku/>
        <w:wordWrap/>
        <w:overflowPunct/>
        <w:topLinePunct w:val="0"/>
        <w:autoSpaceDE/>
        <w:bidi w:val="0"/>
        <w:adjustRightInd/>
        <w:snapToGrid/>
        <w:spacing w:line="500" w:lineRule="exact"/>
        <w:ind w:left="0" w:right="0" w:firstLine="584" w:firstLineChars="200"/>
        <w:textAlignment w:val="auto"/>
        <w:outlineLvl w:val="9"/>
        <w:rPr>
          <w:rFonts w:hint="eastAsia" w:ascii="仿宋" w:hAnsi="仿宋" w:eastAsia="仿宋" w:cs="仿宋"/>
          <w:spacing w:val="6"/>
          <w:sz w:val="28"/>
          <w:szCs w:val="28"/>
          <w:highlight w:val="none"/>
        </w:rPr>
      </w:pPr>
      <w:r>
        <w:rPr>
          <w:rFonts w:hint="eastAsia" w:ascii="仿宋" w:hAnsi="仿宋" w:eastAsia="仿宋" w:cs="仿宋"/>
          <w:spacing w:val="6"/>
          <w:sz w:val="28"/>
          <w:szCs w:val="28"/>
          <w:highlight w:val="none"/>
        </w:rPr>
        <w:t>本单位郑重声明，根据《财政部 民政部 中国残疾人联合会关于促进残疾人就业政府采购政策的通知》（财库</w:t>
      </w:r>
      <w:r>
        <w:rPr>
          <w:rFonts w:hint="eastAsia" w:ascii="仿宋" w:hAnsi="仿宋" w:eastAsia="仿宋" w:cs="仿宋"/>
          <w:sz w:val="28"/>
          <w:szCs w:val="28"/>
          <w:highlight w:val="none"/>
        </w:rPr>
        <w:t>〔2017〕141</w:t>
      </w:r>
      <w:r>
        <w:rPr>
          <w:rFonts w:hint="eastAsia" w:ascii="仿宋" w:hAnsi="仿宋" w:eastAsia="仿宋" w:cs="仿宋"/>
          <w:spacing w:val="6"/>
          <w:sz w:val="28"/>
          <w:szCs w:val="28"/>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3316A498">
      <w:pPr>
        <w:keepNext w:val="0"/>
        <w:keepLines w:val="0"/>
        <w:pageBreakBefore w:val="0"/>
        <w:kinsoku/>
        <w:wordWrap/>
        <w:overflowPunct/>
        <w:topLinePunct w:val="0"/>
        <w:autoSpaceDE/>
        <w:bidi w:val="0"/>
        <w:adjustRightInd/>
        <w:snapToGrid/>
        <w:spacing w:line="500" w:lineRule="exact"/>
        <w:ind w:left="0" w:right="0" w:firstLine="584" w:firstLineChars="200"/>
        <w:textAlignment w:val="auto"/>
        <w:outlineLvl w:val="9"/>
        <w:rPr>
          <w:rFonts w:hint="eastAsia" w:ascii="仿宋" w:hAnsi="仿宋" w:eastAsia="仿宋" w:cs="仿宋"/>
          <w:spacing w:val="6"/>
          <w:sz w:val="28"/>
          <w:szCs w:val="28"/>
          <w:highlight w:val="none"/>
        </w:rPr>
      </w:pPr>
      <w:r>
        <w:rPr>
          <w:rFonts w:hint="eastAsia" w:ascii="仿宋" w:hAnsi="仿宋" w:eastAsia="仿宋" w:cs="仿宋"/>
          <w:spacing w:val="6"/>
          <w:sz w:val="28"/>
          <w:szCs w:val="28"/>
          <w:highlight w:val="none"/>
        </w:rPr>
        <w:t>本单位对上述声明的真实性负责。如有虚假，将依法承担相应责任。</w:t>
      </w:r>
    </w:p>
    <w:p w14:paraId="1A8F3582">
      <w:pPr>
        <w:keepNext w:val="0"/>
        <w:keepLines w:val="0"/>
        <w:pageBreakBefore w:val="0"/>
        <w:kinsoku/>
        <w:wordWrap/>
        <w:overflowPunct/>
        <w:topLinePunct w:val="0"/>
        <w:autoSpaceDE/>
        <w:bidi w:val="0"/>
        <w:adjustRightInd/>
        <w:snapToGrid/>
        <w:spacing w:line="500" w:lineRule="exact"/>
        <w:ind w:left="0" w:right="0" w:firstLine="584" w:firstLineChars="200"/>
        <w:textAlignment w:val="auto"/>
        <w:outlineLvl w:val="9"/>
        <w:rPr>
          <w:rFonts w:hint="eastAsia" w:ascii="仿宋" w:hAnsi="仿宋" w:eastAsia="仿宋" w:cs="仿宋"/>
          <w:spacing w:val="6"/>
          <w:sz w:val="28"/>
          <w:szCs w:val="28"/>
          <w:highlight w:val="none"/>
        </w:rPr>
      </w:pPr>
    </w:p>
    <w:p w14:paraId="6DC0ABB8">
      <w:pPr>
        <w:keepNext w:val="0"/>
        <w:keepLines w:val="0"/>
        <w:pageBreakBefore w:val="0"/>
        <w:kinsoku/>
        <w:wordWrap/>
        <w:overflowPunct/>
        <w:topLinePunct w:val="0"/>
        <w:autoSpaceDE/>
        <w:bidi w:val="0"/>
        <w:adjustRightInd/>
        <w:snapToGrid/>
        <w:spacing w:line="500" w:lineRule="exact"/>
        <w:ind w:left="0" w:right="0" w:firstLine="584" w:firstLineChars="200"/>
        <w:textAlignment w:val="auto"/>
        <w:outlineLvl w:val="9"/>
        <w:rPr>
          <w:rFonts w:hint="eastAsia" w:ascii="仿宋" w:hAnsi="仿宋" w:eastAsia="仿宋" w:cs="仿宋"/>
          <w:spacing w:val="6"/>
          <w:sz w:val="28"/>
          <w:szCs w:val="28"/>
          <w:highlight w:val="none"/>
        </w:rPr>
      </w:pPr>
    </w:p>
    <w:p w14:paraId="3C79C33E">
      <w:pPr>
        <w:keepNext w:val="0"/>
        <w:keepLines w:val="0"/>
        <w:pageBreakBefore w:val="0"/>
        <w:tabs>
          <w:tab w:val="left" w:pos="4860"/>
        </w:tabs>
        <w:kinsoku/>
        <w:wordWrap/>
        <w:overflowPunct/>
        <w:topLinePunct w:val="0"/>
        <w:autoSpaceDE/>
        <w:bidi w:val="0"/>
        <w:adjustRightInd/>
        <w:snapToGrid/>
        <w:spacing w:line="500" w:lineRule="exact"/>
        <w:ind w:left="0" w:right="0" w:firstLine="584" w:firstLineChars="200"/>
        <w:jc w:val="center"/>
        <w:textAlignment w:val="auto"/>
        <w:outlineLvl w:val="9"/>
        <w:rPr>
          <w:rFonts w:hint="eastAsia" w:ascii="仿宋" w:hAnsi="仿宋" w:eastAsia="仿宋" w:cs="仿宋"/>
          <w:spacing w:val="6"/>
          <w:sz w:val="28"/>
          <w:szCs w:val="28"/>
          <w:highlight w:val="none"/>
        </w:rPr>
      </w:pPr>
      <w:r>
        <w:rPr>
          <w:rFonts w:hint="eastAsia" w:ascii="仿宋" w:hAnsi="仿宋" w:eastAsia="仿宋" w:cs="仿宋"/>
          <w:spacing w:val="6"/>
          <w:sz w:val="28"/>
          <w:szCs w:val="28"/>
          <w:highlight w:val="none"/>
        </w:rPr>
        <w:t xml:space="preserve">               单位名称（盖章）：</w:t>
      </w:r>
    </w:p>
    <w:p w14:paraId="0EC48671">
      <w:pPr>
        <w:keepNext w:val="0"/>
        <w:keepLines w:val="0"/>
        <w:pageBreakBefore w:val="0"/>
        <w:tabs>
          <w:tab w:val="left" w:pos="4860"/>
        </w:tabs>
        <w:kinsoku/>
        <w:wordWrap/>
        <w:overflowPunct/>
        <w:topLinePunct w:val="0"/>
        <w:autoSpaceDE/>
        <w:bidi w:val="0"/>
        <w:adjustRightInd/>
        <w:snapToGrid/>
        <w:spacing w:line="500" w:lineRule="exact"/>
        <w:ind w:left="0" w:right="0" w:firstLine="584" w:firstLineChars="200"/>
        <w:jc w:val="center"/>
        <w:textAlignment w:val="auto"/>
        <w:outlineLvl w:val="9"/>
        <w:rPr>
          <w:rFonts w:hint="eastAsia" w:ascii="仿宋" w:hAnsi="仿宋" w:eastAsia="仿宋" w:cs="仿宋"/>
          <w:spacing w:val="6"/>
          <w:sz w:val="28"/>
          <w:szCs w:val="28"/>
          <w:highlight w:val="none"/>
        </w:rPr>
      </w:pPr>
      <w:r>
        <w:rPr>
          <w:rFonts w:hint="eastAsia" w:ascii="仿宋" w:hAnsi="仿宋" w:eastAsia="仿宋" w:cs="仿宋"/>
          <w:spacing w:val="6"/>
          <w:sz w:val="28"/>
          <w:szCs w:val="28"/>
          <w:highlight w:val="none"/>
        </w:rPr>
        <w:t xml:space="preserve">       日  期：</w:t>
      </w:r>
    </w:p>
    <w:p w14:paraId="525DB2F3">
      <w:pPr>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b/>
          <w:bCs/>
          <w:sz w:val="28"/>
          <w:szCs w:val="28"/>
          <w:highlight w:val="none"/>
        </w:rPr>
      </w:pPr>
    </w:p>
    <w:p w14:paraId="13998776">
      <w:pPr>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kern w:val="0"/>
          <w:sz w:val="28"/>
          <w:szCs w:val="28"/>
          <w:highlight w:val="none"/>
        </w:rPr>
      </w:pPr>
    </w:p>
    <w:p w14:paraId="2049950D">
      <w:pPr>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Fonts w:hint="eastAsia" w:ascii="仿宋" w:hAnsi="仿宋" w:eastAsia="仿宋" w:cs="仿宋"/>
          <w:kern w:val="0"/>
          <w:sz w:val="28"/>
          <w:szCs w:val="28"/>
          <w:highlight w:val="none"/>
        </w:rPr>
      </w:pPr>
    </w:p>
    <w:p w14:paraId="472B7400">
      <w:pPr>
        <w:keepNext w:val="0"/>
        <w:keepLines w:val="0"/>
        <w:pageBreakBefore w:val="0"/>
        <w:kinsoku/>
        <w:wordWrap/>
        <w:overflowPunct/>
        <w:topLinePunct w:val="0"/>
        <w:autoSpaceDE/>
        <w:bidi w:val="0"/>
        <w:adjustRightInd/>
        <w:snapToGrid/>
        <w:spacing w:line="500" w:lineRule="exact"/>
        <w:ind w:left="0" w:right="0"/>
        <w:jc w:val="center"/>
        <w:textAlignment w:val="auto"/>
        <w:outlineLvl w:val="9"/>
        <w:rPr>
          <w:rStyle w:val="26"/>
          <w:rFonts w:hint="eastAsia" w:ascii="仿宋" w:hAnsi="仿宋" w:eastAsia="仿宋" w:cs="仿宋"/>
          <w:sz w:val="28"/>
          <w:szCs w:val="28"/>
          <w:highlight w:val="none"/>
        </w:rPr>
      </w:pPr>
    </w:p>
    <w:p w14:paraId="111BE94D">
      <w:pPr>
        <w:keepNext w:val="0"/>
        <w:keepLines w:val="0"/>
        <w:pageBreakBefore w:val="0"/>
        <w:kinsoku/>
        <w:wordWrap/>
        <w:overflowPunct/>
        <w:topLinePunct w:val="0"/>
        <w:autoSpaceDE/>
        <w:bidi w:val="0"/>
        <w:adjustRightInd/>
        <w:snapToGrid/>
        <w:spacing w:line="500" w:lineRule="exact"/>
        <w:ind w:left="0" w:right="0"/>
        <w:jc w:val="left"/>
        <w:textAlignment w:val="auto"/>
        <w:outlineLvl w:val="9"/>
        <w:rPr>
          <w:rFonts w:hint="eastAsia" w:ascii="仿宋" w:hAnsi="仿宋" w:eastAsia="仿宋" w:cs="仿宋"/>
          <w:b/>
          <w:spacing w:val="6"/>
          <w:sz w:val="28"/>
          <w:szCs w:val="28"/>
          <w:highlight w:val="none"/>
        </w:rPr>
      </w:pPr>
      <w:r>
        <w:rPr>
          <w:rFonts w:hint="eastAsia" w:ascii="仿宋" w:hAnsi="仿宋" w:eastAsia="仿宋" w:cs="仿宋"/>
          <w:b/>
          <w:spacing w:val="6"/>
          <w:sz w:val="28"/>
          <w:szCs w:val="28"/>
          <w:highlight w:val="none"/>
        </w:rPr>
        <w:t>注：非残疾人福利性单位可不填写此表。</w:t>
      </w:r>
    </w:p>
    <w:p w14:paraId="388478EF">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3A2D52D1">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30A3365B">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78F6C7E3">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00EAEA37">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463F0B22">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74E73D3F">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7DD016EE">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7D7F3790">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1AFFDA8C">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43B0545F">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仿宋" w:hAnsi="仿宋" w:eastAsia="仿宋" w:cs="仿宋"/>
          <w:sz w:val="28"/>
          <w:szCs w:val="28"/>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E8B2AA9"/>
    <w:rsid w:val="1F4C0D43"/>
    <w:rsid w:val="1F72540F"/>
    <w:rsid w:val="20390800"/>
    <w:rsid w:val="20B717B0"/>
    <w:rsid w:val="20D01F73"/>
    <w:rsid w:val="212821E7"/>
    <w:rsid w:val="21305A3E"/>
    <w:rsid w:val="216076C6"/>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78A6BE6"/>
    <w:rsid w:val="38511E09"/>
    <w:rsid w:val="38E4419B"/>
    <w:rsid w:val="39717144"/>
    <w:rsid w:val="3AC76A42"/>
    <w:rsid w:val="3C462815"/>
    <w:rsid w:val="3D593965"/>
    <w:rsid w:val="3ECA590D"/>
    <w:rsid w:val="3EDD5F83"/>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11A60ED"/>
    <w:rsid w:val="544312F1"/>
    <w:rsid w:val="546957A6"/>
    <w:rsid w:val="56F96F3B"/>
    <w:rsid w:val="58552A97"/>
    <w:rsid w:val="5A445682"/>
    <w:rsid w:val="5C500C83"/>
    <w:rsid w:val="5C5F2669"/>
    <w:rsid w:val="5D430091"/>
    <w:rsid w:val="5E187160"/>
    <w:rsid w:val="5E927905"/>
    <w:rsid w:val="6076006D"/>
    <w:rsid w:val="62AB062D"/>
    <w:rsid w:val="63C435F8"/>
    <w:rsid w:val="64875004"/>
    <w:rsid w:val="64A7494A"/>
    <w:rsid w:val="64C65C70"/>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5A1668"/>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6"/>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2"/>
    <w:basedOn w:val="1"/>
    <w:next w:val="4"/>
    <w:qFormat/>
    <w:uiPriority w:val="9"/>
    <w:pPr>
      <w:keepNext/>
      <w:keepLines/>
      <w:spacing w:before="260" w:after="260" w:line="416" w:lineRule="auto"/>
      <w:outlineLvl w:val="1"/>
    </w:pPr>
    <w:rPr>
      <w:rFonts w:ascii="Cambria" w:hAnsi="Cambria"/>
      <w:b/>
      <w:bCs/>
      <w:sz w:val="32"/>
      <w:szCs w:val="32"/>
    </w:rPr>
  </w:style>
  <w:style w:type="paragraph" w:styleId="5">
    <w:name w:val="heading 3"/>
    <w:basedOn w:val="6"/>
    <w:next w:val="6"/>
    <w:semiHidden/>
    <w:unhideWhenUsed/>
    <w:qFormat/>
    <w:uiPriority w:val="0"/>
    <w:pPr>
      <w:keepNext/>
      <w:keepLines/>
      <w:spacing w:before="260" w:after="260" w:line="416" w:lineRule="auto"/>
      <w:outlineLvl w:val="2"/>
    </w:pPr>
    <w:rPr>
      <w:bCs/>
      <w:sz w:val="32"/>
      <w:szCs w:val="32"/>
    </w:rPr>
  </w:style>
  <w:style w:type="paragraph" w:styleId="6">
    <w:name w:val="heading 4"/>
    <w:basedOn w:val="1"/>
    <w:next w:val="1"/>
    <w:link w:val="20"/>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99"/>
    <w:pPr>
      <w:ind w:firstLine="420"/>
    </w:pPr>
  </w:style>
  <w:style w:type="paragraph" w:styleId="7">
    <w:name w:val="toa heading"/>
    <w:basedOn w:val="1"/>
    <w:next w:val="1"/>
    <w:qFormat/>
    <w:uiPriority w:val="0"/>
    <w:pPr>
      <w:spacing w:before="120" w:beforeLines="0" w:beforeAutospacing="0"/>
    </w:pPr>
    <w:rPr>
      <w:rFonts w:ascii="Arial" w:hAnsi="Arial"/>
      <w:sz w:val="24"/>
    </w:rPr>
  </w:style>
  <w:style w:type="paragraph" w:styleId="8">
    <w:name w:val="Body Text"/>
    <w:basedOn w:val="1"/>
    <w:next w:val="1"/>
    <w:link w:val="21"/>
    <w:qFormat/>
    <w:uiPriority w:val="0"/>
    <w:rPr>
      <w:rFonts w:asciiTheme="minorAscii" w:hAnsiTheme="minorAscii" w:eastAsiaTheme="minorEastAsia" w:cstheme="minorBidi"/>
      <w:sz w:val="28"/>
      <w:szCs w:val="22"/>
    </w:rPr>
  </w:style>
  <w:style w:type="paragraph" w:styleId="9">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10">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11">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2">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3">
    <w:name w:val="toc 2"/>
    <w:basedOn w:val="1"/>
    <w:next w:val="1"/>
    <w:semiHidden/>
    <w:qFormat/>
    <w:uiPriority w:val="0"/>
    <w:pPr>
      <w:ind w:left="420" w:leftChars="200"/>
    </w:pPr>
  </w:style>
  <w:style w:type="paragraph" w:styleId="14">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5">
    <w:name w:val="Body Text First Indent"/>
    <w:basedOn w:val="8"/>
    <w:qFormat/>
    <w:uiPriority w:val="0"/>
    <w:pPr>
      <w:spacing w:after="120" w:afterLines="0" w:line="240" w:lineRule="auto"/>
      <w:ind w:firstLine="420" w:firstLineChars="100"/>
    </w:pPr>
    <w:rPr>
      <w:rFonts w:ascii="Times New Roman" w:hAnsi="Times New Roman"/>
      <w:color w:val="auto"/>
      <w:sz w:val="18"/>
      <w:szCs w:val="18"/>
    </w:rPr>
  </w:style>
  <w:style w:type="paragraph" w:styleId="16">
    <w:name w:val="Body Text First Indent 2"/>
    <w:basedOn w:val="9"/>
    <w:qFormat/>
    <w:uiPriority w:val="0"/>
    <w:pPr>
      <w:ind w:leftChars="0" w:firstLine="420"/>
    </w:pPr>
    <w:rPr>
      <w:szCs w:val="24"/>
    </w:rPr>
  </w:style>
  <w:style w:type="paragraph" w:customStyle="1" w:styleId="19">
    <w:name w:val="样式9"/>
    <w:basedOn w:val="1"/>
    <w:next w:val="1"/>
    <w:qFormat/>
    <w:uiPriority w:val="0"/>
    <w:rPr>
      <w:rFonts w:ascii="Calibri" w:hAnsi="Calibri"/>
    </w:rPr>
  </w:style>
  <w:style w:type="character" w:customStyle="1" w:styleId="20">
    <w:name w:val="标题 4 Char"/>
    <w:link w:val="6"/>
    <w:qFormat/>
    <w:uiPriority w:val="0"/>
    <w:rPr>
      <w:rFonts w:ascii="Arial" w:hAnsi="Arial" w:eastAsia="黑体" w:cs="Arial"/>
      <w:b/>
      <w:sz w:val="28"/>
      <w:szCs w:val="28"/>
      <w:lang w:bidi="ar-SA"/>
    </w:rPr>
  </w:style>
  <w:style w:type="character" w:customStyle="1" w:styleId="21">
    <w:name w:val="正文文本 Char"/>
    <w:link w:val="8"/>
    <w:qFormat/>
    <w:uiPriority w:val="0"/>
    <w:rPr>
      <w:rFonts w:hint="eastAsia" w:ascii="宋体" w:hAnsi="宋体" w:eastAsia="仿宋" w:cs="宋体"/>
      <w:sz w:val="24"/>
      <w:szCs w:val="21"/>
      <w:lang w:bidi="ar-SA"/>
    </w:rPr>
  </w:style>
  <w:style w:type="paragraph" w:customStyle="1" w:styleId="22">
    <w:name w:val="样式10"/>
    <w:basedOn w:val="1"/>
    <w:next w:val="1"/>
    <w:qFormat/>
    <w:uiPriority w:val="0"/>
    <w:rPr>
      <w:rFonts w:ascii="Times New Roman" w:hAnsi="Times New Roman"/>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5">
    <w:name w:val="目录"/>
    <w:basedOn w:val="1"/>
    <w:qFormat/>
    <w:uiPriority w:val="0"/>
    <w:pPr>
      <w:widowControl/>
      <w:jc w:val="center"/>
    </w:pPr>
    <w:rPr>
      <w:rFonts w:ascii="宋体"/>
      <w:b/>
      <w:kern w:val="0"/>
      <w:sz w:val="36"/>
      <w:szCs w:val="20"/>
    </w:rPr>
  </w:style>
  <w:style w:type="character" w:customStyle="1" w:styleId="26">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1694</Words>
  <Characters>1738</Characters>
  <Lines>0</Lines>
  <Paragraphs>0</Paragraphs>
  <TotalTime>0</TotalTime>
  <ScaleCrop>false</ScaleCrop>
  <LinksUpToDate>false</LinksUpToDate>
  <CharactersWithSpaces>2397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小可爱</cp:lastModifiedBy>
  <dcterms:modified xsi:type="dcterms:W3CDTF">2025-05-08T03:40:42Z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0CD5E961964A4A51A085C0D6E6EAD283</vt:lpwstr>
  </property>
  <property fmtid="{D5CDD505-2E9C-101B-9397-08002B2CF9AE}" pid="4" name="KSOTemplateDocerSaveRecord">
    <vt:lpwstr>eyJoZGlkIjoiZTA1YTBiNjM1N2UyYTRhOTEzYjA1OGZiOGE3YjhhNzEiLCJ1c2VySWQiOiIyNzM0MzcyNTIifQ==</vt:lpwstr>
  </property>
</Properties>
</file>