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34CAD">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20823315"/>
      <w:bookmarkStart w:id="1" w:name="_Toc513029243"/>
      <w:bookmarkStart w:id="2" w:name="_Toc16938559"/>
      <w:r>
        <w:rPr>
          <w:rFonts w:hint="eastAsia" w:ascii="仿宋" w:hAnsi="仿宋" w:eastAsia="仿宋" w:cs="仿宋"/>
          <w:b/>
          <w:sz w:val="40"/>
          <w:szCs w:val="40"/>
          <w:highlight w:val="none"/>
        </w:rPr>
        <w:t>范本</w:t>
      </w:r>
    </w:p>
    <w:bookmarkEnd w:id="0"/>
    <w:bookmarkEnd w:id="1"/>
    <w:bookmarkEnd w:id="2"/>
    <w:p w14:paraId="3F253846">
      <w:pPr>
        <w:pStyle w:val="25"/>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p>
    <w:p w14:paraId="0907B7CF">
      <w:pPr>
        <w:pStyle w:val="25"/>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p>
    <w:p w14:paraId="459505BD">
      <w:pPr>
        <w:pStyle w:val="25"/>
        <w:jc w:val="center"/>
        <w:rPr>
          <w:rFonts w:hint="eastAsia"/>
          <w:color w:val="auto"/>
          <w:highlight w:val="none"/>
        </w:rPr>
      </w:pPr>
      <w:r>
        <w:rPr>
          <w:rFonts w:hint="eastAsia" w:ascii="仿宋" w:hAnsi="仿宋" w:eastAsia="仿宋" w:cs="仿宋"/>
          <w:b/>
          <w:color w:val="auto"/>
          <w:sz w:val="44"/>
          <w:szCs w:val="44"/>
          <w:highlight w:val="none"/>
          <w:lang w:eastAsia="zh-CN"/>
        </w:rPr>
        <w:t>陕西省道路运输事业发展中心陕西省道路运输管理信息系统高效办成一件事子系统扩展升级项目</w:t>
      </w:r>
    </w:p>
    <w:p w14:paraId="45D5CF41">
      <w:pPr>
        <w:pStyle w:val="25"/>
        <w:rPr>
          <w:rFonts w:hint="eastAsia"/>
          <w:color w:val="auto"/>
          <w:highlight w:val="none"/>
        </w:rPr>
      </w:pPr>
    </w:p>
    <w:p w14:paraId="17BA14F8">
      <w:pPr>
        <w:pStyle w:val="25"/>
        <w:rPr>
          <w:rFonts w:hint="eastAsia"/>
          <w:color w:val="auto"/>
          <w:highlight w:val="none"/>
        </w:rPr>
      </w:pPr>
    </w:p>
    <w:p w14:paraId="5E31B0AF">
      <w:pPr>
        <w:pStyle w:val="25"/>
        <w:rPr>
          <w:rFonts w:hint="eastAsia"/>
          <w:color w:val="auto"/>
          <w:highlight w:val="none"/>
        </w:rPr>
      </w:pPr>
    </w:p>
    <w:p w14:paraId="573399BB">
      <w:pPr>
        <w:pStyle w:val="25"/>
        <w:rPr>
          <w:rFonts w:hint="eastAsia"/>
          <w:color w:val="auto"/>
          <w:highlight w:val="none"/>
        </w:rPr>
      </w:pPr>
    </w:p>
    <w:p w14:paraId="621A1985">
      <w:pPr>
        <w:pStyle w:val="25"/>
        <w:rPr>
          <w:rFonts w:hint="eastAsia"/>
          <w:color w:val="auto"/>
          <w:highlight w:val="none"/>
        </w:rPr>
      </w:pPr>
    </w:p>
    <w:p w14:paraId="69EFECE3">
      <w:pPr>
        <w:pStyle w:val="25"/>
        <w:rPr>
          <w:rFonts w:hint="eastAsia"/>
          <w:color w:val="auto"/>
          <w:highlight w:val="none"/>
        </w:rPr>
      </w:pPr>
    </w:p>
    <w:p w14:paraId="0664D46F">
      <w:pPr>
        <w:pStyle w:val="25"/>
        <w:rPr>
          <w:rFonts w:hint="eastAsia"/>
          <w:color w:val="auto"/>
          <w:highlight w:val="none"/>
        </w:rPr>
      </w:pPr>
    </w:p>
    <w:p w14:paraId="4D1AD73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78DA72EB">
      <w:pPr>
        <w:jc w:val="center"/>
        <w:rPr>
          <w:rFonts w:hint="eastAsia" w:ascii="仿宋" w:hAnsi="仿宋" w:eastAsia="仿宋" w:cs="仿宋"/>
          <w:b w:val="0"/>
          <w:bCs/>
          <w:color w:val="auto"/>
          <w:kern w:val="0"/>
          <w:sz w:val="36"/>
          <w:szCs w:val="36"/>
          <w:highlight w:val="none"/>
        </w:rPr>
      </w:pPr>
      <w:r>
        <w:rPr>
          <w:rFonts w:hint="eastAsia" w:ascii="仿宋" w:hAnsi="仿宋" w:eastAsia="仿宋" w:cs="仿宋"/>
          <w:b/>
          <w:color w:val="auto"/>
          <w:sz w:val="28"/>
          <w:szCs w:val="28"/>
        </w:rPr>
        <w:t>（</w:t>
      </w:r>
      <w:r>
        <w:rPr>
          <w:rFonts w:hint="eastAsia" w:ascii="仿宋" w:hAnsi="仿宋" w:eastAsia="仿宋" w:cs="仿宋"/>
          <w:b/>
          <w:bCs/>
          <w:color w:val="auto"/>
          <w:sz w:val="28"/>
          <w:szCs w:val="28"/>
        </w:rPr>
        <w:t>本合同仅供参考，最终签订合同以实际签署合同为准</w:t>
      </w:r>
      <w:r>
        <w:rPr>
          <w:rFonts w:hint="eastAsia" w:ascii="仿宋" w:hAnsi="仿宋" w:eastAsia="仿宋" w:cs="仿宋"/>
          <w:b/>
          <w:color w:val="auto"/>
          <w:sz w:val="28"/>
          <w:szCs w:val="28"/>
        </w:rPr>
        <w:t>）</w:t>
      </w:r>
    </w:p>
    <w:p w14:paraId="2800CAA2">
      <w:pPr>
        <w:pStyle w:val="8"/>
        <w:rPr>
          <w:rFonts w:hint="eastAsia" w:ascii="仿宋" w:hAnsi="仿宋" w:eastAsia="仿宋" w:cs="仿宋"/>
          <w:b/>
          <w:color w:val="auto"/>
          <w:kern w:val="0"/>
          <w:sz w:val="36"/>
          <w:szCs w:val="36"/>
          <w:highlight w:val="none"/>
        </w:rPr>
      </w:pPr>
    </w:p>
    <w:p w14:paraId="2A2793D5">
      <w:pPr>
        <w:pStyle w:val="8"/>
        <w:rPr>
          <w:rFonts w:hint="eastAsia" w:ascii="仿宋" w:hAnsi="仿宋" w:eastAsia="仿宋" w:cs="仿宋"/>
          <w:b/>
          <w:color w:val="auto"/>
          <w:kern w:val="0"/>
          <w:sz w:val="36"/>
          <w:szCs w:val="36"/>
          <w:highlight w:val="none"/>
        </w:rPr>
      </w:pPr>
    </w:p>
    <w:p w14:paraId="41CD876A">
      <w:pPr>
        <w:pStyle w:val="8"/>
        <w:rPr>
          <w:rFonts w:hint="eastAsia" w:ascii="仿宋" w:hAnsi="仿宋" w:eastAsia="仿宋" w:cs="仿宋"/>
          <w:b/>
          <w:color w:val="auto"/>
          <w:kern w:val="0"/>
          <w:sz w:val="36"/>
          <w:szCs w:val="36"/>
          <w:highlight w:val="none"/>
        </w:rPr>
      </w:pPr>
    </w:p>
    <w:p w14:paraId="59EED866">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7601CE23">
      <w:pPr>
        <w:rPr>
          <w:color w:val="auto"/>
          <w:highlight w:val="none"/>
        </w:rPr>
      </w:pPr>
    </w:p>
    <w:p w14:paraId="3400AA66">
      <w:pPr>
        <w:pStyle w:val="2"/>
        <w:rPr>
          <w:color w:val="auto"/>
          <w:highlight w:val="none"/>
        </w:rPr>
      </w:pPr>
    </w:p>
    <w:p w14:paraId="4F3AE159">
      <w:pPr>
        <w:pStyle w:val="11"/>
        <w:rPr>
          <w:color w:val="auto"/>
          <w:highlight w:val="none"/>
        </w:rPr>
      </w:pPr>
    </w:p>
    <w:p w14:paraId="758DCB67">
      <w:pPr>
        <w:pStyle w:val="11"/>
        <w:rPr>
          <w:color w:val="auto"/>
          <w:highlight w:val="none"/>
        </w:rPr>
      </w:pPr>
    </w:p>
    <w:p w14:paraId="1F6775BC">
      <w:pPr>
        <w:pStyle w:val="11"/>
        <w:rPr>
          <w:color w:val="auto"/>
          <w:highlight w:val="none"/>
        </w:rPr>
      </w:pPr>
    </w:p>
    <w:p w14:paraId="12C958F2">
      <w:pPr>
        <w:pStyle w:val="11"/>
        <w:rPr>
          <w:color w:val="auto"/>
          <w:highlight w:val="none"/>
        </w:rPr>
      </w:pPr>
    </w:p>
    <w:p w14:paraId="3C43E3CB">
      <w:pPr>
        <w:rPr>
          <w:color w:val="auto"/>
          <w:highlight w:val="none"/>
        </w:rPr>
      </w:pPr>
    </w:p>
    <w:p w14:paraId="6BD6788E">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8"/>
          <w:rFonts w:hint="default"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p>
    <w:p w14:paraId="2CBFB30F">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8"/>
          <w:rFonts w:hint="default"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p>
    <w:p w14:paraId="247FD6C6">
      <w:pPr>
        <w:pStyle w:val="12"/>
        <w:adjustRightInd w:val="0"/>
        <w:spacing w:line="560" w:lineRule="exact"/>
        <w:rPr>
          <w:rFonts w:hint="eastAsia" w:ascii="仿宋" w:hAnsi="仿宋" w:eastAsia="仿宋" w:cs="仿宋"/>
          <w:b/>
          <w:color w:val="auto"/>
          <w:sz w:val="36"/>
          <w:szCs w:val="36"/>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u w:val="single"/>
          <w:lang w:val="en-US" w:eastAsia="zh-CN" w:bidi="ar"/>
        </w:rPr>
        <w:t xml:space="preserve"> </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1F163F96">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rPr>
      </w:pPr>
      <w:bookmarkStart w:id="3" w:name="OLE_LINK4"/>
      <w:r>
        <w:rPr>
          <w:rFonts w:hint="eastAsia" w:ascii="仿宋" w:hAnsi="仿宋" w:eastAsia="仿宋" w:cs="仿宋"/>
          <w:color w:val="auto"/>
          <w:sz w:val="28"/>
          <w:szCs w:val="28"/>
        </w:rPr>
        <w:t>甲方（采购人）：</w:t>
      </w:r>
      <w:r>
        <w:rPr>
          <w:rFonts w:hint="eastAsia" w:ascii="仿宋" w:hAnsi="仿宋" w:eastAsia="仿宋" w:cs="仿宋"/>
          <w:b/>
          <w:color w:val="auto"/>
          <w:sz w:val="28"/>
          <w:szCs w:val="28"/>
          <w:u w:val="single"/>
        </w:rPr>
        <w:t>陕西省道路运输事业发展中心</w:t>
      </w:r>
    </w:p>
    <w:p w14:paraId="33920F3F">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乙方（成交供应商）：</w:t>
      </w:r>
      <w:r>
        <w:rPr>
          <w:rFonts w:hint="eastAsia" w:ascii="仿宋" w:hAnsi="仿宋" w:eastAsia="仿宋" w:cs="仿宋"/>
          <w:color w:val="auto"/>
          <w:sz w:val="28"/>
          <w:szCs w:val="28"/>
          <w:u w:val="single"/>
        </w:rPr>
        <w:t xml:space="preserve">   </w:t>
      </w:r>
      <w:r>
        <w:rPr>
          <w:rFonts w:hint="eastAsia" w:ascii="仿宋" w:hAnsi="仿宋" w:eastAsia="仿宋" w:cs="仿宋"/>
          <w:b/>
          <w:bCs/>
          <w:color w:val="auto"/>
          <w:sz w:val="28"/>
          <w:szCs w:val="28"/>
          <w:u w:val="single"/>
        </w:rPr>
        <w:t>（成交供应商名称）</w:t>
      </w:r>
      <w:r>
        <w:rPr>
          <w:rFonts w:hint="eastAsia" w:ascii="仿宋" w:hAnsi="仿宋" w:eastAsia="仿宋" w:cs="仿宋"/>
          <w:b/>
          <w:color w:val="auto"/>
          <w:sz w:val="28"/>
          <w:szCs w:val="28"/>
          <w:u w:val="single"/>
        </w:rPr>
        <w:t xml:space="preserve">     </w:t>
      </w:r>
    </w:p>
    <w:p w14:paraId="055FAEBE">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b/>
          <w:color w:val="auto"/>
          <w:sz w:val="28"/>
          <w:szCs w:val="28"/>
        </w:rPr>
      </w:pPr>
      <w:r>
        <w:rPr>
          <w:rFonts w:hint="eastAsia" w:ascii="仿宋" w:hAnsi="仿宋" w:eastAsia="仿宋" w:cs="仿宋"/>
          <w:color w:val="auto"/>
          <w:sz w:val="28"/>
          <w:szCs w:val="28"/>
        </w:rPr>
        <w:t>根据《中华人民共和国民法典》《中华人民共和国政府采购法》《中华人民共和国政府采购法实施条例》及国家有关法律和行政法规，遵循平等、自愿和诚实信用的原则，双方就</w:t>
      </w:r>
      <w:r>
        <w:rPr>
          <w:rFonts w:hint="eastAsia" w:ascii="仿宋" w:hAnsi="仿宋" w:eastAsia="仿宋" w:cs="仿宋"/>
          <w:color w:val="auto"/>
          <w:sz w:val="28"/>
          <w:szCs w:val="28"/>
          <w:u w:val="single"/>
        </w:rPr>
        <w:t xml:space="preserve"> </w:t>
      </w:r>
      <w:r>
        <w:rPr>
          <w:rFonts w:hint="eastAsia" w:ascii="仿宋" w:hAnsi="仿宋" w:eastAsia="仿宋" w:cs="仿宋"/>
          <w:b/>
          <w:bCs/>
          <w:color w:val="auto"/>
          <w:sz w:val="28"/>
          <w:szCs w:val="28"/>
          <w:u w:val="single"/>
        </w:rPr>
        <w:t>陕西省道路运输管理信息系统高效办成一件事子系统扩展升级项目</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，订立服务合同。</w:t>
      </w:r>
    </w:p>
    <w:p w14:paraId="42BF741C">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rPr>
      </w:pPr>
      <w:bookmarkStart w:id="4" w:name="_Hlk14421923"/>
      <w:r>
        <w:rPr>
          <w:rFonts w:hint="eastAsia" w:ascii="仿宋" w:hAnsi="仿宋" w:eastAsia="仿宋" w:cs="仿宋"/>
          <w:color w:val="auto"/>
          <w:sz w:val="28"/>
          <w:szCs w:val="28"/>
        </w:rPr>
        <w:t>1.合同</w:t>
      </w:r>
      <w:bookmarkStart w:id="5" w:name="_Hlk14421743"/>
      <w:r>
        <w:rPr>
          <w:rFonts w:hint="eastAsia" w:ascii="仿宋" w:hAnsi="仿宋" w:eastAsia="仿宋" w:cs="仿宋"/>
          <w:color w:val="auto"/>
          <w:sz w:val="28"/>
          <w:szCs w:val="28"/>
        </w:rPr>
        <w:t>含税总金额</w:t>
      </w:r>
      <w:bookmarkEnd w:id="5"/>
      <w:r>
        <w:rPr>
          <w:rFonts w:hint="eastAsia" w:ascii="仿宋" w:hAnsi="仿宋" w:eastAsia="仿宋" w:cs="仿宋"/>
          <w:color w:val="auto"/>
          <w:sz w:val="28"/>
          <w:szCs w:val="28"/>
        </w:rPr>
        <w:t>（</w:t>
      </w:r>
      <w:r>
        <w:rPr>
          <w:rFonts w:hint="eastAsia" w:ascii="仿宋" w:hAnsi="仿宋" w:eastAsia="仿宋" w:cs="仿宋"/>
          <w:bCs/>
          <w:color w:val="auto"/>
          <w:sz w:val="28"/>
          <w:szCs w:val="28"/>
        </w:rPr>
        <w:t>大写）：</w:t>
      </w:r>
      <w:r>
        <w:rPr>
          <w:rFonts w:hint="eastAsia" w:ascii="仿宋" w:hAnsi="仿宋" w:eastAsia="仿宋" w:cs="仿宋"/>
          <w:bCs/>
          <w:color w:val="auto"/>
          <w:sz w:val="28"/>
          <w:szCs w:val="28"/>
          <w:u w:val="single"/>
        </w:rPr>
        <w:t>人民币     元</w:t>
      </w:r>
      <w:r>
        <w:rPr>
          <w:rFonts w:hint="eastAsia" w:ascii="仿宋" w:hAnsi="仿宋" w:eastAsia="仿宋" w:cs="仿宋"/>
          <w:color w:val="auto"/>
          <w:sz w:val="28"/>
          <w:szCs w:val="28"/>
          <w:u w:val="single"/>
        </w:rPr>
        <w:t xml:space="preserve">（ </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w:t>
      </w:r>
      <w:r>
        <w:rPr>
          <w:rFonts w:hint="eastAsia" w:ascii="仿宋" w:hAnsi="仿宋" w:eastAsia="仿宋" w:cs="仿宋"/>
          <w:color w:val="auto"/>
          <w:sz w:val="28"/>
          <w:szCs w:val="28"/>
        </w:rPr>
        <w:t>。</w:t>
      </w:r>
      <w:r>
        <w:rPr>
          <w:rFonts w:hint="eastAsia" w:ascii="仿宋" w:hAnsi="仿宋" w:eastAsia="仿宋" w:cs="仿宋"/>
          <w:b/>
          <w:color w:val="auto"/>
          <w:sz w:val="28"/>
          <w:szCs w:val="28"/>
        </w:rPr>
        <w:t>合同总金额如遇财政预算核减，财政核减后金额低于成交总金额的，按财政核减后金额执行。</w:t>
      </w:r>
    </w:p>
    <w:p w14:paraId="45D61BC8">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2.服务内容：即交付的服务与竞争性磋商响应文件所指明的服务内容及分项相一致。</w:t>
      </w:r>
    </w:p>
    <w:p w14:paraId="60E6A2A3">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知识产权：甲方对本合同履行期间产生的成果（包括乙方交付的全部成果以及本合同履行过程中产生的技术文件、系统改进方案等衍生成果）拥有全部权利，包括但不限于知识产权、所有权及相应利益。乙方保证甲方在使用合同服务时，不承担任何涉及知识产权法律诉讼的责任，并且乙方承诺未经甲方事先书面同意，不得将服务成果的知识产权转让或授权给任何第三方。乙方必须在服务期内或服务结束时向甲方交付</w:t>
      </w:r>
      <w:bookmarkStart w:id="9" w:name="_GoBack"/>
      <w:bookmarkEnd w:id="9"/>
      <w:r>
        <w:rPr>
          <w:rFonts w:hint="eastAsia" w:ascii="仿宋" w:hAnsi="仿宋" w:eastAsia="仿宋" w:cs="仿宋"/>
          <w:color w:val="auto"/>
          <w:sz w:val="28"/>
          <w:szCs w:val="28"/>
          <w:highlight w:val="none"/>
        </w:rPr>
        <w:t>所有衍生成果以及全部数据（包括但不限于项目所涉及的所有账号、密码、软件源代码等），以确保甲方能够完全掌控项目的所有成果。</w:t>
      </w:r>
    </w:p>
    <w:p w14:paraId="5F6BC7C0">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bookmarkStart w:id="6" w:name="OLE_LINK2"/>
      <w:bookmarkStart w:id="7" w:name="OLE_LINK3"/>
      <w:r>
        <w:rPr>
          <w:rFonts w:hint="eastAsia" w:ascii="仿宋" w:hAnsi="仿宋" w:eastAsia="仿宋" w:cs="仿宋"/>
          <w:color w:val="auto"/>
          <w:sz w:val="28"/>
          <w:szCs w:val="28"/>
          <w:highlight w:val="none"/>
        </w:rPr>
        <w:t>.服务期限：合同签订后2个月内完成实施，实施完成后试运行3个月。免费质保期1年。</w:t>
      </w:r>
    </w:p>
    <w:bookmarkEnd w:id="6"/>
    <w:bookmarkEnd w:id="7"/>
    <w:p w14:paraId="44DAECE9">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未征得甲方书面同意和谅解而单方面延迟服务期，甲方有权终止合同，乙方应承担合同总价款30%的违约责任。乙方遇到可能妨碍按时提供服务的情况，应当及时以书面形式通知甲方，说明原由、拖延的期限等；甲方、采购代理机构在收到通知后，尽快进行情况评估并确定是否通过修改合同，酌情延长服务时间或者通过协商加收误期赔偿金。</w:t>
      </w:r>
    </w:p>
    <w:p w14:paraId="11C8B40B">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此外，如因发生下列情形导致合同履行困难的，甲方有权提前30日书面通知乙方终止合同，并不承担任何违约责任，乙方应积极配合并办理相关手续：1.国家法律、法规或行业政策发生重大调整（需提供官方文件）；2.政府主管部门的行政命令（需提供书面通知）。</w:t>
      </w:r>
    </w:p>
    <w:p w14:paraId="1DBF9085">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5.服务地点：</w:t>
      </w:r>
      <w:r>
        <w:rPr>
          <w:rFonts w:hint="eastAsia" w:ascii="仿宋" w:hAnsi="仿宋" w:eastAsia="仿宋" w:cs="仿宋"/>
          <w:b/>
          <w:bCs/>
          <w:color w:val="auto"/>
          <w:sz w:val="28"/>
          <w:szCs w:val="28"/>
          <w:highlight w:val="none"/>
          <w:u w:val="single"/>
        </w:rPr>
        <w:t>陕西省道路运输事业发展中心指定地点</w:t>
      </w:r>
      <w:r>
        <w:rPr>
          <w:rFonts w:hint="eastAsia" w:ascii="仿宋" w:hAnsi="仿宋" w:eastAsia="仿宋" w:cs="仿宋"/>
          <w:color w:val="auto"/>
          <w:sz w:val="28"/>
          <w:szCs w:val="28"/>
          <w:highlight w:val="none"/>
        </w:rPr>
        <w:t>。</w:t>
      </w:r>
    </w:p>
    <w:p w14:paraId="59180B0B">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6.结算：乙方持相关手续向甲方申请付款。</w:t>
      </w:r>
    </w:p>
    <w:p w14:paraId="0A6C7ED7">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6.1.付款方式：</w:t>
      </w:r>
    </w:p>
    <w:p w14:paraId="2732A239">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合同含税金额（大写）：元（人民币）¥： 元，该费用为本合同向乙方应支付的全部价款，除此之外无需承担或支付其他任何费用。</w:t>
      </w:r>
    </w:p>
    <w:p w14:paraId="6E5220E5">
      <w:pPr>
        <w:keepNext w:val="0"/>
        <w:keepLines w:val="0"/>
        <w:pageBreakBefore w:val="0"/>
        <w:kinsoku/>
        <w:wordWrap/>
        <w:overflowPunct/>
        <w:topLinePunct w:val="0"/>
        <w:autoSpaceDE/>
        <w:autoSpaceDN/>
        <w:bidi w:val="0"/>
        <w:adjustRightInd/>
        <w:snapToGrid/>
        <w:spacing w:line="500" w:lineRule="exact"/>
        <w:ind w:left="0" w:right="0" w:firstLine="562" w:firstLineChars="2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合同签订前，乙方（成交供应商）需先缴纳合同总价款5%履约保证金。履约保证金在运维服务期满验收合格后一次无息退回，若乙方（成交供应商）违约，甲方（采购人）有权从履约保证金中直接扣减。</w:t>
      </w:r>
    </w:p>
    <w:p w14:paraId="5FC4E5DA">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服务费支付方式：</w:t>
      </w:r>
    </w:p>
    <w:p w14:paraId="2CCE7A66">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（1）合同签订后，达到付款条件起30日内，支付合同总金额的50.00%。</w:t>
      </w:r>
    </w:p>
    <w:p w14:paraId="1FB2D55B">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bCs/>
          <w:color w:val="auto"/>
          <w:sz w:val="28"/>
          <w:szCs w:val="28"/>
          <w:highlight w:val="none"/>
        </w:rPr>
        <w:t>在财政预算执行时限内，达到付款条件起30日内，支付合同总金额的50.00%。</w:t>
      </w:r>
      <w:r>
        <w:rPr>
          <w:rFonts w:hint="eastAsia" w:ascii="仿宋" w:hAnsi="仿宋" w:eastAsia="仿宋" w:cs="仿宋"/>
          <w:color w:val="auto"/>
          <w:sz w:val="28"/>
          <w:szCs w:val="28"/>
          <w:highlight w:val="none"/>
        </w:rPr>
        <w:t>；</w:t>
      </w:r>
    </w:p>
    <w:p w14:paraId="363A053D">
      <w:pPr>
        <w:keepNext w:val="0"/>
        <w:keepLines w:val="0"/>
        <w:pageBreakBefore w:val="0"/>
        <w:numPr>
          <w:ilvl w:val="0"/>
          <w:numId w:val="1"/>
        </w:numPr>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运维服务期满且验收合格后，供应商提供《专项资金（项目）绩效目标自评表》（见附件），甲方（采购人）在30日内将履约保证金一次性无息退还。</w:t>
      </w:r>
    </w:p>
    <w:p w14:paraId="6AE7C688">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供应商在向甲方（采购人）办理以上各期付款的支付手续前，应向甲方（采购人）出具等额的符合国家规定的发票；因供应商未按时向甲方（采购人）提供等额发票，导致甲方（采购人）延期付款时，甲方（采购人）不承担任何违约责任；</w:t>
      </w:r>
    </w:p>
    <w:p w14:paraId="58B83349">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（5）上述时间不包括甲方（采购人）正常办理支付报批手续的时间。</w:t>
      </w:r>
    </w:p>
    <w:p w14:paraId="2D94564E">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（6）执行过程中，合同总金额如遇财政预算核减，按财政核减后金额执行。</w:t>
      </w:r>
    </w:p>
    <w:p w14:paraId="2EBFBF8F">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6.2结算方式：银行转账。</w:t>
      </w:r>
    </w:p>
    <w:p w14:paraId="0D24A6E5">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zh-TW"/>
        </w:rPr>
        <w:t>对</w:t>
      </w:r>
      <w:r>
        <w:rPr>
          <w:rFonts w:hint="eastAsia" w:ascii="仿宋" w:hAnsi="仿宋" w:eastAsia="仿宋" w:cs="仿宋"/>
          <w:color w:val="auto"/>
          <w:sz w:val="28"/>
          <w:szCs w:val="28"/>
          <w:highlight w:val="none"/>
        </w:rPr>
        <w:t>其</w:t>
      </w:r>
      <w:r>
        <w:rPr>
          <w:rFonts w:hint="eastAsia" w:ascii="仿宋" w:hAnsi="仿宋" w:eastAsia="仿宋" w:cs="仿宋"/>
          <w:color w:val="auto"/>
          <w:sz w:val="28"/>
          <w:szCs w:val="28"/>
          <w:highlight w:val="none"/>
          <w:lang w:val="zh-TW"/>
        </w:rPr>
        <w:t>账户信息的准确性和可用性承担全部责任，若</w:t>
      </w:r>
      <w:r>
        <w:rPr>
          <w:rFonts w:hint="eastAsia" w:ascii="仿宋" w:hAnsi="仿宋" w:eastAsia="仿宋" w:cs="仿宋"/>
          <w:color w:val="auto"/>
          <w:sz w:val="28"/>
          <w:szCs w:val="28"/>
          <w:highlight w:val="none"/>
        </w:rPr>
        <w:t>其提供的</w:t>
      </w:r>
      <w:r>
        <w:rPr>
          <w:rFonts w:hint="eastAsia" w:ascii="仿宋" w:hAnsi="仿宋" w:eastAsia="仿宋" w:cs="仿宋"/>
          <w:color w:val="auto"/>
          <w:sz w:val="28"/>
          <w:szCs w:val="28"/>
          <w:highlight w:val="none"/>
          <w:lang w:val="zh-TW"/>
        </w:rPr>
        <w:t>账户信息发生任何变化，</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zh-TW"/>
        </w:rPr>
        <w:t>应提前</w:t>
      </w:r>
      <w:r>
        <w:rPr>
          <w:rFonts w:hint="eastAsia" w:ascii="仿宋" w:hAnsi="仿宋" w:eastAsia="仿宋" w:cs="仿宋"/>
          <w:color w:val="auto"/>
          <w:sz w:val="28"/>
          <w:szCs w:val="28"/>
          <w:highlight w:val="none"/>
          <w:lang w:val="zh-TW" w:eastAsia="zh-TW"/>
        </w:rPr>
        <w:t>5</w:t>
      </w:r>
      <w:r>
        <w:rPr>
          <w:rFonts w:hint="eastAsia" w:ascii="仿宋" w:hAnsi="仿宋" w:eastAsia="仿宋" w:cs="仿宋"/>
          <w:color w:val="auto"/>
          <w:sz w:val="28"/>
          <w:szCs w:val="28"/>
          <w:highlight w:val="none"/>
          <w:lang w:val="zh-TW"/>
        </w:rPr>
        <w:t>个工作日书面通知</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zh-TW"/>
        </w:rPr>
        <w:t>，否则</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zh-TW"/>
        </w:rPr>
        <w:t>不对</w:t>
      </w:r>
      <w:r>
        <w:rPr>
          <w:rFonts w:hint="eastAsia" w:ascii="仿宋" w:hAnsi="仿宋" w:eastAsia="仿宋" w:cs="仿宋"/>
          <w:color w:val="auto"/>
          <w:sz w:val="28"/>
          <w:szCs w:val="28"/>
          <w:highlight w:val="none"/>
        </w:rPr>
        <w:t>成交供应商</w:t>
      </w:r>
      <w:r>
        <w:rPr>
          <w:rFonts w:hint="eastAsia" w:ascii="仿宋" w:hAnsi="仿宋" w:eastAsia="仿宋" w:cs="仿宋"/>
          <w:color w:val="auto"/>
          <w:sz w:val="28"/>
          <w:szCs w:val="28"/>
          <w:highlight w:val="none"/>
          <w:lang w:val="zh-TW"/>
        </w:rPr>
        <w:t>未能收到或迟延收到任何款项承担责任。</w:t>
      </w:r>
    </w:p>
    <w:p w14:paraId="52235FC7">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7.采购项目执行内容需要调整时，经甲方书面同意后，可以对相应的原设备进行调整，并协商确定价格差额计算方法和负担办法。</w:t>
      </w:r>
    </w:p>
    <w:p w14:paraId="321E4529">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8.服务变更</w:t>
      </w:r>
    </w:p>
    <w:p w14:paraId="4E501700">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成交后，维护服务内容需要变更、调整时，应办理相应的变更、调整审批手续，并协商确定变更调整后的服务价款计算方法和服务期顺延等事宜。</w:t>
      </w:r>
    </w:p>
    <w:p w14:paraId="4DEFA956">
      <w:pPr>
        <w:keepNext w:val="0"/>
        <w:keepLines w:val="0"/>
        <w:pageBreakBefore w:val="0"/>
        <w:widowControl/>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验收：运维服务期满后，由项目成交供应商提供书面申请，按照采购人要求提供验收所需全部资料，包括但不限于招标阶段、实施阶段（资质、质量、安全、进度、配置、效能、应急）、日常运行维护阶段、测试实施质量（涉及到新增功能接口的）、网络安全、运维验收报告等资料，由采购人组织项目验收。验收合格须交接项目实施的全部资料。</w:t>
      </w:r>
    </w:p>
    <w:p w14:paraId="47A4FB57">
      <w:pPr>
        <w:keepNext w:val="0"/>
        <w:keepLines w:val="0"/>
        <w:pageBreakBefore w:val="0"/>
        <w:widowControl/>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验收须以合同、《陕西省交通运输信息化管理办法》、国家相应的标准、规范等为依据。项目全部过程相关服务费用（包括但不限于专家验收费、系统测试等其他费用）由供应商承担。供应商需按采购人要求配合验收工作，验收时长以采购方工作进度为准。</w:t>
      </w:r>
    </w:p>
    <w:p w14:paraId="71E6CE16">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10.信息安全要求</w:t>
      </w:r>
    </w:p>
    <w:p w14:paraId="3E7D25B7">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须根据国家相关规定，配合完成信息系统安全等级保护备案、测评等相关工作。乙方要经常检查和评估所有信息安全防护系统及相关制度规范的有效性，要有严格的运维管理制度并严格按照执行，要定期进行安全保密教育和培训，移动介质管理办法要切实可行。另外，乙方须配合甲方做好网络安全应急事件处置、定期做好漏洞修复、云平台迁移等管理维护工作。</w:t>
      </w:r>
    </w:p>
    <w:p w14:paraId="621CC3E8">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按照国家、省级相关规定，配合甲方做好相关软件的国产化适配，如操作系统、数据库、中间件、云平台迁移等。</w:t>
      </w:r>
    </w:p>
    <w:p w14:paraId="049480BD">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11.合同争议的解决：合同执行中发生争议的，当事人双方应协商解决，协商达不成一致时，可向甲方所在地辖区法院提请诉讼。</w:t>
      </w:r>
    </w:p>
    <w:p w14:paraId="501B83E3">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12.不可抗力：</w:t>
      </w:r>
    </w:p>
    <w:p w14:paraId="4A9F8244">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64554CA2">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12.2遭受不可抗力一方应在不可抗力事故发生后尽快以书面形式通知对方，并于事故发生后14天内将有关部门出具的证明文件、详细情况报告以及不可抗力对履行合同影响程度的说明通知对方。</w:t>
      </w:r>
    </w:p>
    <w:p w14:paraId="3769CC34">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70CBA933">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12.4一旦不可抗力事故的影响持续120天以上，甲乙双方通过友好协商，在合理的时间内达成进一步履行合同或终止合同的协议。</w:t>
      </w:r>
    </w:p>
    <w:p w14:paraId="50270037">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13.合同一经签订，不得擅自变更、中止或者终止合同。对确需变更、调整或者中止、终止合同的，应按规定履行相应的手续。</w:t>
      </w:r>
    </w:p>
    <w:p w14:paraId="03400D09">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14.违约责任：</w:t>
      </w:r>
    </w:p>
    <w:p w14:paraId="4B40B795">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14.1依据《中华人民共和国民法典》《中华人民共和国政府采购法》《中华人民共和国政府采购法实施条例》的相关条款规定和本合同约定，乙方未全面履行合同义务或者发生违约，甲方有权终止合同，乙方应返还甲方支付价款，并承担合同总价30%的违约金，造成甲方损失的应当赔偿，并报请有关监督管理机关依法进行相应的行政处罚。甲方违约的，应当赔偿给乙方造成的经济损失。</w:t>
      </w:r>
    </w:p>
    <w:p w14:paraId="0CCFBA82">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14.2如因乙方工作人员在履行职务过程中的疏忽、失职、过错等故意或者过失原因给甲方造成损失或侵害，包括但不限于甲方本身的财产损失、由此而导致的甲方对任何第三方的法律责任等，乙方对此均应承担全部的赔偿责任。同时，甲方有权解除合同，乙方应返还甲方支付的合同价款，并承担合同价款30%的违约金，造成损失的应当赔偿。</w:t>
      </w:r>
    </w:p>
    <w:p w14:paraId="1832BC82">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14.3若乙方未按照合同约定履行或者履行合同不符合甲方要求的，甲方有权解除合同，乙方应返还甲方支付的合同价款，并承担合同价款30%的违约金，造成损失的应当赔偿。</w:t>
      </w:r>
    </w:p>
    <w:p w14:paraId="43BB9F3D">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14.4乙方应保证所提供的服务或其任何一部分均不会侵犯任何第三方的专利权、商标权或著作权。若因此造成的任何纠纷均由乙方承担责任，包括但不限于甲方因此产生的诉讼费、律师费、损害赔偿等。</w:t>
      </w:r>
    </w:p>
    <w:p w14:paraId="0F17107B">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14.5在本合同项下各方义务均履行完毕前，如乙方出现以下任一情形的，甲方有权在任何时候向乙方通知终止和/或解除本合同：</w:t>
      </w:r>
    </w:p>
    <w:p w14:paraId="508DC479">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（1）乙方被解散；</w:t>
      </w:r>
    </w:p>
    <w:p w14:paraId="016196CB">
      <w:pPr>
        <w:pStyle w:val="2"/>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（2）乙方经人民法院裁定受理破产申请（包括破产清算申请、和解申请或重整申请）的；</w:t>
      </w:r>
    </w:p>
    <w:p w14:paraId="0D98C1AD">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en-US" w:eastAsia="zh-CN" w:bidi="ar-SA"/>
        </w:rPr>
        <w:t>（3）乙方无能力清偿到期债务的。甲方依据前款约定通知乙方终止和/或解除本合同的，甲方除依据法律规定及本合同其他条款约定享有的权利外，还有权向乙方主张损失赔偿、扣留或抵扣保证金、返还已付款项等。该合同的终止和/或解除将不损害或影响甲方已经采取或将要采取的任何行动或补救措施的权力。</w:t>
      </w:r>
      <w:bookmarkEnd w:id="4"/>
    </w:p>
    <w:p w14:paraId="78D79452">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15.履行瑕疵</w:t>
      </w:r>
    </w:p>
    <w:p w14:paraId="016213D7">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合同履行过程中，如果乙方遇到不能按时提供服务或履行合同义务有瑕疵的情况，应及时以书面形式将不能正常提供服务的理由、预期延误时间通知甲方；甲方收到乙方通知后，认为其理由正当的，可以书面形式酌情同意乙方可以延长履行的具体时间；认为理由不正当的有权解除合同，引入第三方提供服务，乙方应退还甲方已付服务费并承担甲方因引入第三方继续提供服务给甲方造成的直接或间接损失。</w:t>
      </w:r>
    </w:p>
    <w:p w14:paraId="2A9FD0EF">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因乙方履行义务存在瑕疵却未及时书面通知甲方，给甲方造成的损失由乙方承担。乙方未履行通知义务不影响甲方自行判断乙方履行情况并行使合同解除权等相关权利。</w:t>
      </w:r>
    </w:p>
    <w:p w14:paraId="501F32A5">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16.本合同用中文书写。本合同一式 捌 份，甲方执 肆 份，乙方执 贰 份，陕西省财政厅政府采购管理处备案 壹 份，采购代理机构执 壹 份，所有合同均具有相同的法律效力。</w:t>
      </w:r>
    </w:p>
    <w:p w14:paraId="57E6D6C5">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17.合同转让和分包</w:t>
      </w:r>
    </w:p>
    <w:p w14:paraId="4DCA183C">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合同的权利义务依法不得转让，不得分包。</w:t>
      </w:r>
    </w:p>
    <w:p w14:paraId="5D109960">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18.保密</w:t>
      </w:r>
    </w:p>
    <w:p w14:paraId="60D8E113">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18.1 参与招标投标活动的各方应对竞争性磋商文件和竞争性磋商响应文件中的商业和技术等秘密保密，违者应对由此造成的后果承担法律责任。</w:t>
      </w:r>
    </w:p>
    <w:p w14:paraId="7B3F70A3">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18.2 除法律规定或合同另有约定外，未经甲方同意，乙方不得将采购人提供的图纸、文件以及声明需要保密的资料信息等商业秘密泄露给第三方。</w:t>
      </w:r>
    </w:p>
    <w:p w14:paraId="4BD11C25">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18.3 除法律规定或合同另有约定外，未经乙方同意，甲方不得将成交供应商提供的技术秘密及声明需要保密的资料信息等商业秘密泄露给第三方。</w:t>
      </w:r>
    </w:p>
    <w:p w14:paraId="303185E5">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19.争议解决方式</w:t>
      </w:r>
    </w:p>
    <w:p w14:paraId="76EA5C7C">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双方本着友好合作的态度,对合同履行过程中发生的纠纷应及时协商解决，协商不成的，应向甲方所在地有管辖权的法院提起诉讼。</w:t>
      </w:r>
    </w:p>
    <w:p w14:paraId="17EAE707">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highlight w:val="none"/>
        </w:rPr>
        <w:t>20.本合同自双方法定代表人或授权代表签字并盖公章之日起生效。本合同未涉事宜双方可协商确定并签订补充协议。补充协议、</w:t>
      </w:r>
      <w:r>
        <w:rPr>
          <w:rFonts w:hint="eastAsia" w:ascii="仿宋" w:hAnsi="仿宋" w:eastAsia="仿宋" w:cs="仿宋"/>
          <w:color w:val="auto"/>
          <w:sz w:val="28"/>
          <w:szCs w:val="28"/>
        </w:rPr>
        <w:t>下列合同附件均为合同的有效组成部分，与本合同具有同等法律效力。</w:t>
      </w:r>
    </w:p>
    <w:p w14:paraId="29ADB343">
      <w:pPr>
        <w:keepNext w:val="0"/>
        <w:keepLines w:val="0"/>
        <w:pageBreakBefore w:val="0"/>
        <w:kinsoku/>
        <w:wordWrap/>
        <w:overflowPunct/>
        <w:topLinePunct w:val="0"/>
        <w:autoSpaceDE/>
        <w:autoSpaceDN/>
        <w:bidi w:val="0"/>
        <w:adjustRightInd/>
        <w:snapToGrid/>
        <w:spacing w:line="500" w:lineRule="exact"/>
        <w:ind w:left="0"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21.其他未尽事宜以行业相关法律法规要求和甲、乙双方签订的补充协议为准。（以下无正文）</w:t>
      </w:r>
    </w:p>
    <w:p w14:paraId="32F3B473">
      <w:pPr>
        <w:keepNext w:val="0"/>
        <w:keepLines w:val="0"/>
        <w:pageBreakBefore w:val="0"/>
        <w:kinsoku/>
        <w:wordWrap/>
        <w:overflowPunct/>
        <w:topLinePunct w:val="0"/>
        <w:autoSpaceDE/>
        <w:autoSpaceDN/>
        <w:bidi w:val="0"/>
        <w:adjustRightInd/>
        <w:snapToGrid/>
        <w:spacing w:line="500" w:lineRule="exact"/>
        <w:ind w:right="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附件：专项资金（项目）绩效目标自评表</w:t>
      </w:r>
    </w:p>
    <w:p w14:paraId="1A78AE7B">
      <w:pPr>
        <w:pStyle w:val="13"/>
        <w:outlineLvl w:val="9"/>
        <w:rPr>
          <w:rFonts w:hint="eastAsia"/>
          <w:lang w:eastAsia="zh-CN"/>
        </w:rPr>
      </w:pPr>
    </w:p>
    <w:tbl>
      <w:tblPr>
        <w:tblStyle w:val="16"/>
        <w:tblW w:w="97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7"/>
        <w:gridCol w:w="4866"/>
      </w:tblGrid>
      <w:tr w14:paraId="7016F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07C2E244">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甲方:（盖章）</w:t>
            </w:r>
          </w:p>
        </w:tc>
        <w:tc>
          <w:tcPr>
            <w:tcW w:w="4866" w:type="dxa"/>
            <w:tcBorders>
              <w:top w:val="single" w:color="auto" w:sz="4" w:space="0"/>
              <w:left w:val="single" w:color="auto" w:sz="4" w:space="0"/>
              <w:bottom w:val="single" w:color="auto" w:sz="4" w:space="0"/>
              <w:right w:val="single" w:color="auto" w:sz="4" w:space="0"/>
            </w:tcBorders>
            <w:vAlign w:val="center"/>
          </w:tcPr>
          <w:p w14:paraId="5A6F04C5">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乙方：（盖章）</w:t>
            </w:r>
          </w:p>
        </w:tc>
      </w:tr>
      <w:tr w14:paraId="11433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3B287B5F">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地址：</w:t>
            </w:r>
          </w:p>
        </w:tc>
        <w:tc>
          <w:tcPr>
            <w:tcW w:w="4866" w:type="dxa"/>
            <w:tcBorders>
              <w:top w:val="single" w:color="auto" w:sz="4" w:space="0"/>
              <w:left w:val="single" w:color="auto" w:sz="4" w:space="0"/>
              <w:bottom w:val="single" w:color="auto" w:sz="4" w:space="0"/>
              <w:right w:val="single" w:color="auto" w:sz="4" w:space="0"/>
            </w:tcBorders>
            <w:vAlign w:val="center"/>
          </w:tcPr>
          <w:p w14:paraId="1B11B46B">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地址：</w:t>
            </w:r>
          </w:p>
        </w:tc>
      </w:tr>
      <w:tr w14:paraId="0CA2B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tcPr>
          <w:p w14:paraId="5B78773F">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法定代表人（授权代表）：</w:t>
            </w:r>
          </w:p>
          <w:p w14:paraId="37839889">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tc>
        <w:tc>
          <w:tcPr>
            <w:tcW w:w="4866" w:type="dxa"/>
            <w:tcBorders>
              <w:top w:val="single" w:color="auto" w:sz="4" w:space="0"/>
              <w:left w:val="single" w:color="auto" w:sz="4" w:space="0"/>
              <w:bottom w:val="single" w:color="auto" w:sz="4" w:space="0"/>
              <w:right w:val="single" w:color="auto" w:sz="4" w:space="0"/>
            </w:tcBorders>
          </w:tcPr>
          <w:p w14:paraId="4E7F81C8">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法定代表人（授权代表）：</w:t>
            </w:r>
          </w:p>
        </w:tc>
      </w:tr>
      <w:tr w14:paraId="7302F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5858CB20">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电话：</w:t>
            </w:r>
          </w:p>
        </w:tc>
        <w:tc>
          <w:tcPr>
            <w:tcW w:w="4866" w:type="dxa"/>
            <w:tcBorders>
              <w:top w:val="single" w:color="auto" w:sz="4" w:space="0"/>
              <w:left w:val="single" w:color="auto" w:sz="4" w:space="0"/>
              <w:bottom w:val="single" w:color="auto" w:sz="4" w:space="0"/>
              <w:right w:val="single" w:color="auto" w:sz="4" w:space="0"/>
            </w:tcBorders>
            <w:vAlign w:val="center"/>
          </w:tcPr>
          <w:p w14:paraId="61757B2A">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电话：</w:t>
            </w:r>
          </w:p>
        </w:tc>
      </w:tr>
      <w:tr w14:paraId="37561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534C9E2D">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传真：</w:t>
            </w:r>
          </w:p>
        </w:tc>
        <w:tc>
          <w:tcPr>
            <w:tcW w:w="4866" w:type="dxa"/>
            <w:tcBorders>
              <w:top w:val="single" w:color="auto" w:sz="4" w:space="0"/>
              <w:left w:val="single" w:color="auto" w:sz="4" w:space="0"/>
              <w:bottom w:val="single" w:color="auto" w:sz="4" w:space="0"/>
              <w:right w:val="single" w:color="auto" w:sz="4" w:space="0"/>
            </w:tcBorders>
            <w:vAlign w:val="center"/>
          </w:tcPr>
          <w:p w14:paraId="3D5D175D">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传真：</w:t>
            </w:r>
          </w:p>
        </w:tc>
      </w:tr>
      <w:tr w14:paraId="349FC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7DBC8BD2">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开户银行：</w:t>
            </w:r>
          </w:p>
        </w:tc>
        <w:tc>
          <w:tcPr>
            <w:tcW w:w="4866" w:type="dxa"/>
            <w:tcBorders>
              <w:top w:val="single" w:color="auto" w:sz="4" w:space="0"/>
              <w:left w:val="single" w:color="auto" w:sz="4" w:space="0"/>
              <w:bottom w:val="single" w:color="auto" w:sz="4" w:space="0"/>
              <w:right w:val="single" w:color="auto" w:sz="4" w:space="0"/>
            </w:tcBorders>
            <w:vAlign w:val="center"/>
          </w:tcPr>
          <w:p w14:paraId="454CF6AB">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开户银行：</w:t>
            </w:r>
          </w:p>
        </w:tc>
      </w:tr>
      <w:tr w14:paraId="6194C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71F65801">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账号：</w:t>
            </w:r>
          </w:p>
        </w:tc>
        <w:tc>
          <w:tcPr>
            <w:tcW w:w="4866" w:type="dxa"/>
            <w:tcBorders>
              <w:top w:val="single" w:color="auto" w:sz="4" w:space="0"/>
              <w:left w:val="single" w:color="auto" w:sz="4" w:space="0"/>
              <w:bottom w:val="single" w:color="auto" w:sz="4" w:space="0"/>
              <w:right w:val="single" w:color="auto" w:sz="4" w:space="0"/>
            </w:tcBorders>
            <w:vAlign w:val="center"/>
          </w:tcPr>
          <w:p w14:paraId="129B0ED5">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账号：</w:t>
            </w:r>
          </w:p>
        </w:tc>
      </w:tr>
      <w:tr w14:paraId="00403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trPr>
        <w:tc>
          <w:tcPr>
            <w:tcW w:w="4867" w:type="dxa"/>
            <w:tcBorders>
              <w:top w:val="single" w:color="auto" w:sz="4" w:space="0"/>
              <w:left w:val="single" w:color="auto" w:sz="4" w:space="0"/>
              <w:bottom w:val="single" w:color="auto" w:sz="4" w:space="0"/>
              <w:right w:val="single" w:color="auto" w:sz="4" w:space="0"/>
            </w:tcBorders>
            <w:vAlign w:val="center"/>
          </w:tcPr>
          <w:p w14:paraId="249F9C8E">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 xml:space="preserve">日期：        </w:t>
            </w:r>
          </w:p>
        </w:tc>
        <w:tc>
          <w:tcPr>
            <w:tcW w:w="4866" w:type="dxa"/>
            <w:tcBorders>
              <w:top w:val="single" w:color="auto" w:sz="4" w:space="0"/>
              <w:left w:val="single" w:color="auto" w:sz="4" w:space="0"/>
              <w:bottom w:val="single" w:color="auto" w:sz="4" w:space="0"/>
              <w:right w:val="single" w:color="auto" w:sz="4" w:space="0"/>
            </w:tcBorders>
            <w:vAlign w:val="center"/>
          </w:tcPr>
          <w:p w14:paraId="1A45BBBF">
            <w:pPr>
              <w:keepNext w:val="0"/>
              <w:keepLines w:val="0"/>
              <w:pageBreakBefore w:val="0"/>
              <w:kinsoku/>
              <w:wordWrap/>
              <w:overflowPunct/>
              <w:topLinePunct w:val="0"/>
              <w:autoSpaceDE/>
              <w:autoSpaceDN/>
              <w:bidi w:val="0"/>
              <w:adjustRightInd/>
              <w:snapToGrid/>
              <w:spacing w:line="500" w:lineRule="exact"/>
              <w:ind w:left="0" w:right="0"/>
              <w:rPr>
                <w:rFonts w:hint="eastAsia" w:ascii="仿宋" w:hAnsi="仿宋" w:eastAsia="仿宋" w:cs="仿宋"/>
                <w:color w:val="auto"/>
                <w:sz w:val="28"/>
                <w:szCs w:val="28"/>
              </w:rPr>
            </w:pPr>
            <w:r>
              <w:rPr>
                <w:rFonts w:hint="eastAsia" w:ascii="仿宋" w:hAnsi="仿宋" w:eastAsia="仿宋" w:cs="仿宋"/>
                <w:color w:val="auto"/>
                <w:sz w:val="28"/>
                <w:szCs w:val="28"/>
              </w:rPr>
              <w:t xml:space="preserve">日期：        </w:t>
            </w:r>
          </w:p>
        </w:tc>
      </w:tr>
    </w:tbl>
    <w:p w14:paraId="6BA3E9EB">
      <w:pPr>
        <w:pStyle w:val="27"/>
        <w:ind w:left="1470" w:right="1470"/>
        <w:rPr>
          <w:rFonts w:hint="eastAsia" w:ascii="仿宋" w:hAnsi="仿宋" w:eastAsia="仿宋" w:cs="仿宋"/>
          <w:color w:val="FF0000"/>
          <w:sz w:val="24"/>
          <w:szCs w:val="24"/>
        </w:rPr>
      </w:pPr>
    </w:p>
    <w:p w14:paraId="765593D8">
      <w:pPr>
        <w:rPr>
          <w:rFonts w:hint="eastAsia" w:ascii="仿宋" w:hAnsi="仿宋" w:eastAsia="仿宋" w:cs="仿宋"/>
          <w:b/>
          <w:bCs/>
          <w:color w:val="auto"/>
          <w:sz w:val="24"/>
          <w:szCs w:val="24"/>
        </w:rPr>
      </w:pPr>
    </w:p>
    <w:p w14:paraId="56D8B601">
      <w:pPr>
        <w:rPr>
          <w:rFonts w:hint="eastAsia" w:ascii="仿宋" w:hAnsi="仿宋" w:eastAsia="仿宋" w:cs="仿宋"/>
          <w:b/>
          <w:bCs/>
          <w:color w:val="auto"/>
          <w:sz w:val="24"/>
          <w:szCs w:val="24"/>
        </w:rPr>
      </w:pPr>
      <w:r>
        <w:rPr>
          <w:rFonts w:hint="eastAsia" w:ascii="仿宋" w:hAnsi="仿宋" w:eastAsia="仿宋" w:cs="仿宋"/>
          <w:b/>
          <w:bCs/>
          <w:color w:val="auto"/>
          <w:sz w:val="24"/>
          <w:szCs w:val="24"/>
        </w:rPr>
        <w:t>附件 专项资金（项目）绩效目标自评表</w:t>
      </w:r>
    </w:p>
    <w:tbl>
      <w:tblPr>
        <w:tblStyle w:val="15"/>
        <w:tblW w:w="5000" w:type="pct"/>
        <w:tblInd w:w="0" w:type="dxa"/>
        <w:tblLayout w:type="autofit"/>
        <w:tblCellMar>
          <w:top w:w="0" w:type="dxa"/>
          <w:left w:w="108" w:type="dxa"/>
          <w:bottom w:w="0" w:type="dxa"/>
          <w:right w:w="108" w:type="dxa"/>
        </w:tblCellMar>
      </w:tblPr>
      <w:tblGrid>
        <w:gridCol w:w="1446"/>
        <w:gridCol w:w="1349"/>
        <w:gridCol w:w="1030"/>
        <w:gridCol w:w="1114"/>
        <w:gridCol w:w="1138"/>
        <w:gridCol w:w="1094"/>
        <w:gridCol w:w="934"/>
        <w:gridCol w:w="873"/>
        <w:gridCol w:w="984"/>
      </w:tblGrid>
      <w:tr w14:paraId="15F5441A">
        <w:tblPrEx>
          <w:tblCellMar>
            <w:top w:w="0" w:type="dxa"/>
            <w:left w:w="108" w:type="dxa"/>
            <w:bottom w:w="0" w:type="dxa"/>
            <w:right w:w="108" w:type="dxa"/>
          </w:tblCellMar>
        </w:tblPrEx>
        <w:trPr>
          <w:trHeight w:val="284" w:hRule="atLeast"/>
        </w:trPr>
        <w:tc>
          <w:tcPr>
            <w:tcW w:w="5000" w:type="pct"/>
            <w:gridSpan w:val="9"/>
            <w:tcBorders>
              <w:top w:val="single" w:color="000000" w:sz="4" w:space="0"/>
              <w:left w:val="single" w:color="000000" w:sz="4" w:space="0"/>
              <w:bottom w:val="single" w:color="000000" w:sz="4" w:space="0"/>
              <w:right w:val="single" w:color="000000" w:sz="4" w:space="0"/>
            </w:tcBorders>
            <w:vAlign w:val="center"/>
          </w:tcPr>
          <w:p w14:paraId="56EE7B19">
            <w:pPr>
              <w:widowControl/>
              <w:jc w:val="center"/>
              <w:textAlignment w:val="center"/>
              <w:rPr>
                <w:rFonts w:hint="eastAsia" w:ascii="仿宋" w:hAnsi="仿宋" w:eastAsia="仿宋" w:cs="仿宋"/>
                <w:b/>
                <w:bCs/>
                <w:color w:val="auto"/>
                <w:sz w:val="24"/>
                <w:szCs w:val="24"/>
              </w:rPr>
            </w:pPr>
            <w:bookmarkStart w:id="8" w:name="_Hlk194062614"/>
            <w:r>
              <w:rPr>
                <w:rFonts w:hint="eastAsia" w:ascii="仿宋" w:hAnsi="仿宋" w:eastAsia="仿宋" w:cs="仿宋"/>
                <w:b/>
                <w:bCs/>
                <w:color w:val="auto"/>
                <w:kern w:val="0"/>
                <w:sz w:val="24"/>
                <w:szCs w:val="24"/>
                <w:lang w:bidi="ar"/>
              </w:rPr>
              <w:t>XX专项资金（项目）绩效目标自评表</w:t>
            </w:r>
            <w:r>
              <w:rPr>
                <w:rFonts w:hint="eastAsia" w:ascii="仿宋" w:hAnsi="仿宋" w:eastAsia="仿宋" w:cs="仿宋"/>
                <w:b/>
                <w:bCs/>
                <w:color w:val="auto"/>
                <w:kern w:val="0"/>
                <w:sz w:val="24"/>
                <w:szCs w:val="24"/>
                <w:lang w:bidi="ar"/>
              </w:rPr>
              <w:br w:type="textWrapping"/>
            </w:r>
            <w:r>
              <w:rPr>
                <w:rFonts w:hint="eastAsia" w:ascii="仿宋" w:hAnsi="仿宋" w:eastAsia="仿宋" w:cs="仿宋"/>
                <w:b/>
                <w:bCs/>
                <w:color w:val="auto"/>
                <w:kern w:val="0"/>
                <w:sz w:val="24"/>
                <w:szCs w:val="24"/>
                <w:lang w:bidi="ar"/>
              </w:rPr>
              <w:t>（       年度）</w:t>
            </w:r>
          </w:p>
        </w:tc>
      </w:tr>
      <w:tr w14:paraId="13780905">
        <w:tblPrEx>
          <w:tblCellMar>
            <w:top w:w="0" w:type="dxa"/>
            <w:left w:w="108" w:type="dxa"/>
            <w:bottom w:w="0" w:type="dxa"/>
            <w:right w:w="108" w:type="dxa"/>
          </w:tblCellMar>
        </w:tblPrEx>
        <w:trPr>
          <w:trHeight w:val="284" w:hRule="atLeast"/>
        </w:trPr>
        <w:tc>
          <w:tcPr>
            <w:tcW w:w="726" w:type="pct"/>
            <w:tcBorders>
              <w:top w:val="single" w:color="000000" w:sz="4" w:space="0"/>
              <w:left w:val="single" w:color="000000" w:sz="4" w:space="0"/>
              <w:bottom w:val="single" w:color="000000" w:sz="4" w:space="0"/>
              <w:right w:val="single" w:color="000000" w:sz="4" w:space="0"/>
            </w:tcBorders>
            <w:vAlign w:val="center"/>
          </w:tcPr>
          <w:p w14:paraId="7D426100">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项目名称</w:t>
            </w:r>
          </w:p>
        </w:tc>
        <w:tc>
          <w:tcPr>
            <w:tcW w:w="4273" w:type="pct"/>
            <w:gridSpan w:val="8"/>
            <w:tcBorders>
              <w:top w:val="single" w:color="000000" w:sz="4" w:space="0"/>
              <w:left w:val="single" w:color="000000" w:sz="4" w:space="0"/>
              <w:bottom w:val="single" w:color="000000" w:sz="4" w:space="0"/>
              <w:right w:val="single" w:color="000000" w:sz="4" w:space="0"/>
            </w:tcBorders>
            <w:vAlign w:val="center"/>
          </w:tcPr>
          <w:p w14:paraId="769028BE">
            <w:pPr>
              <w:jc w:val="center"/>
              <w:rPr>
                <w:rFonts w:hint="eastAsia" w:ascii="仿宋" w:hAnsi="仿宋" w:eastAsia="仿宋" w:cs="仿宋"/>
                <w:color w:val="auto"/>
                <w:sz w:val="24"/>
                <w:szCs w:val="24"/>
              </w:rPr>
            </w:pPr>
          </w:p>
        </w:tc>
      </w:tr>
      <w:tr w14:paraId="60808945">
        <w:tblPrEx>
          <w:tblCellMar>
            <w:top w:w="0" w:type="dxa"/>
            <w:left w:w="108" w:type="dxa"/>
            <w:bottom w:w="0" w:type="dxa"/>
            <w:right w:w="108" w:type="dxa"/>
          </w:tblCellMar>
        </w:tblPrEx>
        <w:trPr>
          <w:trHeight w:val="284" w:hRule="atLeast"/>
        </w:trPr>
        <w:tc>
          <w:tcPr>
            <w:tcW w:w="726" w:type="pct"/>
            <w:tcBorders>
              <w:top w:val="single" w:color="000000" w:sz="4" w:space="0"/>
              <w:left w:val="single" w:color="000000" w:sz="4" w:space="0"/>
              <w:bottom w:val="single" w:color="000000" w:sz="4" w:space="0"/>
              <w:right w:val="single" w:color="000000" w:sz="4" w:space="0"/>
            </w:tcBorders>
            <w:vAlign w:val="center"/>
          </w:tcPr>
          <w:p w14:paraId="7EFED25D">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主管部门</w:t>
            </w:r>
          </w:p>
        </w:tc>
        <w:tc>
          <w:tcPr>
            <w:tcW w:w="1753" w:type="pct"/>
            <w:gridSpan w:val="3"/>
            <w:tcBorders>
              <w:top w:val="single" w:color="000000" w:sz="4" w:space="0"/>
              <w:left w:val="single" w:color="000000" w:sz="4" w:space="0"/>
              <w:bottom w:val="single" w:color="000000" w:sz="4" w:space="0"/>
              <w:right w:val="single" w:color="000000" w:sz="4" w:space="0"/>
            </w:tcBorders>
            <w:vAlign w:val="center"/>
          </w:tcPr>
          <w:p w14:paraId="10D939EA">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陕西省交通运输厅</w:t>
            </w:r>
          </w:p>
        </w:tc>
        <w:tc>
          <w:tcPr>
            <w:tcW w:w="571" w:type="pct"/>
            <w:tcBorders>
              <w:top w:val="single" w:color="000000" w:sz="4" w:space="0"/>
              <w:left w:val="single" w:color="000000" w:sz="4" w:space="0"/>
              <w:bottom w:val="single" w:color="000000" w:sz="4" w:space="0"/>
              <w:right w:val="single" w:color="000000" w:sz="4" w:space="0"/>
            </w:tcBorders>
            <w:vAlign w:val="center"/>
          </w:tcPr>
          <w:p w14:paraId="788F90DC">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实施单位</w:t>
            </w:r>
          </w:p>
        </w:tc>
        <w:tc>
          <w:tcPr>
            <w:tcW w:w="1948" w:type="pct"/>
            <w:gridSpan w:val="4"/>
            <w:tcBorders>
              <w:top w:val="single" w:color="000000" w:sz="4" w:space="0"/>
              <w:left w:val="single" w:color="000000" w:sz="4" w:space="0"/>
              <w:bottom w:val="single" w:color="000000" w:sz="4" w:space="0"/>
              <w:right w:val="single" w:color="000000" w:sz="4" w:space="0"/>
            </w:tcBorders>
            <w:vAlign w:val="center"/>
          </w:tcPr>
          <w:p w14:paraId="36B5335F">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陕西省道路运输事业发展中心</w:t>
            </w:r>
          </w:p>
        </w:tc>
      </w:tr>
      <w:tr w14:paraId="0FD398A5">
        <w:tblPrEx>
          <w:tblCellMar>
            <w:top w:w="0" w:type="dxa"/>
            <w:left w:w="108" w:type="dxa"/>
            <w:bottom w:w="0" w:type="dxa"/>
            <w:right w:w="108" w:type="dxa"/>
          </w:tblCellMar>
        </w:tblPrEx>
        <w:trPr>
          <w:trHeight w:val="284" w:hRule="atLeast"/>
        </w:trPr>
        <w:tc>
          <w:tcPr>
            <w:tcW w:w="726" w:type="pct"/>
            <w:vMerge w:val="restart"/>
            <w:tcBorders>
              <w:top w:val="single" w:color="000000" w:sz="4" w:space="0"/>
              <w:left w:val="single" w:color="000000" w:sz="4" w:space="0"/>
              <w:bottom w:val="single" w:color="000000" w:sz="4" w:space="0"/>
              <w:right w:val="single" w:color="000000" w:sz="4" w:space="0"/>
            </w:tcBorders>
            <w:vAlign w:val="center"/>
          </w:tcPr>
          <w:p w14:paraId="3E1EFA07">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项目资金</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（万元）</w:t>
            </w:r>
          </w:p>
        </w:tc>
        <w:tc>
          <w:tcPr>
            <w:tcW w:w="677" w:type="pct"/>
            <w:tcBorders>
              <w:top w:val="single" w:color="000000" w:sz="4" w:space="0"/>
              <w:left w:val="single" w:color="000000" w:sz="4" w:space="0"/>
              <w:bottom w:val="single" w:color="000000" w:sz="4" w:space="0"/>
              <w:right w:val="single" w:color="000000" w:sz="4" w:space="0"/>
            </w:tcBorders>
            <w:vAlign w:val="center"/>
          </w:tcPr>
          <w:p w14:paraId="456AAFD7">
            <w:pPr>
              <w:jc w:val="center"/>
              <w:rPr>
                <w:rFonts w:hint="eastAsia" w:ascii="仿宋" w:hAnsi="仿宋" w:eastAsia="仿宋" w:cs="仿宋"/>
                <w:color w:val="auto"/>
                <w:sz w:val="24"/>
                <w:szCs w:val="24"/>
              </w:rPr>
            </w:pPr>
          </w:p>
        </w:tc>
        <w:tc>
          <w:tcPr>
            <w:tcW w:w="517" w:type="pct"/>
            <w:tcBorders>
              <w:top w:val="single" w:color="000000" w:sz="4" w:space="0"/>
              <w:left w:val="single" w:color="000000" w:sz="4" w:space="0"/>
              <w:bottom w:val="single" w:color="000000" w:sz="4" w:space="0"/>
              <w:right w:val="single" w:color="000000" w:sz="4" w:space="0"/>
            </w:tcBorders>
            <w:vAlign w:val="center"/>
          </w:tcPr>
          <w:p w14:paraId="28E8A805">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年初预算数</w:t>
            </w:r>
          </w:p>
        </w:tc>
        <w:tc>
          <w:tcPr>
            <w:tcW w:w="558" w:type="pct"/>
            <w:tcBorders>
              <w:top w:val="single" w:color="000000" w:sz="4" w:space="0"/>
              <w:left w:val="single" w:color="000000" w:sz="4" w:space="0"/>
              <w:bottom w:val="single" w:color="000000" w:sz="4" w:space="0"/>
              <w:right w:val="single" w:color="000000" w:sz="4" w:space="0"/>
            </w:tcBorders>
            <w:vAlign w:val="center"/>
          </w:tcPr>
          <w:p w14:paraId="0082844A">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全年预算数</w:t>
            </w:r>
          </w:p>
        </w:tc>
        <w:tc>
          <w:tcPr>
            <w:tcW w:w="571" w:type="pct"/>
            <w:tcBorders>
              <w:top w:val="single" w:color="000000" w:sz="4" w:space="0"/>
              <w:left w:val="single" w:color="000000" w:sz="4" w:space="0"/>
              <w:bottom w:val="single" w:color="000000" w:sz="4" w:space="0"/>
              <w:right w:val="single" w:color="000000" w:sz="4" w:space="0"/>
            </w:tcBorders>
            <w:vAlign w:val="center"/>
          </w:tcPr>
          <w:p w14:paraId="2A19AE67">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全年执行数</w:t>
            </w:r>
          </w:p>
        </w:tc>
        <w:tc>
          <w:tcPr>
            <w:tcW w:w="549" w:type="pct"/>
            <w:tcBorders>
              <w:top w:val="single" w:color="000000" w:sz="4" w:space="0"/>
              <w:left w:val="single" w:color="000000" w:sz="4" w:space="0"/>
              <w:bottom w:val="single" w:color="000000" w:sz="4" w:space="0"/>
              <w:right w:val="single" w:color="000000" w:sz="4" w:space="0"/>
            </w:tcBorders>
            <w:vAlign w:val="center"/>
          </w:tcPr>
          <w:p w14:paraId="36445CA4">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分值</w:t>
            </w:r>
          </w:p>
        </w:tc>
        <w:tc>
          <w:tcPr>
            <w:tcW w:w="469" w:type="pct"/>
            <w:tcBorders>
              <w:top w:val="single" w:color="000000" w:sz="4" w:space="0"/>
              <w:left w:val="single" w:color="000000" w:sz="4" w:space="0"/>
              <w:bottom w:val="single" w:color="000000" w:sz="4" w:space="0"/>
              <w:right w:val="single" w:color="000000" w:sz="4" w:space="0"/>
            </w:tcBorders>
            <w:vAlign w:val="center"/>
          </w:tcPr>
          <w:p w14:paraId="77A2DFE5">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执行率</w:t>
            </w:r>
          </w:p>
        </w:tc>
        <w:tc>
          <w:tcPr>
            <w:tcW w:w="930" w:type="pct"/>
            <w:gridSpan w:val="2"/>
            <w:tcBorders>
              <w:top w:val="single" w:color="000000" w:sz="4" w:space="0"/>
              <w:left w:val="single" w:color="000000" w:sz="4" w:space="0"/>
              <w:bottom w:val="single" w:color="000000" w:sz="4" w:space="0"/>
              <w:right w:val="single" w:color="000000" w:sz="4" w:space="0"/>
            </w:tcBorders>
            <w:vAlign w:val="center"/>
          </w:tcPr>
          <w:p w14:paraId="3E745452">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得分</w:t>
            </w:r>
          </w:p>
        </w:tc>
      </w:tr>
      <w:tr w14:paraId="410E3584">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393B707">
            <w:pPr>
              <w:widowControl/>
              <w:jc w:val="left"/>
              <w:rPr>
                <w:rFonts w:hint="eastAsia" w:ascii="仿宋" w:hAnsi="仿宋" w:eastAsia="仿宋" w:cs="仿宋"/>
                <w:color w:val="auto"/>
                <w:sz w:val="24"/>
                <w:szCs w:val="24"/>
              </w:rPr>
            </w:pPr>
          </w:p>
        </w:tc>
        <w:tc>
          <w:tcPr>
            <w:tcW w:w="677" w:type="pct"/>
            <w:tcBorders>
              <w:top w:val="single" w:color="000000" w:sz="4" w:space="0"/>
              <w:left w:val="single" w:color="000000" w:sz="4" w:space="0"/>
              <w:bottom w:val="single" w:color="000000" w:sz="4" w:space="0"/>
              <w:right w:val="single" w:color="000000" w:sz="4" w:space="0"/>
            </w:tcBorders>
            <w:vAlign w:val="center"/>
          </w:tcPr>
          <w:p w14:paraId="14E14D28">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年度资金总额：</w:t>
            </w:r>
          </w:p>
        </w:tc>
        <w:tc>
          <w:tcPr>
            <w:tcW w:w="517" w:type="pct"/>
            <w:tcBorders>
              <w:top w:val="single" w:color="000000" w:sz="4" w:space="0"/>
              <w:left w:val="single" w:color="000000" w:sz="4" w:space="0"/>
              <w:bottom w:val="single" w:color="000000" w:sz="4" w:space="0"/>
              <w:right w:val="single" w:color="000000" w:sz="4" w:space="0"/>
            </w:tcBorders>
            <w:noWrap/>
            <w:vAlign w:val="bottom"/>
          </w:tcPr>
          <w:p w14:paraId="2259A132">
            <w:pPr>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noWrap/>
            <w:vAlign w:val="bottom"/>
          </w:tcPr>
          <w:p w14:paraId="6389AE57">
            <w:pP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noWrap/>
            <w:vAlign w:val="bottom"/>
          </w:tcPr>
          <w:p w14:paraId="33F21BC5">
            <w:pP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noWrap/>
            <w:vAlign w:val="bottom"/>
          </w:tcPr>
          <w:p w14:paraId="6A201813">
            <w:pP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noWrap/>
            <w:vAlign w:val="bottom"/>
          </w:tcPr>
          <w:p w14:paraId="6C4883FD">
            <w:pP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noWrap/>
            <w:vAlign w:val="bottom"/>
          </w:tcPr>
          <w:p w14:paraId="34FC811D">
            <w:pP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55F20748">
            <w:pPr>
              <w:jc w:val="center"/>
              <w:rPr>
                <w:rFonts w:hint="eastAsia" w:ascii="仿宋" w:hAnsi="仿宋" w:eastAsia="仿宋" w:cs="仿宋"/>
                <w:color w:val="auto"/>
                <w:sz w:val="24"/>
                <w:szCs w:val="24"/>
              </w:rPr>
            </w:pPr>
          </w:p>
        </w:tc>
      </w:tr>
      <w:tr w14:paraId="78E60EEC">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927D30E">
            <w:pPr>
              <w:widowControl/>
              <w:jc w:val="left"/>
              <w:rPr>
                <w:rFonts w:hint="eastAsia" w:ascii="仿宋" w:hAnsi="仿宋" w:eastAsia="仿宋" w:cs="仿宋"/>
                <w:color w:val="auto"/>
                <w:sz w:val="24"/>
                <w:szCs w:val="24"/>
              </w:rPr>
            </w:pPr>
          </w:p>
        </w:tc>
        <w:tc>
          <w:tcPr>
            <w:tcW w:w="677" w:type="pct"/>
            <w:tcBorders>
              <w:top w:val="single" w:color="000000" w:sz="4" w:space="0"/>
              <w:left w:val="single" w:color="000000" w:sz="4" w:space="0"/>
              <w:bottom w:val="single" w:color="000000" w:sz="4" w:space="0"/>
              <w:right w:val="single" w:color="000000" w:sz="4" w:space="0"/>
            </w:tcBorders>
            <w:vAlign w:val="center"/>
          </w:tcPr>
          <w:p w14:paraId="67D8B293">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其中：当年财政拨款</w:t>
            </w:r>
          </w:p>
        </w:tc>
        <w:tc>
          <w:tcPr>
            <w:tcW w:w="517" w:type="pct"/>
            <w:tcBorders>
              <w:top w:val="single" w:color="000000" w:sz="4" w:space="0"/>
              <w:left w:val="single" w:color="000000" w:sz="4" w:space="0"/>
              <w:bottom w:val="single" w:color="000000" w:sz="4" w:space="0"/>
              <w:right w:val="single" w:color="000000" w:sz="4" w:space="0"/>
            </w:tcBorders>
            <w:noWrap/>
            <w:vAlign w:val="bottom"/>
          </w:tcPr>
          <w:p w14:paraId="7F47A038">
            <w:pPr>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noWrap/>
            <w:vAlign w:val="bottom"/>
          </w:tcPr>
          <w:p w14:paraId="79DA76FB">
            <w:pP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noWrap/>
            <w:vAlign w:val="bottom"/>
          </w:tcPr>
          <w:p w14:paraId="4D137817">
            <w:pP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noWrap/>
            <w:vAlign w:val="bottom"/>
          </w:tcPr>
          <w:p w14:paraId="7EF2DC66">
            <w:pP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noWrap/>
            <w:vAlign w:val="bottom"/>
          </w:tcPr>
          <w:p w14:paraId="45FE3149">
            <w:pP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noWrap/>
            <w:vAlign w:val="bottom"/>
          </w:tcPr>
          <w:p w14:paraId="43B59DA7">
            <w:pP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296DEB3B">
            <w:pPr>
              <w:jc w:val="center"/>
              <w:rPr>
                <w:rFonts w:hint="eastAsia" w:ascii="仿宋" w:hAnsi="仿宋" w:eastAsia="仿宋" w:cs="仿宋"/>
                <w:color w:val="auto"/>
                <w:sz w:val="24"/>
                <w:szCs w:val="24"/>
              </w:rPr>
            </w:pPr>
          </w:p>
        </w:tc>
      </w:tr>
      <w:tr w14:paraId="37F8E188">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CD7616E">
            <w:pPr>
              <w:widowControl/>
              <w:jc w:val="left"/>
              <w:rPr>
                <w:rFonts w:hint="eastAsia" w:ascii="仿宋" w:hAnsi="仿宋" w:eastAsia="仿宋" w:cs="仿宋"/>
                <w:color w:val="auto"/>
                <w:sz w:val="24"/>
                <w:szCs w:val="24"/>
              </w:rPr>
            </w:pPr>
          </w:p>
        </w:tc>
        <w:tc>
          <w:tcPr>
            <w:tcW w:w="677" w:type="pct"/>
            <w:tcBorders>
              <w:top w:val="single" w:color="000000" w:sz="4" w:space="0"/>
              <w:left w:val="single" w:color="000000" w:sz="4" w:space="0"/>
              <w:bottom w:val="single" w:color="000000" w:sz="4" w:space="0"/>
              <w:right w:val="single" w:color="000000" w:sz="4" w:space="0"/>
            </w:tcBorders>
            <w:vAlign w:val="center"/>
          </w:tcPr>
          <w:p w14:paraId="5DC18FCD">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上年结转资金</w:t>
            </w:r>
          </w:p>
        </w:tc>
        <w:tc>
          <w:tcPr>
            <w:tcW w:w="517" w:type="pct"/>
            <w:tcBorders>
              <w:top w:val="single" w:color="000000" w:sz="4" w:space="0"/>
              <w:left w:val="single" w:color="000000" w:sz="4" w:space="0"/>
              <w:bottom w:val="single" w:color="000000" w:sz="4" w:space="0"/>
              <w:right w:val="single" w:color="000000" w:sz="4" w:space="0"/>
            </w:tcBorders>
            <w:noWrap/>
            <w:vAlign w:val="bottom"/>
          </w:tcPr>
          <w:p w14:paraId="65B69951">
            <w:pPr>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noWrap/>
            <w:vAlign w:val="bottom"/>
          </w:tcPr>
          <w:p w14:paraId="29249D35">
            <w:pP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noWrap/>
            <w:vAlign w:val="bottom"/>
          </w:tcPr>
          <w:p w14:paraId="7CAFB97D">
            <w:pP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noWrap/>
            <w:vAlign w:val="bottom"/>
          </w:tcPr>
          <w:p w14:paraId="7C6BFC4C">
            <w:pP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noWrap/>
            <w:vAlign w:val="bottom"/>
          </w:tcPr>
          <w:p w14:paraId="55BAF49B">
            <w:pP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noWrap/>
            <w:vAlign w:val="bottom"/>
          </w:tcPr>
          <w:p w14:paraId="0046C809">
            <w:pP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3674C00F">
            <w:pPr>
              <w:jc w:val="center"/>
              <w:rPr>
                <w:rFonts w:hint="eastAsia" w:ascii="仿宋" w:hAnsi="仿宋" w:eastAsia="仿宋" w:cs="仿宋"/>
                <w:color w:val="auto"/>
                <w:sz w:val="24"/>
                <w:szCs w:val="24"/>
              </w:rPr>
            </w:pPr>
          </w:p>
        </w:tc>
      </w:tr>
      <w:tr w14:paraId="197CF0C7">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1F0FDB7">
            <w:pPr>
              <w:widowControl/>
              <w:jc w:val="left"/>
              <w:rPr>
                <w:rFonts w:hint="eastAsia" w:ascii="仿宋" w:hAnsi="仿宋" w:eastAsia="仿宋" w:cs="仿宋"/>
                <w:color w:val="auto"/>
                <w:sz w:val="24"/>
                <w:szCs w:val="24"/>
              </w:rPr>
            </w:pPr>
          </w:p>
        </w:tc>
        <w:tc>
          <w:tcPr>
            <w:tcW w:w="677" w:type="pct"/>
            <w:tcBorders>
              <w:top w:val="single" w:color="000000" w:sz="4" w:space="0"/>
              <w:left w:val="single" w:color="000000" w:sz="4" w:space="0"/>
              <w:bottom w:val="nil"/>
              <w:right w:val="single" w:color="000000" w:sz="4" w:space="0"/>
            </w:tcBorders>
            <w:vAlign w:val="center"/>
          </w:tcPr>
          <w:p w14:paraId="7542311D">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其他资金</w:t>
            </w:r>
          </w:p>
        </w:tc>
        <w:tc>
          <w:tcPr>
            <w:tcW w:w="517" w:type="pct"/>
            <w:tcBorders>
              <w:top w:val="single" w:color="000000" w:sz="4" w:space="0"/>
              <w:left w:val="single" w:color="000000" w:sz="4" w:space="0"/>
              <w:bottom w:val="single" w:color="000000" w:sz="4" w:space="0"/>
              <w:right w:val="single" w:color="000000" w:sz="4" w:space="0"/>
            </w:tcBorders>
            <w:noWrap/>
            <w:vAlign w:val="bottom"/>
          </w:tcPr>
          <w:p w14:paraId="07632B5C">
            <w:pPr>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noWrap/>
            <w:vAlign w:val="bottom"/>
          </w:tcPr>
          <w:p w14:paraId="02832BC9">
            <w:pP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noWrap/>
            <w:vAlign w:val="bottom"/>
          </w:tcPr>
          <w:p w14:paraId="7D337CCE">
            <w:pP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noWrap/>
            <w:vAlign w:val="bottom"/>
          </w:tcPr>
          <w:p w14:paraId="3B47F349">
            <w:pP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noWrap/>
            <w:vAlign w:val="bottom"/>
          </w:tcPr>
          <w:p w14:paraId="524CF915">
            <w:pP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noWrap/>
            <w:vAlign w:val="bottom"/>
          </w:tcPr>
          <w:p w14:paraId="6DFC71FE">
            <w:pPr>
              <w:rPr>
                <w:rFonts w:hint="eastAsia" w:ascii="仿宋" w:hAnsi="仿宋" w:eastAsia="仿宋" w:cs="仿宋"/>
                <w:color w:val="auto"/>
                <w:sz w:val="24"/>
                <w:szCs w:val="24"/>
              </w:rPr>
            </w:pPr>
          </w:p>
        </w:tc>
        <w:tc>
          <w:tcPr>
            <w:tcW w:w="492" w:type="pct"/>
            <w:tcBorders>
              <w:top w:val="single" w:color="000000" w:sz="4" w:space="0"/>
              <w:left w:val="single" w:color="000000" w:sz="4" w:space="0"/>
              <w:bottom w:val="nil"/>
              <w:right w:val="single" w:color="000000" w:sz="4" w:space="0"/>
            </w:tcBorders>
            <w:vAlign w:val="center"/>
          </w:tcPr>
          <w:p w14:paraId="08AE1589">
            <w:pPr>
              <w:jc w:val="center"/>
              <w:rPr>
                <w:rFonts w:hint="eastAsia" w:ascii="仿宋" w:hAnsi="仿宋" w:eastAsia="仿宋" w:cs="仿宋"/>
                <w:color w:val="auto"/>
                <w:sz w:val="24"/>
                <w:szCs w:val="24"/>
              </w:rPr>
            </w:pPr>
          </w:p>
        </w:tc>
      </w:tr>
      <w:tr w14:paraId="5367FA3C">
        <w:tblPrEx>
          <w:tblCellMar>
            <w:top w:w="0" w:type="dxa"/>
            <w:left w:w="108" w:type="dxa"/>
            <w:bottom w:w="0" w:type="dxa"/>
            <w:right w:w="108" w:type="dxa"/>
          </w:tblCellMar>
        </w:tblPrEx>
        <w:trPr>
          <w:trHeight w:val="284" w:hRule="atLeast"/>
        </w:trPr>
        <w:tc>
          <w:tcPr>
            <w:tcW w:w="726" w:type="pct"/>
            <w:vMerge w:val="restart"/>
            <w:tcBorders>
              <w:top w:val="single" w:color="000000" w:sz="4" w:space="0"/>
              <w:left w:val="single" w:color="000000" w:sz="4" w:space="0"/>
              <w:bottom w:val="single" w:color="000000" w:sz="4" w:space="0"/>
              <w:right w:val="single" w:color="000000" w:sz="4" w:space="0"/>
            </w:tcBorders>
            <w:vAlign w:val="center"/>
          </w:tcPr>
          <w:p w14:paraId="692DCB1F">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年度总体目标完成情况</w:t>
            </w:r>
          </w:p>
        </w:tc>
        <w:tc>
          <w:tcPr>
            <w:tcW w:w="1753" w:type="pct"/>
            <w:gridSpan w:val="3"/>
            <w:tcBorders>
              <w:top w:val="single" w:color="000000" w:sz="4" w:space="0"/>
              <w:left w:val="single" w:color="000000" w:sz="4" w:space="0"/>
              <w:bottom w:val="single" w:color="000000" w:sz="4" w:space="0"/>
              <w:right w:val="single" w:color="000000" w:sz="4" w:space="0"/>
            </w:tcBorders>
            <w:vAlign w:val="center"/>
          </w:tcPr>
          <w:p w14:paraId="1CD65362">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 xml:space="preserve"> 预期目标</w:t>
            </w:r>
          </w:p>
        </w:tc>
        <w:tc>
          <w:tcPr>
            <w:tcW w:w="2520" w:type="pct"/>
            <w:gridSpan w:val="5"/>
            <w:tcBorders>
              <w:top w:val="single" w:color="000000" w:sz="4" w:space="0"/>
              <w:left w:val="single" w:color="000000" w:sz="4" w:space="0"/>
              <w:bottom w:val="single" w:color="000000" w:sz="4" w:space="0"/>
              <w:right w:val="single" w:color="000000" w:sz="4" w:space="0"/>
            </w:tcBorders>
            <w:vAlign w:val="center"/>
          </w:tcPr>
          <w:p w14:paraId="65499863">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实际完成情况</w:t>
            </w:r>
          </w:p>
        </w:tc>
      </w:tr>
      <w:tr w14:paraId="15BB64CE">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6F7BBB1">
            <w:pPr>
              <w:widowControl/>
              <w:jc w:val="left"/>
              <w:rPr>
                <w:rFonts w:hint="eastAsia" w:ascii="仿宋" w:hAnsi="仿宋" w:eastAsia="仿宋" w:cs="仿宋"/>
                <w:color w:val="auto"/>
                <w:sz w:val="24"/>
                <w:szCs w:val="24"/>
              </w:rPr>
            </w:pPr>
          </w:p>
        </w:tc>
        <w:tc>
          <w:tcPr>
            <w:tcW w:w="1753" w:type="pct"/>
            <w:gridSpan w:val="3"/>
            <w:tcBorders>
              <w:top w:val="single" w:color="000000" w:sz="4" w:space="0"/>
              <w:left w:val="single" w:color="000000" w:sz="4" w:space="0"/>
              <w:bottom w:val="single" w:color="000000" w:sz="4" w:space="0"/>
              <w:right w:val="single" w:color="000000" w:sz="4" w:space="0"/>
            </w:tcBorders>
          </w:tcPr>
          <w:p w14:paraId="78E864B7">
            <w:pPr>
              <w:jc w:val="center"/>
              <w:rPr>
                <w:rFonts w:hint="eastAsia" w:ascii="仿宋" w:hAnsi="仿宋" w:eastAsia="仿宋" w:cs="仿宋"/>
                <w:color w:val="auto"/>
                <w:sz w:val="24"/>
                <w:szCs w:val="24"/>
              </w:rPr>
            </w:pPr>
          </w:p>
        </w:tc>
        <w:tc>
          <w:tcPr>
            <w:tcW w:w="2520" w:type="pct"/>
            <w:gridSpan w:val="5"/>
            <w:tcBorders>
              <w:top w:val="single" w:color="000000" w:sz="4" w:space="0"/>
              <w:left w:val="single" w:color="000000" w:sz="4" w:space="0"/>
              <w:bottom w:val="single" w:color="000000" w:sz="4" w:space="0"/>
              <w:right w:val="single" w:color="000000" w:sz="4" w:space="0"/>
            </w:tcBorders>
          </w:tcPr>
          <w:p w14:paraId="066CC482">
            <w:pPr>
              <w:jc w:val="center"/>
              <w:rPr>
                <w:rFonts w:hint="eastAsia" w:ascii="仿宋" w:hAnsi="仿宋" w:eastAsia="仿宋" w:cs="仿宋"/>
                <w:color w:val="auto"/>
                <w:sz w:val="24"/>
                <w:szCs w:val="24"/>
              </w:rPr>
            </w:pPr>
          </w:p>
        </w:tc>
      </w:tr>
      <w:tr w14:paraId="35AD5EFD">
        <w:tblPrEx>
          <w:tblCellMar>
            <w:top w:w="0" w:type="dxa"/>
            <w:left w:w="108" w:type="dxa"/>
            <w:bottom w:w="0" w:type="dxa"/>
            <w:right w:w="108" w:type="dxa"/>
          </w:tblCellMar>
        </w:tblPrEx>
        <w:trPr>
          <w:trHeight w:val="284" w:hRule="atLeast"/>
        </w:trPr>
        <w:tc>
          <w:tcPr>
            <w:tcW w:w="726" w:type="pct"/>
            <w:vMerge w:val="restart"/>
            <w:tcBorders>
              <w:top w:val="single" w:color="000000" w:sz="4" w:space="0"/>
              <w:left w:val="single" w:color="000000" w:sz="4" w:space="0"/>
              <w:bottom w:val="single" w:color="000000" w:sz="4" w:space="0"/>
              <w:right w:val="single" w:color="000000" w:sz="4" w:space="0"/>
            </w:tcBorders>
            <w:vAlign w:val="center"/>
          </w:tcPr>
          <w:p w14:paraId="5116E171">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绩效指标</w:t>
            </w:r>
          </w:p>
        </w:tc>
        <w:tc>
          <w:tcPr>
            <w:tcW w:w="677" w:type="pct"/>
            <w:tcBorders>
              <w:top w:val="nil"/>
              <w:left w:val="single" w:color="000000" w:sz="4" w:space="0"/>
              <w:bottom w:val="single" w:color="000000" w:sz="4" w:space="0"/>
              <w:right w:val="single" w:color="000000" w:sz="4" w:space="0"/>
            </w:tcBorders>
            <w:vAlign w:val="center"/>
          </w:tcPr>
          <w:p w14:paraId="75D38523">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一级指标</w:t>
            </w:r>
          </w:p>
        </w:tc>
        <w:tc>
          <w:tcPr>
            <w:tcW w:w="517" w:type="pct"/>
            <w:tcBorders>
              <w:top w:val="nil"/>
              <w:left w:val="single" w:color="000000" w:sz="4" w:space="0"/>
              <w:bottom w:val="single" w:color="000000" w:sz="4" w:space="0"/>
              <w:right w:val="single" w:color="000000" w:sz="4" w:space="0"/>
            </w:tcBorders>
            <w:vAlign w:val="center"/>
          </w:tcPr>
          <w:p w14:paraId="4EA78ECB">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二级指标</w:t>
            </w:r>
          </w:p>
        </w:tc>
        <w:tc>
          <w:tcPr>
            <w:tcW w:w="558" w:type="pct"/>
            <w:tcBorders>
              <w:top w:val="nil"/>
              <w:left w:val="single" w:color="000000" w:sz="4" w:space="0"/>
              <w:bottom w:val="single" w:color="000000" w:sz="4" w:space="0"/>
              <w:right w:val="single" w:color="000000" w:sz="4" w:space="0"/>
            </w:tcBorders>
            <w:vAlign w:val="center"/>
          </w:tcPr>
          <w:p w14:paraId="0D1DDDFC">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三级指标</w:t>
            </w:r>
          </w:p>
        </w:tc>
        <w:tc>
          <w:tcPr>
            <w:tcW w:w="571" w:type="pct"/>
            <w:tcBorders>
              <w:top w:val="nil"/>
              <w:left w:val="single" w:color="000000" w:sz="4" w:space="0"/>
              <w:bottom w:val="single" w:color="000000" w:sz="4" w:space="0"/>
              <w:right w:val="single" w:color="000000" w:sz="4" w:space="0"/>
            </w:tcBorders>
            <w:vAlign w:val="center"/>
          </w:tcPr>
          <w:p w14:paraId="4DD9D706">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 xml:space="preserve">年度指标值 </w:t>
            </w:r>
          </w:p>
        </w:tc>
        <w:tc>
          <w:tcPr>
            <w:tcW w:w="549" w:type="pct"/>
            <w:tcBorders>
              <w:top w:val="nil"/>
              <w:left w:val="single" w:color="000000" w:sz="4" w:space="0"/>
              <w:bottom w:val="single" w:color="000000" w:sz="4" w:space="0"/>
              <w:right w:val="single" w:color="000000" w:sz="4" w:space="0"/>
            </w:tcBorders>
            <w:vAlign w:val="center"/>
          </w:tcPr>
          <w:p w14:paraId="391AF026">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 xml:space="preserve">实际完成值 </w:t>
            </w:r>
          </w:p>
        </w:tc>
        <w:tc>
          <w:tcPr>
            <w:tcW w:w="469" w:type="pct"/>
            <w:tcBorders>
              <w:top w:val="nil"/>
              <w:left w:val="single" w:color="000000" w:sz="4" w:space="0"/>
              <w:bottom w:val="single" w:color="000000" w:sz="4" w:space="0"/>
              <w:right w:val="single" w:color="000000" w:sz="4" w:space="0"/>
            </w:tcBorders>
            <w:vAlign w:val="center"/>
          </w:tcPr>
          <w:p w14:paraId="597BBC04">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 xml:space="preserve">分值 </w:t>
            </w:r>
          </w:p>
        </w:tc>
        <w:tc>
          <w:tcPr>
            <w:tcW w:w="438" w:type="pct"/>
            <w:tcBorders>
              <w:top w:val="nil"/>
              <w:left w:val="single" w:color="000000" w:sz="4" w:space="0"/>
              <w:bottom w:val="single" w:color="000000" w:sz="4" w:space="0"/>
              <w:right w:val="single" w:color="000000" w:sz="4" w:space="0"/>
            </w:tcBorders>
            <w:vAlign w:val="center"/>
          </w:tcPr>
          <w:p w14:paraId="7AE8D9F7">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 xml:space="preserve">得分 </w:t>
            </w:r>
          </w:p>
        </w:tc>
        <w:tc>
          <w:tcPr>
            <w:tcW w:w="492" w:type="pct"/>
            <w:tcBorders>
              <w:top w:val="nil"/>
              <w:left w:val="single" w:color="000000" w:sz="4" w:space="0"/>
              <w:bottom w:val="single" w:color="000000" w:sz="4" w:space="0"/>
              <w:right w:val="single" w:color="000000" w:sz="4" w:space="0"/>
            </w:tcBorders>
            <w:vAlign w:val="center"/>
          </w:tcPr>
          <w:p w14:paraId="51FEC3E1">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偏差原因分析及改进措施</w:t>
            </w:r>
          </w:p>
        </w:tc>
      </w:tr>
      <w:tr w14:paraId="453B2AC1">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721D7FD">
            <w:pPr>
              <w:widowControl/>
              <w:jc w:val="left"/>
              <w:rPr>
                <w:rFonts w:hint="eastAsia" w:ascii="仿宋" w:hAnsi="仿宋" w:eastAsia="仿宋" w:cs="仿宋"/>
                <w:color w:val="auto"/>
                <w:sz w:val="24"/>
                <w:szCs w:val="24"/>
              </w:rPr>
            </w:pPr>
          </w:p>
        </w:tc>
        <w:tc>
          <w:tcPr>
            <w:tcW w:w="677" w:type="pct"/>
            <w:vMerge w:val="restart"/>
            <w:tcBorders>
              <w:top w:val="single" w:color="000000" w:sz="4" w:space="0"/>
              <w:left w:val="single" w:color="000000" w:sz="4" w:space="0"/>
              <w:bottom w:val="single" w:color="000000" w:sz="4" w:space="0"/>
              <w:right w:val="single" w:color="000000" w:sz="4" w:space="0"/>
            </w:tcBorders>
            <w:vAlign w:val="center"/>
          </w:tcPr>
          <w:p w14:paraId="4867FB12">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产出指标</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(50分)</w:t>
            </w:r>
          </w:p>
        </w:tc>
        <w:tc>
          <w:tcPr>
            <w:tcW w:w="517" w:type="pct"/>
            <w:vMerge w:val="restart"/>
            <w:tcBorders>
              <w:top w:val="single" w:color="000000" w:sz="4" w:space="0"/>
              <w:left w:val="single" w:color="000000" w:sz="4" w:space="0"/>
              <w:bottom w:val="single" w:color="000000" w:sz="4" w:space="0"/>
              <w:right w:val="single" w:color="000000" w:sz="4" w:space="0"/>
            </w:tcBorders>
            <w:vAlign w:val="center"/>
          </w:tcPr>
          <w:p w14:paraId="5817CC89">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数量指标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240E8C4C">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5D2901FF">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093E6AEF">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A98F764">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19578362">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4D580817">
            <w:pPr>
              <w:jc w:val="center"/>
              <w:rPr>
                <w:rFonts w:hint="eastAsia" w:ascii="仿宋" w:hAnsi="仿宋" w:eastAsia="仿宋" w:cs="仿宋"/>
                <w:color w:val="auto"/>
                <w:sz w:val="24"/>
                <w:szCs w:val="24"/>
              </w:rPr>
            </w:pPr>
          </w:p>
        </w:tc>
      </w:tr>
      <w:tr w14:paraId="5676F489">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9E4042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B7F53E9">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EC2D708">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03C00907">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79271114">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6AC72DAA">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62FC745">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21FC8D4A">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0C52706">
            <w:pPr>
              <w:jc w:val="center"/>
              <w:rPr>
                <w:rFonts w:hint="eastAsia" w:ascii="仿宋" w:hAnsi="仿宋" w:eastAsia="仿宋" w:cs="仿宋"/>
                <w:color w:val="auto"/>
                <w:sz w:val="24"/>
                <w:szCs w:val="24"/>
              </w:rPr>
            </w:pPr>
          </w:p>
        </w:tc>
      </w:tr>
      <w:tr w14:paraId="7AEE9981">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C900037">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B650CA8">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EA3583B">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3B7CA90C">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386E147E">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7214E529">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26A8495C">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211324D1">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67829F5">
            <w:pPr>
              <w:jc w:val="center"/>
              <w:rPr>
                <w:rFonts w:hint="eastAsia" w:ascii="仿宋" w:hAnsi="仿宋" w:eastAsia="仿宋" w:cs="仿宋"/>
                <w:color w:val="auto"/>
                <w:sz w:val="24"/>
                <w:szCs w:val="24"/>
              </w:rPr>
            </w:pPr>
          </w:p>
        </w:tc>
      </w:tr>
      <w:tr w14:paraId="7ECCAD68">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E83F3A8">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7274F5F">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A1CB319">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1A0F99C8">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638B3D02">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6FB06E22">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5E7E0A95">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2468D644">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64F0A3E6">
            <w:pPr>
              <w:jc w:val="center"/>
              <w:rPr>
                <w:rFonts w:hint="eastAsia" w:ascii="仿宋" w:hAnsi="仿宋" w:eastAsia="仿宋" w:cs="仿宋"/>
                <w:color w:val="auto"/>
                <w:sz w:val="24"/>
                <w:szCs w:val="24"/>
              </w:rPr>
            </w:pPr>
          </w:p>
        </w:tc>
      </w:tr>
      <w:tr w14:paraId="3804DF20">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D255C7B">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D598B29">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F3C91BE">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71AFE496">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03E14209">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73AF0A57">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1D2C98DA">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52F0B6BD">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79F5ECD">
            <w:pPr>
              <w:jc w:val="center"/>
              <w:rPr>
                <w:rFonts w:hint="eastAsia" w:ascii="仿宋" w:hAnsi="仿宋" w:eastAsia="仿宋" w:cs="仿宋"/>
                <w:color w:val="auto"/>
                <w:sz w:val="24"/>
                <w:szCs w:val="24"/>
              </w:rPr>
            </w:pPr>
          </w:p>
        </w:tc>
      </w:tr>
      <w:tr w14:paraId="66C8B961">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DF0A3D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3C976ED">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2E40816">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6117115A">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D018FF9">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4FFD1AF9">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C00A24A">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7F5ED6EE">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46877CC">
            <w:pPr>
              <w:jc w:val="center"/>
              <w:rPr>
                <w:rFonts w:hint="eastAsia" w:ascii="仿宋" w:hAnsi="仿宋" w:eastAsia="仿宋" w:cs="仿宋"/>
                <w:color w:val="auto"/>
                <w:sz w:val="24"/>
                <w:szCs w:val="24"/>
              </w:rPr>
            </w:pPr>
          </w:p>
        </w:tc>
      </w:tr>
      <w:tr w14:paraId="1AF881A6">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D7CAA36">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29AA9A3">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26AD21E">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470BA523">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24CAFA32">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19ED18C6">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7DC17C8">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118921CF">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54E2C6FC">
            <w:pPr>
              <w:jc w:val="center"/>
              <w:rPr>
                <w:rFonts w:hint="eastAsia" w:ascii="仿宋" w:hAnsi="仿宋" w:eastAsia="仿宋" w:cs="仿宋"/>
                <w:color w:val="auto"/>
                <w:sz w:val="24"/>
                <w:szCs w:val="24"/>
              </w:rPr>
            </w:pPr>
          </w:p>
        </w:tc>
      </w:tr>
      <w:tr w14:paraId="720E0D27">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A927773">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FFD4ED1">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3C5922C">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2D8591B4">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7833798F">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69CB549D">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879FA01">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3A78D294">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483345EA">
            <w:pPr>
              <w:jc w:val="center"/>
              <w:rPr>
                <w:rFonts w:hint="eastAsia" w:ascii="仿宋" w:hAnsi="仿宋" w:eastAsia="仿宋" w:cs="仿宋"/>
                <w:color w:val="auto"/>
                <w:sz w:val="24"/>
                <w:szCs w:val="24"/>
              </w:rPr>
            </w:pPr>
          </w:p>
        </w:tc>
      </w:tr>
      <w:tr w14:paraId="09F8C810">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01B87A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B2F0C1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6EEED8D">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071BF9FE">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5752287D">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05E82B7D">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6D9195A">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41AE5B5A">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58F35460">
            <w:pPr>
              <w:jc w:val="center"/>
              <w:rPr>
                <w:rFonts w:hint="eastAsia" w:ascii="仿宋" w:hAnsi="仿宋" w:eastAsia="仿宋" w:cs="仿宋"/>
                <w:color w:val="auto"/>
                <w:sz w:val="24"/>
                <w:szCs w:val="24"/>
              </w:rPr>
            </w:pPr>
          </w:p>
        </w:tc>
      </w:tr>
      <w:tr w14:paraId="55346DB3">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81FB17B">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2E880D7">
            <w:pPr>
              <w:widowControl/>
              <w:jc w:val="left"/>
              <w:rPr>
                <w:rFonts w:hint="eastAsia" w:ascii="仿宋" w:hAnsi="仿宋" w:eastAsia="仿宋" w:cs="仿宋"/>
                <w:color w:val="auto"/>
                <w:sz w:val="24"/>
                <w:szCs w:val="24"/>
              </w:rPr>
            </w:pPr>
          </w:p>
        </w:tc>
        <w:tc>
          <w:tcPr>
            <w:tcW w:w="517" w:type="pct"/>
            <w:vMerge w:val="restart"/>
            <w:tcBorders>
              <w:top w:val="single" w:color="000000" w:sz="4" w:space="0"/>
              <w:left w:val="single" w:color="000000" w:sz="4" w:space="0"/>
              <w:bottom w:val="single" w:color="000000" w:sz="4" w:space="0"/>
              <w:right w:val="single" w:color="000000" w:sz="4" w:space="0"/>
            </w:tcBorders>
            <w:vAlign w:val="center"/>
          </w:tcPr>
          <w:p w14:paraId="0CA3AB0D">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质量指标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7DE5B742">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70B45F40">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52B71941">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5550A7F5">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12483793">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788C682">
            <w:pPr>
              <w:jc w:val="center"/>
              <w:rPr>
                <w:rFonts w:hint="eastAsia" w:ascii="仿宋" w:hAnsi="仿宋" w:eastAsia="仿宋" w:cs="仿宋"/>
                <w:color w:val="auto"/>
                <w:sz w:val="24"/>
                <w:szCs w:val="24"/>
              </w:rPr>
            </w:pPr>
          </w:p>
        </w:tc>
      </w:tr>
      <w:tr w14:paraId="0EE1EBE1">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7614B43">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A911E0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C39164F">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75199788">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71D73D81">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695F7CDD">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0F4625FF">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112C56D8">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6D0C6093">
            <w:pPr>
              <w:jc w:val="center"/>
              <w:rPr>
                <w:rFonts w:hint="eastAsia" w:ascii="仿宋" w:hAnsi="仿宋" w:eastAsia="仿宋" w:cs="仿宋"/>
                <w:color w:val="auto"/>
                <w:sz w:val="24"/>
                <w:szCs w:val="24"/>
              </w:rPr>
            </w:pPr>
          </w:p>
        </w:tc>
      </w:tr>
      <w:tr w14:paraId="560F3C23">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C22CF9D">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E836858">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246B530">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6DA1B545">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6FB4192B">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6B367630">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2360FB1D">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5A8E3BC2">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1D977279">
            <w:pPr>
              <w:jc w:val="center"/>
              <w:rPr>
                <w:rFonts w:hint="eastAsia" w:ascii="仿宋" w:hAnsi="仿宋" w:eastAsia="仿宋" w:cs="仿宋"/>
                <w:color w:val="auto"/>
                <w:sz w:val="24"/>
                <w:szCs w:val="24"/>
              </w:rPr>
            </w:pPr>
          </w:p>
        </w:tc>
      </w:tr>
      <w:tr w14:paraId="75710ED4">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182DCB0">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4591AD7">
            <w:pPr>
              <w:widowControl/>
              <w:jc w:val="left"/>
              <w:rPr>
                <w:rFonts w:hint="eastAsia" w:ascii="仿宋" w:hAnsi="仿宋" w:eastAsia="仿宋" w:cs="仿宋"/>
                <w:color w:val="auto"/>
                <w:sz w:val="24"/>
                <w:szCs w:val="24"/>
              </w:rPr>
            </w:pPr>
          </w:p>
        </w:tc>
        <w:tc>
          <w:tcPr>
            <w:tcW w:w="517" w:type="pct"/>
            <w:vMerge w:val="restart"/>
            <w:tcBorders>
              <w:top w:val="single" w:color="000000" w:sz="4" w:space="0"/>
              <w:left w:val="single" w:color="000000" w:sz="4" w:space="0"/>
              <w:bottom w:val="single" w:color="000000" w:sz="4" w:space="0"/>
              <w:right w:val="single" w:color="000000" w:sz="4" w:space="0"/>
            </w:tcBorders>
            <w:vAlign w:val="center"/>
          </w:tcPr>
          <w:p w14:paraId="596767D8">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时效指标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6F07BD15">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16EDB2E3">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37F46371">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597A9A3">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1653A5EA">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2210B15D">
            <w:pPr>
              <w:jc w:val="center"/>
              <w:rPr>
                <w:rFonts w:hint="eastAsia" w:ascii="仿宋" w:hAnsi="仿宋" w:eastAsia="仿宋" w:cs="仿宋"/>
                <w:color w:val="auto"/>
                <w:sz w:val="24"/>
                <w:szCs w:val="24"/>
              </w:rPr>
            </w:pPr>
          </w:p>
        </w:tc>
      </w:tr>
      <w:tr w14:paraId="735D156B">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D52D740">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E186C05">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9F4D761">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50F77CBA">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178D944">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5433DC8B">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64A0AE57">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034D2463">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4179A934">
            <w:pPr>
              <w:jc w:val="center"/>
              <w:rPr>
                <w:rFonts w:hint="eastAsia" w:ascii="仿宋" w:hAnsi="仿宋" w:eastAsia="仿宋" w:cs="仿宋"/>
                <w:color w:val="auto"/>
                <w:sz w:val="24"/>
                <w:szCs w:val="24"/>
              </w:rPr>
            </w:pPr>
          </w:p>
        </w:tc>
      </w:tr>
      <w:tr w14:paraId="6E51021C">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50B9F6F">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9F03F04">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0AE4030">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47E15312">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2A3CA704">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73E0173F">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6E8C112">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5A43D309">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703F814">
            <w:pPr>
              <w:jc w:val="center"/>
              <w:rPr>
                <w:rFonts w:hint="eastAsia" w:ascii="仿宋" w:hAnsi="仿宋" w:eastAsia="仿宋" w:cs="仿宋"/>
                <w:color w:val="auto"/>
                <w:sz w:val="24"/>
                <w:szCs w:val="24"/>
              </w:rPr>
            </w:pPr>
          </w:p>
        </w:tc>
      </w:tr>
      <w:tr w14:paraId="7E77F282">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4CAED46">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7FD6F11">
            <w:pPr>
              <w:widowControl/>
              <w:jc w:val="left"/>
              <w:rPr>
                <w:rFonts w:hint="eastAsia" w:ascii="仿宋" w:hAnsi="仿宋" w:eastAsia="仿宋" w:cs="仿宋"/>
                <w:color w:val="auto"/>
                <w:sz w:val="24"/>
                <w:szCs w:val="24"/>
              </w:rPr>
            </w:pPr>
          </w:p>
        </w:tc>
        <w:tc>
          <w:tcPr>
            <w:tcW w:w="517" w:type="pct"/>
            <w:vMerge w:val="restart"/>
            <w:tcBorders>
              <w:top w:val="single" w:color="000000" w:sz="4" w:space="0"/>
              <w:left w:val="single" w:color="000000" w:sz="4" w:space="0"/>
              <w:bottom w:val="single" w:color="000000" w:sz="4" w:space="0"/>
              <w:right w:val="single" w:color="000000" w:sz="4" w:space="0"/>
            </w:tcBorders>
            <w:vAlign w:val="center"/>
          </w:tcPr>
          <w:p w14:paraId="009ADAD0">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成本指标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4FC905CC">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6DF051B4">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377B4F97">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10A92E99">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456D55C9">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0E80CE53">
            <w:pPr>
              <w:jc w:val="center"/>
              <w:rPr>
                <w:rFonts w:hint="eastAsia" w:ascii="仿宋" w:hAnsi="仿宋" w:eastAsia="仿宋" w:cs="仿宋"/>
                <w:color w:val="auto"/>
                <w:sz w:val="24"/>
                <w:szCs w:val="24"/>
              </w:rPr>
            </w:pPr>
          </w:p>
        </w:tc>
      </w:tr>
      <w:tr w14:paraId="78B35F15">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A9F537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D511DBF">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BEF005B">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3AED5FFA">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3F87C726">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56EFC1AA">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46E56DD3">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6AB31409">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3149C0C">
            <w:pPr>
              <w:jc w:val="center"/>
              <w:rPr>
                <w:rFonts w:hint="eastAsia" w:ascii="仿宋" w:hAnsi="仿宋" w:eastAsia="仿宋" w:cs="仿宋"/>
                <w:color w:val="auto"/>
                <w:sz w:val="24"/>
                <w:szCs w:val="24"/>
              </w:rPr>
            </w:pPr>
          </w:p>
        </w:tc>
      </w:tr>
      <w:tr w14:paraId="6CF0263B">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453AA08">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8AEC30E">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37DDB3D">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5E505CE5">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C089DB3">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0196B412">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0D86DA6D">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097650CF">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1B06BF93">
            <w:pPr>
              <w:jc w:val="center"/>
              <w:rPr>
                <w:rFonts w:hint="eastAsia" w:ascii="仿宋" w:hAnsi="仿宋" w:eastAsia="仿宋" w:cs="仿宋"/>
                <w:color w:val="auto"/>
                <w:sz w:val="24"/>
                <w:szCs w:val="24"/>
              </w:rPr>
            </w:pPr>
          </w:p>
        </w:tc>
      </w:tr>
      <w:tr w14:paraId="2B22B614">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3F793FD">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BF53E61">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A66F789">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0B333CFB">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7B7267A">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584BE020">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1E2023D">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067CDD78">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7F48E915">
            <w:pPr>
              <w:jc w:val="center"/>
              <w:rPr>
                <w:rFonts w:hint="eastAsia" w:ascii="仿宋" w:hAnsi="仿宋" w:eastAsia="仿宋" w:cs="仿宋"/>
                <w:color w:val="auto"/>
                <w:sz w:val="24"/>
                <w:szCs w:val="24"/>
              </w:rPr>
            </w:pPr>
          </w:p>
        </w:tc>
      </w:tr>
      <w:tr w14:paraId="3FD4069C">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DAFE305">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FA53B25">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0DAA586">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6F0CF086">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5E7445A1">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2DA0228E">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35A7F18">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71CAAFEE">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07CC332D">
            <w:pPr>
              <w:jc w:val="center"/>
              <w:rPr>
                <w:rFonts w:hint="eastAsia" w:ascii="仿宋" w:hAnsi="仿宋" w:eastAsia="仿宋" w:cs="仿宋"/>
                <w:color w:val="auto"/>
                <w:sz w:val="24"/>
                <w:szCs w:val="24"/>
              </w:rPr>
            </w:pPr>
          </w:p>
        </w:tc>
      </w:tr>
      <w:tr w14:paraId="026713E3">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40E7087">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8FFCD6C">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8789509">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14FA23DC">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5B3E5B21">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023AE146">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27E0FD91">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7D6C73EC">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44A82A2F">
            <w:pPr>
              <w:jc w:val="center"/>
              <w:rPr>
                <w:rFonts w:hint="eastAsia" w:ascii="仿宋" w:hAnsi="仿宋" w:eastAsia="仿宋" w:cs="仿宋"/>
                <w:color w:val="auto"/>
                <w:sz w:val="24"/>
                <w:szCs w:val="24"/>
              </w:rPr>
            </w:pPr>
          </w:p>
        </w:tc>
      </w:tr>
      <w:tr w14:paraId="42AC6EB9">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7729187">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145CC61">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DBE51AC">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4950024F">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1D756DD6">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3D037C1D">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49BD486A">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7D8FE937">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14F2D39A">
            <w:pPr>
              <w:jc w:val="center"/>
              <w:rPr>
                <w:rFonts w:hint="eastAsia" w:ascii="仿宋" w:hAnsi="仿宋" w:eastAsia="仿宋" w:cs="仿宋"/>
                <w:color w:val="auto"/>
                <w:sz w:val="24"/>
                <w:szCs w:val="24"/>
              </w:rPr>
            </w:pPr>
          </w:p>
        </w:tc>
      </w:tr>
      <w:tr w14:paraId="0E2A2A29">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C207663">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46AA33C">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A050498">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2D8E2638">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15CF481">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261CE19D">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D081B54">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7B0D3071">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44085177">
            <w:pPr>
              <w:jc w:val="center"/>
              <w:rPr>
                <w:rFonts w:hint="eastAsia" w:ascii="仿宋" w:hAnsi="仿宋" w:eastAsia="仿宋" w:cs="仿宋"/>
                <w:color w:val="auto"/>
                <w:sz w:val="24"/>
                <w:szCs w:val="24"/>
              </w:rPr>
            </w:pPr>
          </w:p>
        </w:tc>
      </w:tr>
      <w:tr w14:paraId="10D5BC4C">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2A017E7">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2C1A473">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9CEBE12">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3B5EB7C5">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3BBCC461">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53C67F79">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011534AE">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2592A405">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05AB1F20">
            <w:pPr>
              <w:jc w:val="center"/>
              <w:rPr>
                <w:rFonts w:hint="eastAsia" w:ascii="仿宋" w:hAnsi="仿宋" w:eastAsia="仿宋" w:cs="仿宋"/>
                <w:color w:val="auto"/>
                <w:sz w:val="24"/>
                <w:szCs w:val="24"/>
              </w:rPr>
            </w:pPr>
          </w:p>
        </w:tc>
      </w:tr>
      <w:tr w14:paraId="087AF9FD">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2A56B23">
            <w:pPr>
              <w:widowControl/>
              <w:jc w:val="left"/>
              <w:rPr>
                <w:rFonts w:hint="eastAsia" w:ascii="仿宋" w:hAnsi="仿宋" w:eastAsia="仿宋" w:cs="仿宋"/>
                <w:color w:val="auto"/>
                <w:sz w:val="24"/>
                <w:szCs w:val="24"/>
              </w:rPr>
            </w:pPr>
          </w:p>
        </w:tc>
        <w:tc>
          <w:tcPr>
            <w:tcW w:w="677" w:type="pct"/>
            <w:vMerge w:val="restart"/>
            <w:tcBorders>
              <w:top w:val="single" w:color="000000" w:sz="4" w:space="0"/>
              <w:left w:val="single" w:color="000000" w:sz="4" w:space="0"/>
              <w:bottom w:val="single" w:color="000000" w:sz="4" w:space="0"/>
              <w:right w:val="single" w:color="000000" w:sz="4" w:space="0"/>
            </w:tcBorders>
            <w:vAlign w:val="center"/>
          </w:tcPr>
          <w:p w14:paraId="4F0C16C3">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效益指标</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(30分)</w:t>
            </w:r>
          </w:p>
        </w:tc>
        <w:tc>
          <w:tcPr>
            <w:tcW w:w="517" w:type="pct"/>
            <w:tcBorders>
              <w:top w:val="single" w:color="000000" w:sz="4" w:space="0"/>
              <w:left w:val="single" w:color="000000" w:sz="4" w:space="0"/>
              <w:bottom w:val="single" w:color="000000" w:sz="4" w:space="0"/>
              <w:right w:val="single" w:color="000000" w:sz="4" w:space="0"/>
            </w:tcBorders>
            <w:vAlign w:val="center"/>
          </w:tcPr>
          <w:p w14:paraId="1DD20E6F">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经济效益指标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1E8078C4">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1A5B2C5">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0CC818EB">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370B1AE">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455D56E6">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28DB849B">
            <w:pPr>
              <w:jc w:val="center"/>
              <w:rPr>
                <w:rFonts w:hint="eastAsia" w:ascii="仿宋" w:hAnsi="仿宋" w:eastAsia="仿宋" w:cs="仿宋"/>
                <w:color w:val="auto"/>
                <w:sz w:val="24"/>
                <w:szCs w:val="24"/>
              </w:rPr>
            </w:pPr>
          </w:p>
        </w:tc>
      </w:tr>
      <w:tr w14:paraId="2F7CFE43">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0D523EB">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BCFD360">
            <w:pPr>
              <w:widowControl/>
              <w:jc w:val="left"/>
              <w:rPr>
                <w:rFonts w:hint="eastAsia" w:ascii="仿宋" w:hAnsi="仿宋" w:eastAsia="仿宋" w:cs="仿宋"/>
                <w:color w:val="auto"/>
                <w:sz w:val="24"/>
                <w:szCs w:val="24"/>
              </w:rPr>
            </w:pPr>
          </w:p>
        </w:tc>
        <w:tc>
          <w:tcPr>
            <w:tcW w:w="517" w:type="pct"/>
            <w:tcBorders>
              <w:top w:val="single" w:color="000000" w:sz="4" w:space="0"/>
              <w:left w:val="single" w:color="000000" w:sz="4" w:space="0"/>
              <w:bottom w:val="single" w:color="000000" w:sz="4" w:space="0"/>
              <w:right w:val="single" w:color="000000" w:sz="4" w:space="0"/>
            </w:tcBorders>
            <w:vAlign w:val="center"/>
          </w:tcPr>
          <w:p w14:paraId="2EECDE05">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社会效益指标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500E3EFB">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4D9302DE">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1BE1D6C4">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41F8E80F">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04EB4C89">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51E3E961">
            <w:pPr>
              <w:jc w:val="center"/>
              <w:rPr>
                <w:rFonts w:hint="eastAsia" w:ascii="仿宋" w:hAnsi="仿宋" w:eastAsia="仿宋" w:cs="仿宋"/>
                <w:color w:val="auto"/>
                <w:sz w:val="24"/>
                <w:szCs w:val="24"/>
              </w:rPr>
            </w:pPr>
          </w:p>
        </w:tc>
      </w:tr>
      <w:tr w14:paraId="65D19F2B">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93329E1">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ADA78E6">
            <w:pPr>
              <w:widowControl/>
              <w:jc w:val="left"/>
              <w:rPr>
                <w:rFonts w:hint="eastAsia" w:ascii="仿宋" w:hAnsi="仿宋" w:eastAsia="仿宋" w:cs="仿宋"/>
                <w:color w:val="auto"/>
                <w:sz w:val="24"/>
                <w:szCs w:val="24"/>
              </w:rPr>
            </w:pPr>
          </w:p>
        </w:tc>
        <w:tc>
          <w:tcPr>
            <w:tcW w:w="517" w:type="pct"/>
            <w:tcBorders>
              <w:top w:val="single" w:color="000000" w:sz="4" w:space="0"/>
              <w:left w:val="single" w:color="000000" w:sz="4" w:space="0"/>
              <w:bottom w:val="single" w:color="000000" w:sz="4" w:space="0"/>
              <w:right w:val="single" w:color="000000" w:sz="4" w:space="0"/>
            </w:tcBorders>
            <w:vAlign w:val="center"/>
          </w:tcPr>
          <w:p w14:paraId="5A5CF96D">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生态效益指标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3BD9BDC3">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2B51C2A6">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7AA527DA">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2CF6D653">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1488F902">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65C586CF">
            <w:pPr>
              <w:jc w:val="center"/>
              <w:rPr>
                <w:rFonts w:hint="eastAsia" w:ascii="仿宋" w:hAnsi="仿宋" w:eastAsia="仿宋" w:cs="仿宋"/>
                <w:color w:val="auto"/>
                <w:sz w:val="24"/>
                <w:szCs w:val="24"/>
              </w:rPr>
            </w:pPr>
          </w:p>
        </w:tc>
      </w:tr>
      <w:tr w14:paraId="57807913">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5D42B02">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782C545">
            <w:pPr>
              <w:widowControl/>
              <w:jc w:val="left"/>
              <w:rPr>
                <w:rFonts w:hint="eastAsia" w:ascii="仿宋" w:hAnsi="仿宋" w:eastAsia="仿宋" w:cs="仿宋"/>
                <w:color w:val="auto"/>
                <w:sz w:val="24"/>
                <w:szCs w:val="24"/>
              </w:rPr>
            </w:pPr>
          </w:p>
        </w:tc>
        <w:tc>
          <w:tcPr>
            <w:tcW w:w="517" w:type="pct"/>
            <w:vMerge w:val="restart"/>
            <w:tcBorders>
              <w:top w:val="single" w:color="000000" w:sz="4" w:space="0"/>
              <w:left w:val="single" w:color="000000" w:sz="4" w:space="0"/>
              <w:bottom w:val="single" w:color="000000" w:sz="4" w:space="0"/>
              <w:right w:val="single" w:color="000000" w:sz="4" w:space="0"/>
            </w:tcBorders>
            <w:vAlign w:val="center"/>
          </w:tcPr>
          <w:p w14:paraId="5ED69DDD">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可持续影响指标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6A731128">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5B661E9F">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77B19399">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72784C9D">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0C2022F1">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47E92D6D">
            <w:pPr>
              <w:jc w:val="center"/>
              <w:rPr>
                <w:rFonts w:hint="eastAsia" w:ascii="仿宋" w:hAnsi="仿宋" w:eastAsia="仿宋" w:cs="仿宋"/>
                <w:color w:val="auto"/>
                <w:sz w:val="24"/>
                <w:szCs w:val="24"/>
              </w:rPr>
            </w:pPr>
          </w:p>
        </w:tc>
      </w:tr>
      <w:tr w14:paraId="703F4A83">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6B1BCDE">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BA7913A">
            <w:pPr>
              <w:widowControl/>
              <w:jc w:val="left"/>
              <w:rPr>
                <w:rFonts w:hint="eastAsia" w:ascii="仿宋" w:hAnsi="仿宋" w:eastAsia="仿宋" w:cs="仿宋"/>
                <w:color w:val="auto"/>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67B2C39">
            <w:pPr>
              <w:widowControl/>
              <w:jc w:val="left"/>
              <w:rPr>
                <w:rFonts w:hint="eastAsia" w:ascii="仿宋" w:hAnsi="仿宋" w:eastAsia="仿宋" w:cs="仿宋"/>
                <w:color w:val="auto"/>
                <w:sz w:val="24"/>
                <w:szCs w:val="24"/>
              </w:rPr>
            </w:pPr>
          </w:p>
        </w:tc>
        <w:tc>
          <w:tcPr>
            <w:tcW w:w="558" w:type="pct"/>
            <w:tcBorders>
              <w:top w:val="single" w:color="000000" w:sz="4" w:space="0"/>
              <w:left w:val="single" w:color="000000" w:sz="4" w:space="0"/>
              <w:bottom w:val="single" w:color="000000" w:sz="4" w:space="0"/>
              <w:right w:val="single" w:color="000000" w:sz="4" w:space="0"/>
            </w:tcBorders>
            <w:vAlign w:val="center"/>
          </w:tcPr>
          <w:p w14:paraId="3E5C4B7E">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75C8F0DE">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38CD7B85">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3E08755C">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658B0E4E">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22B0B5E8">
            <w:pPr>
              <w:jc w:val="center"/>
              <w:rPr>
                <w:rFonts w:hint="eastAsia" w:ascii="仿宋" w:hAnsi="仿宋" w:eastAsia="仿宋" w:cs="仿宋"/>
                <w:color w:val="auto"/>
                <w:sz w:val="24"/>
                <w:szCs w:val="24"/>
              </w:rPr>
            </w:pPr>
          </w:p>
        </w:tc>
      </w:tr>
      <w:tr w14:paraId="2D8804A9">
        <w:tblPrEx>
          <w:tblCellMar>
            <w:top w:w="0" w:type="dxa"/>
            <w:left w:w="108" w:type="dxa"/>
            <w:bottom w:w="0" w:type="dxa"/>
            <w:right w:w="108" w:type="dxa"/>
          </w:tblCellMar>
        </w:tblPrEx>
        <w:trPr>
          <w:trHeight w:val="284"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71A7D80">
            <w:pPr>
              <w:widowControl/>
              <w:jc w:val="left"/>
              <w:rPr>
                <w:rFonts w:hint="eastAsia" w:ascii="仿宋" w:hAnsi="仿宋" w:eastAsia="仿宋" w:cs="仿宋"/>
                <w:color w:val="auto"/>
                <w:sz w:val="24"/>
                <w:szCs w:val="24"/>
              </w:rPr>
            </w:pPr>
          </w:p>
        </w:tc>
        <w:tc>
          <w:tcPr>
            <w:tcW w:w="677" w:type="pct"/>
            <w:tcBorders>
              <w:top w:val="single" w:color="000000" w:sz="4" w:space="0"/>
              <w:left w:val="single" w:color="000000" w:sz="4" w:space="0"/>
              <w:bottom w:val="single" w:color="000000" w:sz="4" w:space="0"/>
              <w:right w:val="single" w:color="000000" w:sz="4" w:space="0"/>
            </w:tcBorders>
            <w:vAlign w:val="center"/>
          </w:tcPr>
          <w:p w14:paraId="5E4D5F5B">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满意度指标</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(10分)</w:t>
            </w:r>
          </w:p>
        </w:tc>
        <w:tc>
          <w:tcPr>
            <w:tcW w:w="517" w:type="pct"/>
            <w:tcBorders>
              <w:top w:val="single" w:color="000000" w:sz="4" w:space="0"/>
              <w:left w:val="single" w:color="000000" w:sz="4" w:space="0"/>
              <w:bottom w:val="single" w:color="000000" w:sz="4" w:space="0"/>
              <w:right w:val="single" w:color="000000" w:sz="4" w:space="0"/>
            </w:tcBorders>
            <w:vAlign w:val="center"/>
          </w:tcPr>
          <w:p w14:paraId="59500750">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服务对象满意度指标</w:t>
            </w:r>
          </w:p>
        </w:tc>
        <w:tc>
          <w:tcPr>
            <w:tcW w:w="558" w:type="pct"/>
            <w:tcBorders>
              <w:top w:val="single" w:color="000000" w:sz="4" w:space="0"/>
              <w:left w:val="single" w:color="000000" w:sz="4" w:space="0"/>
              <w:bottom w:val="single" w:color="000000" w:sz="4" w:space="0"/>
              <w:right w:val="single" w:color="000000" w:sz="4" w:space="0"/>
            </w:tcBorders>
            <w:vAlign w:val="center"/>
          </w:tcPr>
          <w:p w14:paraId="6E357F6C">
            <w:pPr>
              <w:jc w:val="center"/>
              <w:rPr>
                <w:rFonts w:hint="eastAsia" w:ascii="仿宋" w:hAnsi="仿宋" w:eastAsia="仿宋" w:cs="仿宋"/>
                <w:color w:val="auto"/>
                <w:sz w:val="24"/>
                <w:szCs w:val="24"/>
              </w:rPr>
            </w:pPr>
          </w:p>
        </w:tc>
        <w:tc>
          <w:tcPr>
            <w:tcW w:w="571" w:type="pct"/>
            <w:tcBorders>
              <w:top w:val="single" w:color="000000" w:sz="4" w:space="0"/>
              <w:left w:val="single" w:color="000000" w:sz="4" w:space="0"/>
              <w:bottom w:val="single" w:color="000000" w:sz="4" w:space="0"/>
              <w:right w:val="single" w:color="000000" w:sz="4" w:space="0"/>
            </w:tcBorders>
            <w:vAlign w:val="center"/>
          </w:tcPr>
          <w:p w14:paraId="156639A3">
            <w:pPr>
              <w:jc w:val="center"/>
              <w:rPr>
                <w:rFonts w:hint="eastAsia" w:ascii="仿宋" w:hAnsi="仿宋" w:eastAsia="仿宋" w:cs="仿宋"/>
                <w:color w:val="auto"/>
                <w:sz w:val="24"/>
                <w:szCs w:val="24"/>
              </w:rPr>
            </w:pPr>
          </w:p>
        </w:tc>
        <w:tc>
          <w:tcPr>
            <w:tcW w:w="549" w:type="pct"/>
            <w:tcBorders>
              <w:top w:val="single" w:color="000000" w:sz="4" w:space="0"/>
              <w:left w:val="single" w:color="000000" w:sz="4" w:space="0"/>
              <w:bottom w:val="single" w:color="000000" w:sz="4" w:space="0"/>
              <w:right w:val="single" w:color="000000" w:sz="4" w:space="0"/>
            </w:tcBorders>
            <w:vAlign w:val="center"/>
          </w:tcPr>
          <w:p w14:paraId="0DBDEF2B">
            <w:pPr>
              <w:jc w:val="center"/>
              <w:rPr>
                <w:rFonts w:hint="eastAsia" w:ascii="仿宋" w:hAnsi="仿宋" w:eastAsia="仿宋" w:cs="仿宋"/>
                <w:color w:val="auto"/>
                <w:sz w:val="24"/>
                <w:szCs w:val="24"/>
              </w:rPr>
            </w:pPr>
          </w:p>
        </w:tc>
        <w:tc>
          <w:tcPr>
            <w:tcW w:w="469" w:type="pct"/>
            <w:tcBorders>
              <w:top w:val="single" w:color="000000" w:sz="4" w:space="0"/>
              <w:left w:val="single" w:color="000000" w:sz="4" w:space="0"/>
              <w:bottom w:val="single" w:color="000000" w:sz="4" w:space="0"/>
              <w:right w:val="single" w:color="000000" w:sz="4" w:space="0"/>
            </w:tcBorders>
            <w:vAlign w:val="center"/>
          </w:tcPr>
          <w:p w14:paraId="4A8D0D00">
            <w:pPr>
              <w:jc w:val="cente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vAlign w:val="center"/>
          </w:tcPr>
          <w:p w14:paraId="2038A4AD">
            <w:pPr>
              <w:jc w:val="cente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vAlign w:val="center"/>
          </w:tcPr>
          <w:p w14:paraId="38123500">
            <w:pPr>
              <w:jc w:val="center"/>
              <w:rPr>
                <w:rFonts w:hint="eastAsia" w:ascii="仿宋" w:hAnsi="仿宋" w:eastAsia="仿宋" w:cs="仿宋"/>
                <w:color w:val="auto"/>
                <w:sz w:val="24"/>
                <w:szCs w:val="24"/>
              </w:rPr>
            </w:pPr>
          </w:p>
        </w:tc>
      </w:tr>
      <w:tr w14:paraId="29A40965">
        <w:tblPrEx>
          <w:tblCellMar>
            <w:top w:w="0" w:type="dxa"/>
            <w:left w:w="108" w:type="dxa"/>
            <w:bottom w:w="0" w:type="dxa"/>
            <w:right w:w="108" w:type="dxa"/>
          </w:tblCellMar>
        </w:tblPrEx>
        <w:trPr>
          <w:trHeight w:val="284" w:hRule="atLeast"/>
        </w:trPr>
        <w:tc>
          <w:tcPr>
            <w:tcW w:w="726" w:type="pct"/>
            <w:tcBorders>
              <w:top w:val="single" w:color="000000" w:sz="4" w:space="0"/>
              <w:left w:val="single" w:color="000000" w:sz="4" w:space="0"/>
              <w:bottom w:val="single" w:color="000000" w:sz="4" w:space="0"/>
              <w:right w:val="single" w:color="000000" w:sz="4" w:space="0"/>
            </w:tcBorders>
            <w:noWrap/>
            <w:vAlign w:val="bottom"/>
          </w:tcPr>
          <w:p w14:paraId="5627A20F">
            <w:pPr>
              <w:rPr>
                <w:rFonts w:hint="eastAsia" w:ascii="仿宋" w:hAnsi="仿宋" w:eastAsia="仿宋" w:cs="仿宋"/>
                <w:color w:val="auto"/>
                <w:sz w:val="24"/>
                <w:szCs w:val="24"/>
              </w:rPr>
            </w:pPr>
          </w:p>
        </w:tc>
        <w:tc>
          <w:tcPr>
            <w:tcW w:w="2873" w:type="pct"/>
            <w:gridSpan w:val="5"/>
            <w:tcBorders>
              <w:top w:val="single" w:color="000000" w:sz="4" w:space="0"/>
              <w:left w:val="single" w:color="000000" w:sz="4" w:space="0"/>
              <w:bottom w:val="single" w:color="000000" w:sz="4" w:space="0"/>
              <w:right w:val="single" w:color="000000" w:sz="4" w:space="0"/>
            </w:tcBorders>
            <w:noWrap/>
            <w:vAlign w:val="center"/>
          </w:tcPr>
          <w:p w14:paraId="4980EB0C">
            <w:pPr>
              <w:widowControl/>
              <w:jc w:val="center"/>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总分</w:t>
            </w:r>
          </w:p>
        </w:tc>
        <w:tc>
          <w:tcPr>
            <w:tcW w:w="469" w:type="pct"/>
            <w:tcBorders>
              <w:top w:val="single" w:color="000000" w:sz="4" w:space="0"/>
              <w:left w:val="single" w:color="000000" w:sz="4" w:space="0"/>
              <w:bottom w:val="single" w:color="000000" w:sz="4" w:space="0"/>
              <w:right w:val="single" w:color="000000" w:sz="4" w:space="0"/>
            </w:tcBorders>
            <w:noWrap/>
            <w:vAlign w:val="bottom"/>
          </w:tcPr>
          <w:p w14:paraId="71C5FDC7">
            <w:pPr>
              <w:rPr>
                <w:rFonts w:hint="eastAsia" w:ascii="仿宋" w:hAnsi="仿宋" w:eastAsia="仿宋" w:cs="仿宋"/>
                <w:color w:val="auto"/>
                <w:sz w:val="24"/>
                <w:szCs w:val="24"/>
              </w:rPr>
            </w:pPr>
          </w:p>
        </w:tc>
        <w:tc>
          <w:tcPr>
            <w:tcW w:w="438" w:type="pct"/>
            <w:tcBorders>
              <w:top w:val="single" w:color="000000" w:sz="4" w:space="0"/>
              <w:left w:val="single" w:color="000000" w:sz="4" w:space="0"/>
              <w:bottom w:val="single" w:color="000000" w:sz="4" w:space="0"/>
              <w:right w:val="single" w:color="000000" w:sz="4" w:space="0"/>
            </w:tcBorders>
          </w:tcPr>
          <w:p w14:paraId="53A5B400">
            <w:pPr>
              <w:rPr>
                <w:rFonts w:hint="eastAsia" w:ascii="仿宋" w:hAnsi="仿宋" w:eastAsia="仿宋" w:cs="仿宋"/>
                <w:color w:val="auto"/>
                <w:sz w:val="24"/>
                <w:szCs w:val="24"/>
              </w:rPr>
            </w:pPr>
          </w:p>
        </w:tc>
        <w:tc>
          <w:tcPr>
            <w:tcW w:w="492" w:type="pct"/>
            <w:tcBorders>
              <w:top w:val="single" w:color="000000" w:sz="4" w:space="0"/>
              <w:left w:val="single" w:color="000000" w:sz="4" w:space="0"/>
              <w:bottom w:val="single" w:color="000000" w:sz="4" w:space="0"/>
              <w:right w:val="single" w:color="000000" w:sz="4" w:space="0"/>
            </w:tcBorders>
          </w:tcPr>
          <w:p w14:paraId="16F755D2">
            <w:pPr>
              <w:rPr>
                <w:rFonts w:hint="eastAsia" w:ascii="仿宋" w:hAnsi="仿宋" w:eastAsia="仿宋" w:cs="仿宋"/>
                <w:color w:val="auto"/>
                <w:sz w:val="24"/>
                <w:szCs w:val="24"/>
              </w:rPr>
            </w:pPr>
          </w:p>
          <w:bookmarkEnd w:id="8"/>
        </w:tc>
      </w:tr>
    </w:tbl>
    <w:p w14:paraId="52CB2505">
      <w:pPr>
        <w:pStyle w:val="27"/>
        <w:rPr>
          <w:rFonts w:hint="eastAsia" w:ascii="仿宋" w:hAnsi="仿宋" w:eastAsia="仿宋" w:cs="仿宋"/>
          <w:color w:val="FF0000"/>
        </w:rPr>
      </w:pPr>
    </w:p>
    <w:p w14:paraId="565816CB">
      <w:pPr>
        <w:pStyle w:val="27"/>
        <w:rPr>
          <w:rFonts w:hint="eastAsia" w:ascii="仿宋" w:hAnsi="仿宋" w:eastAsia="仿宋" w:cs="仿宋"/>
          <w:color w:val="FF0000"/>
        </w:rPr>
      </w:pPr>
    </w:p>
    <w:bookmarkEnd w:id="3"/>
    <w:p w14:paraId="04675C8A">
      <w:pPr>
        <w:ind w:firstLine="420" w:firstLineChars="200"/>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617492"/>
    <w:multiLevelType w:val="singleLevel"/>
    <w:tmpl w:val="D0617492"/>
    <w:lvl w:ilvl="0" w:tentative="0">
      <w:start w:val="3"/>
      <w:numFmt w:val="decimal"/>
      <w:suff w:val="nothing"/>
      <w:lvlText w:val="（%1）"/>
      <w:lvlJc w:val="left"/>
      <w:pPr>
        <w:ind w:left="0" w:firstLine="0"/>
      </w:p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0C40ADB"/>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0E3D02"/>
    <w:rsid w:val="1A100014"/>
    <w:rsid w:val="1B034D1D"/>
    <w:rsid w:val="1B2505A1"/>
    <w:rsid w:val="1D5B7903"/>
    <w:rsid w:val="1D8D1156"/>
    <w:rsid w:val="1DCF0506"/>
    <w:rsid w:val="1DD82927"/>
    <w:rsid w:val="1F4C0D4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913942"/>
    <w:rsid w:val="3ECA590D"/>
    <w:rsid w:val="40BA6186"/>
    <w:rsid w:val="415A498A"/>
    <w:rsid w:val="41661B63"/>
    <w:rsid w:val="43EF5D82"/>
    <w:rsid w:val="45F928EE"/>
    <w:rsid w:val="46AD0816"/>
    <w:rsid w:val="46D76996"/>
    <w:rsid w:val="47316146"/>
    <w:rsid w:val="47894369"/>
    <w:rsid w:val="488005F7"/>
    <w:rsid w:val="4AB61F03"/>
    <w:rsid w:val="4C446FCB"/>
    <w:rsid w:val="4CF01828"/>
    <w:rsid w:val="4D1663C4"/>
    <w:rsid w:val="4D2870AF"/>
    <w:rsid w:val="4D567950"/>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1"/>
    <w:link w:val="21"/>
    <w:qFormat/>
    <w:uiPriority w:val="0"/>
    <w:rPr>
      <w:rFonts w:asciiTheme="minorAscii" w:hAnsiTheme="minorAscii" w:eastAsiaTheme="minorEastAsia" w:cstheme="minorBidi"/>
      <w:sz w:val="28"/>
      <w:szCs w:val="22"/>
    </w:rPr>
  </w:style>
  <w:style w:type="paragraph" w:styleId="5">
    <w:name w:val="Normal Indent"/>
    <w:basedOn w:val="1"/>
    <w:qFormat/>
    <w:uiPriority w:val="0"/>
    <w:pPr>
      <w:ind w:firstLine="420"/>
    </w:p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Subtitle"/>
    <w:basedOn w:val="1"/>
    <w:next w:val="1"/>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10">
    <w:name w:val="toc 9"/>
    <w:basedOn w:val="1"/>
    <w:next w:val="1"/>
    <w:unhideWhenUsed/>
    <w:qFormat/>
    <w:uiPriority w:val="39"/>
    <w:pPr>
      <w:ind w:left="3360" w:leftChars="1600"/>
    </w:pPr>
  </w:style>
  <w:style w:type="paragraph" w:styleId="11">
    <w:name w:val="Body Text 2"/>
    <w:basedOn w:val="1"/>
    <w:qFormat/>
    <w:uiPriority w:val="0"/>
    <w:pPr>
      <w:adjustRightInd w:val="0"/>
      <w:snapToGrid w:val="0"/>
      <w:spacing w:line="480" w:lineRule="atLeast"/>
    </w:pPr>
    <w:rPr>
      <w:rFonts w:ascii="宋体" w:hAnsi="宋体"/>
      <w:sz w:val="28"/>
    </w:r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Title"/>
    <w:basedOn w:val="1"/>
    <w:next w:val="1"/>
    <w:qFormat/>
    <w:uiPriority w:val="0"/>
    <w:pPr>
      <w:spacing w:before="240" w:after="60"/>
      <w:jc w:val="center"/>
      <w:outlineLvl w:val="0"/>
    </w:pPr>
    <w:rPr>
      <w:rFonts w:ascii="Cambria" w:hAnsi="Cambria"/>
      <w:b/>
      <w:bCs/>
      <w:szCs w:val="32"/>
    </w:rPr>
  </w:style>
  <w:style w:type="paragraph" w:styleId="14">
    <w:name w:val="Body Text First Indent 2"/>
    <w:basedOn w:val="7"/>
    <w:qFormat/>
    <w:uiPriority w:val="0"/>
    <w:pPr>
      <w:ind w:leftChars="0" w:firstLine="420"/>
    </w:pPr>
    <w:rPr>
      <w:szCs w:val="24"/>
    </w:rPr>
  </w:style>
  <w:style w:type="table" w:styleId="16">
    <w:name w:val="Table Grid"/>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rFonts w:hint="eastAsia" w:ascii="宋体" w:hAnsi="宋体" w:eastAsia="宋体" w:cs="宋体"/>
      <w:color w:val="000000"/>
      <w:sz w:val="14"/>
      <w:szCs w:val="14"/>
      <w:u w:val="none"/>
    </w:rPr>
  </w:style>
  <w:style w:type="paragraph" w:customStyle="1" w:styleId="19">
    <w:name w:val="样式9"/>
    <w:basedOn w:val="1"/>
    <w:next w:val="1"/>
    <w:qFormat/>
    <w:uiPriority w:val="0"/>
    <w:rPr>
      <w:rFonts w:ascii="Calibri" w:hAnsi="Calibri"/>
    </w:rPr>
  </w:style>
  <w:style w:type="character" w:customStyle="1" w:styleId="20">
    <w:name w:val="标题 4 Char"/>
    <w:link w:val="4"/>
    <w:qFormat/>
    <w:uiPriority w:val="0"/>
    <w:rPr>
      <w:rFonts w:ascii="Arial" w:hAnsi="Arial" w:eastAsia="黑体" w:cs="Arial"/>
      <w:b/>
      <w:sz w:val="28"/>
      <w:szCs w:val="28"/>
      <w:lang w:bidi="ar-SA"/>
    </w:rPr>
  </w:style>
  <w:style w:type="character" w:customStyle="1" w:styleId="21">
    <w:name w:val="正文文本 Char"/>
    <w:link w:val="2"/>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5">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6">
    <w:name w:val="正文缩进1"/>
    <w:basedOn w:val="1"/>
    <w:qFormat/>
    <w:uiPriority w:val="0"/>
    <w:pPr>
      <w:ind w:firstLine="420" w:firstLineChars="200"/>
    </w:pPr>
  </w:style>
  <w:style w:type="paragraph" w:customStyle="1" w:styleId="2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4480</Words>
  <Characters>4592</Characters>
  <Lines>0</Lines>
  <Paragraphs>0</Paragraphs>
  <TotalTime>0</TotalTime>
  <ScaleCrop>false</ScaleCrop>
  <LinksUpToDate>false</LinksUpToDate>
  <CharactersWithSpaces>4723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小可爱</cp:lastModifiedBy>
  <dcterms:modified xsi:type="dcterms:W3CDTF">2025-05-08T03:42:36Z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A0FE2643C84C4CDCA7C4B6EB008576EE_11</vt:lpwstr>
  </property>
  <property fmtid="{D5CDD505-2E9C-101B-9397-08002B2CF9AE}" pid="4" name="KSOTemplateDocerSaveRecord">
    <vt:lpwstr>eyJoZGlkIjoiZTA1YTBiNjM1N2UyYTRhOTEzYjA1OGZiOGE3YjhhNzEiLCJ1c2VySWQiOiIyNzM0MzcyNTIifQ==</vt:lpwstr>
  </property>
</Properties>
</file>