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B09ECD">
      <w:pPr>
        <w:pStyle w:val="3"/>
        <w:shd w:val="clear"/>
        <w:rPr>
          <w:rFonts w:hint="eastAsia" w:ascii="宋体" w:hAnsi="宋体" w:eastAsia="宋体" w:cs="宋体"/>
          <w:kern w:val="0"/>
          <w:sz w:val="32"/>
          <w:szCs w:val="32"/>
          <w:highlight w:val="none"/>
          <w:lang w:eastAsia="zh-CN"/>
        </w:rPr>
      </w:pPr>
      <w:bookmarkStart w:id="0" w:name="_GoBack"/>
      <w:r>
        <w:rPr>
          <w:rFonts w:hint="eastAsia" w:ascii="宋体" w:hAnsi="宋体" w:cs="宋体"/>
          <w:kern w:val="0"/>
          <w:sz w:val="32"/>
          <w:szCs w:val="32"/>
          <w:highlight w:val="none"/>
        </w:rPr>
        <w:t>合同主要条款</w:t>
      </w:r>
      <w:r>
        <w:rPr>
          <w:rFonts w:hint="eastAsia" w:ascii="宋体" w:hAnsi="宋体" w:cs="宋体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宋体" w:hAnsi="宋体" w:cs="宋体"/>
          <w:kern w:val="0"/>
          <w:sz w:val="32"/>
          <w:szCs w:val="32"/>
          <w:highlight w:val="none"/>
          <w:lang w:val="en-US" w:eastAsia="zh-CN"/>
        </w:rPr>
        <w:t>采购包1</w:t>
      </w:r>
      <w:r>
        <w:rPr>
          <w:rFonts w:hint="eastAsia" w:ascii="宋体" w:hAnsi="宋体" w:cs="宋体"/>
          <w:kern w:val="0"/>
          <w:sz w:val="32"/>
          <w:szCs w:val="32"/>
          <w:highlight w:val="none"/>
          <w:lang w:eastAsia="zh-CN"/>
        </w:rPr>
        <w:t>）</w:t>
      </w:r>
    </w:p>
    <w:p w14:paraId="1DA4AADB">
      <w:pPr>
        <w:spacing w:line="360" w:lineRule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一、合同金额：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总价合同，一次性包死，不调整合同价格。</w:t>
      </w:r>
    </w:p>
    <w:p w14:paraId="4A6733E9">
      <w:pPr>
        <w:spacing w:line="360" w:lineRule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二、知识产权：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即供应商应保证采购人在使用服务时，不承担任何涉及知识产权法律诉讼的责任。</w:t>
      </w:r>
    </w:p>
    <w:p w14:paraId="12174AF0">
      <w:pPr>
        <w:spacing w:line="360" w:lineRule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三、服务期：自合同签订起180个工作日内完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成所有内容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06D2F5DD"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供应商未征得采购人同意和谅解而单方面延迟服务，将按违约终止合同。</w:t>
      </w:r>
    </w:p>
    <w:p w14:paraId="2BF3EFF6"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供应商遇到可能妨碍按时提供服务的情况，应当及时以书面形式通知采购人，说明原由、拖延的期限等；采购人、采购代理机构在收到通知后，尽快进行情况评估并确定是否通过修改合同，酌情延长服务时间或者通过协商加收误期赔偿金。</w:t>
      </w:r>
    </w:p>
    <w:p w14:paraId="74B49714">
      <w:pPr>
        <w:spacing w:line="360" w:lineRule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四、项目实施地点：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采购人指定地点。 </w:t>
      </w:r>
    </w:p>
    <w:p w14:paraId="12DA62A0">
      <w:pPr>
        <w:spacing w:line="360" w:lineRule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五、结算方式：</w:t>
      </w:r>
    </w:p>
    <w:p w14:paraId="37914A61">
      <w:pPr>
        <w:tabs>
          <w:tab w:val="left" w:pos="840"/>
        </w:tabs>
        <w:spacing w:line="360" w:lineRule="auto"/>
        <w:ind w:firstLine="472" w:firstLineChars="225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1、结算单位：采购人结算，在付款前，必须开具全额发票给采购人。</w:t>
      </w:r>
    </w:p>
    <w:p w14:paraId="4A7D8F84">
      <w:pPr>
        <w:spacing w:line="360" w:lineRule="auto"/>
        <w:ind w:firstLine="472" w:firstLineChars="225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2、付款方式：</w:t>
      </w:r>
    </w:p>
    <w:p w14:paraId="2971FFD9">
      <w:pPr>
        <w:tabs>
          <w:tab w:val="left" w:pos="840"/>
        </w:tabs>
        <w:spacing w:line="360" w:lineRule="auto"/>
        <w:ind w:firstLine="472" w:firstLineChars="225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合同签订后 10个工作日内支付合同总价款的 50%作为预付款。</w:t>
      </w:r>
    </w:p>
    <w:p w14:paraId="3C6715B2">
      <w:pPr>
        <w:tabs>
          <w:tab w:val="left" w:pos="840"/>
        </w:tabs>
        <w:spacing w:line="360" w:lineRule="auto"/>
        <w:ind w:firstLine="472" w:firstLineChars="225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完成项目初稿并提交全部成果后10个工作日内支付合同总价款的30%作为中期款。</w:t>
      </w:r>
    </w:p>
    <w:p w14:paraId="417C2DB5">
      <w:pPr>
        <w:tabs>
          <w:tab w:val="left" w:pos="840"/>
        </w:tabs>
        <w:spacing w:line="360" w:lineRule="auto"/>
        <w:ind w:firstLine="472" w:firstLineChars="225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（3）完成项目验收后10个工作日内支付合同总价款的20%作为尾款。</w:t>
      </w:r>
    </w:p>
    <w:p w14:paraId="63C4CC66">
      <w:pPr>
        <w:tabs>
          <w:tab w:val="left" w:pos="840"/>
        </w:tabs>
        <w:kinsoku w:val="0"/>
        <w:spacing w:line="360" w:lineRule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、技术服务质量要求：严格按照磋商文件、磋商响应文件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、国家及陕西省相关法律法规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等相关规定要求。</w:t>
      </w:r>
    </w:p>
    <w:p w14:paraId="44FDD42E">
      <w:pPr>
        <w:spacing w:line="360" w:lineRule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采购项目执行内容需要调整时，经采购人同意后，可以对相应的内容进行调整，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不调整合同价款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。 </w:t>
      </w:r>
    </w:p>
    <w:p w14:paraId="1D175344">
      <w:pPr>
        <w:spacing w:line="360" w:lineRule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、验收：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通过检验的项目成果由采购人负责组织验收，或者邀请有关专家、采购代理机构共同进行验收,验收费用由供应商支付；验收合格须交接项目实施的全部资料，并填写政府采购项目验收报告单。验收须以合同、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招标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文件及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投标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文件、澄清、及国家相应的标准、规范等为依据。</w:t>
      </w:r>
    </w:p>
    <w:p w14:paraId="3552D301">
      <w:pPr>
        <w:spacing w:line="360" w:lineRule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、合同争议的解决：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合同执行中发生争议的，当事人双方应协商解决，协商达不成一致时，可向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采购人所在地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人民法院提请诉讼。</w:t>
      </w:r>
    </w:p>
    <w:p w14:paraId="4D539BC7">
      <w:pPr>
        <w:spacing w:line="360" w:lineRule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十、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在发生不可抗力情况下的应对措施和解决办法。</w:t>
      </w:r>
    </w:p>
    <w:p w14:paraId="4DC0917A">
      <w:pPr>
        <w:spacing w:line="360" w:lineRule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合同一经签订，不得擅自变更、中止或者终止合同。对确需变更、调整或者中止、终止合同的，应按规定履行相应的手续。</w:t>
      </w:r>
    </w:p>
    <w:p w14:paraId="5DA82AA3">
      <w:pPr>
        <w:spacing w:line="360" w:lineRule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、违约责任：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依据《中华人民共和国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民法典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》、《中华人民共和国政府采购法》的相关条款和本合同约定，供应商未全面履行合同义务或者发生违约，采购人会同采购代理机构有权终止合同，依法向供应商进行经济索赔，并报请政府采购监督管理机关进行相应的行政处罚。采购人违约的，应当赔偿给供应商造成的经济损失。</w:t>
      </w:r>
    </w:p>
    <w:p w14:paraId="0C935069">
      <w:pPr>
        <w:spacing w:line="360" w:lineRule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本合同一式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份，甲方、乙方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双方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各执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贰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份、采购代理机构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政府采购管理部门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各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壹份。签字盖章后生效，合同执行完毕自动失效（合同的服务承诺则长期有效）。</w:t>
      </w:r>
    </w:p>
    <w:p w14:paraId="727C99AC">
      <w:pPr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、其它（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在合同中具体明确）</w:t>
      </w:r>
    </w:p>
    <w:tbl>
      <w:tblPr>
        <w:tblStyle w:val="7"/>
        <w:tblW w:w="88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0"/>
        <w:gridCol w:w="4441"/>
      </w:tblGrid>
      <w:tr w14:paraId="199DD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FC2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甲  方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3A3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乙  方</w:t>
            </w:r>
          </w:p>
        </w:tc>
      </w:tr>
      <w:tr w14:paraId="58B9E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A0F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（盖章）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C0A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供应商全称</w:t>
            </w:r>
          </w:p>
          <w:p w14:paraId="5E15F3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（盖章）</w:t>
            </w:r>
          </w:p>
        </w:tc>
      </w:tr>
      <w:tr w14:paraId="2A333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274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地址：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256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地址：</w:t>
            </w:r>
          </w:p>
        </w:tc>
      </w:tr>
      <w:tr w14:paraId="750B7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868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邮编：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440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邮编：</w:t>
            </w:r>
          </w:p>
        </w:tc>
      </w:tr>
      <w:tr w14:paraId="5B41D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907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全权代表：（签字）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580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法定代表人：</w:t>
            </w:r>
          </w:p>
        </w:tc>
      </w:tr>
      <w:tr w14:paraId="03925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3921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108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被授权代表：（签字）</w:t>
            </w:r>
          </w:p>
        </w:tc>
      </w:tr>
      <w:tr w14:paraId="6281D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E98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电话：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5AD7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电话：</w:t>
            </w:r>
          </w:p>
        </w:tc>
      </w:tr>
      <w:tr w14:paraId="0027D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8DD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传真：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9D5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传真：</w:t>
            </w:r>
          </w:p>
        </w:tc>
      </w:tr>
      <w:tr w14:paraId="350E9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CB1F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CF1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开户银行：</w:t>
            </w:r>
          </w:p>
        </w:tc>
      </w:tr>
      <w:tr w14:paraId="6F5BB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FB73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42A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账号:</w:t>
            </w:r>
          </w:p>
        </w:tc>
      </w:tr>
      <w:tr w14:paraId="73480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A87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日期：  年   月   日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3FB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日期：  年   月   日</w:t>
            </w:r>
          </w:p>
        </w:tc>
      </w:tr>
    </w:tbl>
    <w:p w14:paraId="4A6068C7">
      <w:pPr>
        <w:rPr>
          <w:highlight w:val="none"/>
        </w:rPr>
      </w:pPr>
      <w:r>
        <w:rPr>
          <w:highlight w:val="none"/>
        </w:rPr>
        <w:br w:type="page"/>
      </w:r>
    </w:p>
    <w:p w14:paraId="6C8F37F8">
      <w:pPr>
        <w:pStyle w:val="3"/>
        <w:shd w:val="clear"/>
        <w:rPr>
          <w:rFonts w:hint="eastAsia" w:ascii="宋体" w:hAnsi="宋体" w:eastAsia="宋体" w:cs="宋体"/>
          <w:kern w:val="0"/>
          <w:sz w:val="32"/>
          <w:szCs w:val="32"/>
          <w:highlight w:val="none"/>
          <w:lang w:eastAsia="zh-CN"/>
        </w:rPr>
      </w:pPr>
      <w:r>
        <w:rPr>
          <w:rFonts w:hint="eastAsia" w:ascii="宋体" w:hAnsi="宋体" w:cs="宋体"/>
          <w:kern w:val="0"/>
          <w:sz w:val="32"/>
          <w:szCs w:val="32"/>
          <w:highlight w:val="none"/>
        </w:rPr>
        <w:t>合同主要条款</w:t>
      </w:r>
      <w:r>
        <w:rPr>
          <w:rFonts w:hint="eastAsia" w:ascii="宋体" w:hAnsi="宋体" w:cs="宋体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宋体" w:hAnsi="宋体" w:cs="宋体"/>
          <w:kern w:val="0"/>
          <w:sz w:val="32"/>
          <w:szCs w:val="32"/>
          <w:highlight w:val="none"/>
          <w:lang w:val="en-US" w:eastAsia="zh-CN"/>
        </w:rPr>
        <w:t>采购包2</w:t>
      </w:r>
      <w:r>
        <w:rPr>
          <w:rFonts w:hint="eastAsia" w:ascii="宋体" w:hAnsi="宋体" w:cs="宋体"/>
          <w:kern w:val="0"/>
          <w:sz w:val="32"/>
          <w:szCs w:val="32"/>
          <w:highlight w:val="none"/>
          <w:lang w:eastAsia="zh-CN"/>
        </w:rPr>
        <w:t>）</w:t>
      </w:r>
    </w:p>
    <w:p w14:paraId="1C8EBA22">
      <w:pPr>
        <w:spacing w:line="360" w:lineRule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一、合同金额：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总价合同，一次性包死，不调整合同价格。</w:t>
      </w:r>
    </w:p>
    <w:p w14:paraId="134DB828">
      <w:pPr>
        <w:spacing w:line="360" w:lineRule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二、知识产权：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即供应商应保证采购人在使用服务时，不承担任何涉及知识产权法律诉讼的责任。</w:t>
      </w:r>
    </w:p>
    <w:p w14:paraId="5873D314">
      <w:pPr>
        <w:spacing w:line="360" w:lineRule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三、服务期：自合同签订起180个工作日内完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成所有内容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7E14516F"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供应商未征得采购人同意和谅解而单方面延迟服务，将按违约终止合同。</w:t>
      </w:r>
    </w:p>
    <w:p w14:paraId="496640D7"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供应商遇到可能妨碍按时提供服务的情况，应当及时以书面形式通知采购人，说明原由、拖延的期限等；采购人、采购代理机构在收到通知后，尽快进行情况评估并确定是否通过修改合同，酌情延长服务时间或者通过协商加收误期赔偿金。</w:t>
      </w:r>
    </w:p>
    <w:p w14:paraId="478D9F74">
      <w:pPr>
        <w:spacing w:line="360" w:lineRule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四、项目实施地点：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采购人指定地点。 </w:t>
      </w:r>
    </w:p>
    <w:p w14:paraId="74DF257D">
      <w:pPr>
        <w:spacing w:line="360" w:lineRule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五、结算方式：</w:t>
      </w:r>
    </w:p>
    <w:p w14:paraId="5D77D7AD">
      <w:pPr>
        <w:tabs>
          <w:tab w:val="left" w:pos="840"/>
        </w:tabs>
        <w:spacing w:line="360" w:lineRule="auto"/>
        <w:ind w:firstLine="472" w:firstLineChars="225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1、结算单位：采购人结算，在付款前，必须开具全额发票给采购人。</w:t>
      </w:r>
    </w:p>
    <w:p w14:paraId="51ACDE69">
      <w:pPr>
        <w:spacing w:line="360" w:lineRule="auto"/>
        <w:ind w:firstLine="472" w:firstLineChars="225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2、付款方式：</w:t>
      </w:r>
    </w:p>
    <w:p w14:paraId="38A11BF0">
      <w:pPr>
        <w:tabs>
          <w:tab w:val="left" w:pos="840"/>
        </w:tabs>
        <w:spacing w:line="360" w:lineRule="auto"/>
        <w:ind w:firstLine="472" w:firstLineChars="225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合同签订后 10个工作日内支付合同总价款的 50%作为预付款。</w:t>
      </w:r>
    </w:p>
    <w:p w14:paraId="38E90409">
      <w:pPr>
        <w:tabs>
          <w:tab w:val="left" w:pos="840"/>
        </w:tabs>
        <w:spacing w:line="360" w:lineRule="auto"/>
        <w:ind w:firstLine="472" w:firstLineChars="225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完成项目初稿并提交全部成果后10个工作日内支付合同总价款的30%作为中期款。</w:t>
      </w:r>
    </w:p>
    <w:p w14:paraId="10EAC74F">
      <w:pPr>
        <w:tabs>
          <w:tab w:val="left" w:pos="840"/>
        </w:tabs>
        <w:spacing w:line="360" w:lineRule="auto"/>
        <w:ind w:firstLine="472" w:firstLineChars="225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（3）完成项目验收后10个工作日内支付合同总价款的20%作为尾款。</w:t>
      </w:r>
    </w:p>
    <w:p w14:paraId="53AD2890">
      <w:pPr>
        <w:tabs>
          <w:tab w:val="left" w:pos="840"/>
        </w:tabs>
        <w:kinsoku w:val="0"/>
        <w:spacing w:line="360" w:lineRule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、技术服务质量要求：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严格按照磋商文件、磋商响应文件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、国家及陕西省相关法律法规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等相关规定要求。</w:t>
      </w:r>
    </w:p>
    <w:p w14:paraId="28ED8E41">
      <w:pPr>
        <w:spacing w:line="360" w:lineRule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采购项目执行内容需要调整时，经采购人同意后，可以对相应的内容进行调整，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不调整合同价款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。 </w:t>
      </w:r>
    </w:p>
    <w:p w14:paraId="1D6E8C4A">
      <w:pPr>
        <w:spacing w:line="360" w:lineRule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、验收：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通过检验的项目成果由采购人负责组织验收，或者邀请有关专家、采购代理机构共同进行验收,验收费用由供应商支付；验收合格须交接项目实施的全部资料，并填写政府采购项目验收报告单。验收须以合同、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招标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文件及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投标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文件、澄清、及国家相应的标准、规范等为依据。</w:t>
      </w:r>
    </w:p>
    <w:p w14:paraId="2410CD6D">
      <w:pPr>
        <w:spacing w:line="360" w:lineRule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、合同争议的解决：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合同执行中发生争议的，当事人双方应协商解决，协商达不成一致时，可向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采购人所在地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人民法院提请诉讼。</w:t>
      </w:r>
    </w:p>
    <w:p w14:paraId="095954B1">
      <w:pPr>
        <w:spacing w:line="360" w:lineRule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十、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在发生不可抗力情况下的应对措施和解决办法。</w:t>
      </w:r>
    </w:p>
    <w:p w14:paraId="1010C674">
      <w:pPr>
        <w:spacing w:line="360" w:lineRule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合同一经签订，不得擅自变更、中止或者终止合同。对确需变更、调整或者中止、终止合同的，应按规定履行相应的手续。</w:t>
      </w:r>
    </w:p>
    <w:p w14:paraId="27CD0D88">
      <w:pPr>
        <w:spacing w:line="360" w:lineRule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、违约责任：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依据《中华人民共和国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民法典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》、《中华人民共和国政府采购法》的相关条款和本合同约定，供应商未全面履行合同义务或者发生违约，采购人会同采购代理机构有权终止合同，依法向供应商进行经济索赔，并报请政府采购监督管理机关进行相应的行政处罚。采购人违约的，应当赔偿给供应商造成的经济损失。</w:t>
      </w:r>
    </w:p>
    <w:p w14:paraId="108123EE">
      <w:pPr>
        <w:spacing w:line="360" w:lineRule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本合同一式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份，甲方、乙方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双方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各执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贰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份、采购代理机构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政府采购管理部门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各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壹份。签字盖章后生效，合同执行完毕自动失效（合同的服务承诺则长期有效）。</w:t>
      </w:r>
    </w:p>
    <w:p w14:paraId="59186857">
      <w:pPr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、其它（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在合同中具体明确）</w:t>
      </w:r>
    </w:p>
    <w:tbl>
      <w:tblPr>
        <w:tblStyle w:val="7"/>
        <w:tblW w:w="88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0"/>
        <w:gridCol w:w="4441"/>
      </w:tblGrid>
      <w:tr w14:paraId="06680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956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甲  方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B9A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乙  方</w:t>
            </w:r>
          </w:p>
        </w:tc>
      </w:tr>
      <w:tr w14:paraId="701A3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200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（盖章）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F51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供应商全称</w:t>
            </w:r>
          </w:p>
          <w:p w14:paraId="36C582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（盖章）</w:t>
            </w:r>
          </w:p>
        </w:tc>
      </w:tr>
      <w:tr w14:paraId="5D2FA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844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地址：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581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地址：</w:t>
            </w:r>
          </w:p>
        </w:tc>
      </w:tr>
      <w:tr w14:paraId="399CF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AE9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邮编：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91A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邮编：</w:t>
            </w:r>
          </w:p>
        </w:tc>
      </w:tr>
      <w:tr w14:paraId="4B739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DFD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全权代表：（签字）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44A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法定代表人：</w:t>
            </w:r>
          </w:p>
        </w:tc>
      </w:tr>
      <w:tr w14:paraId="6E0D5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2F0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835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被授权代表：（签字）</w:t>
            </w:r>
          </w:p>
        </w:tc>
      </w:tr>
      <w:tr w14:paraId="4E0B2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275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电话：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4E7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电话：</w:t>
            </w:r>
          </w:p>
        </w:tc>
      </w:tr>
      <w:tr w14:paraId="7AB83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DCD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传真：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E91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传真：</w:t>
            </w:r>
          </w:p>
        </w:tc>
      </w:tr>
      <w:tr w14:paraId="3C402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BEF0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C3E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开户银行：</w:t>
            </w:r>
          </w:p>
        </w:tc>
      </w:tr>
      <w:tr w14:paraId="38FC8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D64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10D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账号:</w:t>
            </w:r>
          </w:p>
        </w:tc>
      </w:tr>
      <w:tr w14:paraId="0789F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09B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日期：  年   月   日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90F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日期：  年   月   日</w:t>
            </w:r>
          </w:p>
        </w:tc>
      </w:tr>
    </w:tbl>
    <w:p w14:paraId="75682409">
      <w:pPr>
        <w:pStyle w:val="2"/>
        <w:rPr>
          <w:highlight w:val="none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5D15ED"/>
    <w:multiLevelType w:val="multilevel"/>
    <w:tmpl w:val="565D15ED"/>
    <w:lvl w:ilvl="0" w:tentative="0">
      <w:start w:val="1"/>
      <w:numFmt w:val="chineseCountingThousand"/>
      <w:suff w:val="nothing"/>
      <w:lvlText w:val="%1、"/>
      <w:lvlJc w:val="left"/>
      <w:pPr>
        <w:ind w:left="0" w:firstLine="0"/>
      </w:pPr>
      <w:rPr>
        <w:rFonts w:hint="eastAsia" w:ascii="Times New Roman" w:hAnsi="Times New Roman" w:eastAsia="宋体"/>
        <w:b/>
        <w:i w:val="0"/>
        <w:sz w:val="32"/>
      </w:rPr>
    </w:lvl>
    <w:lvl w:ilvl="1" w:tentative="0">
      <w:start w:val="1"/>
      <w:numFmt w:val="decimal"/>
      <w:isLgl/>
      <w:suff w:val="nothing"/>
      <w:lvlText w:val="%1.%2、"/>
      <w:lvlJc w:val="left"/>
      <w:pPr>
        <w:ind w:left="3828" w:firstLine="0"/>
      </w:pPr>
      <w:rPr>
        <w:rFonts w:hint="eastAsia" w:ascii="Times New Roman" w:hAnsi="Times New Roman" w:eastAsia="宋体" w:cs="Times New Roman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position w:val="0"/>
        <w:sz w:val="30"/>
        <w:u w:val="none"/>
        <w:vertAlign w:val="baseline"/>
      </w:rPr>
    </w:lvl>
    <w:lvl w:ilvl="2" w:tentative="0">
      <w:start w:val="1"/>
      <w:numFmt w:val="decimal"/>
      <w:pStyle w:val="5"/>
      <w:isLgl/>
      <w:suff w:val="nothing"/>
      <w:lvlText w:val="%1.%2.%3、"/>
      <w:lvlJc w:val="left"/>
      <w:pPr>
        <w:ind w:left="-2" w:firstLine="0"/>
      </w:pPr>
      <w:rPr>
        <w:rFonts w:hint="eastAsia" w:ascii="Times New Roman" w:hAnsi="Times New Roman" w:eastAsia="宋体"/>
        <w:b/>
        <w:i w:val="0"/>
        <w:sz w:val="28"/>
      </w:rPr>
    </w:lvl>
    <w:lvl w:ilvl="3" w:tentative="0">
      <w:start w:val="1"/>
      <w:numFmt w:val="decimal"/>
      <w:isLgl/>
      <w:suff w:val="nothing"/>
      <w:lvlText w:val="%1.%2.%3.%4、"/>
      <w:lvlJc w:val="left"/>
      <w:pPr>
        <w:ind w:left="0" w:firstLine="0"/>
      </w:pPr>
      <w:rPr>
        <w:rFonts w:hint="eastAsia" w:ascii="Times New Roman" w:hAnsi="Times New Roman" w:eastAsia="宋体"/>
        <w:b/>
        <w:i w:val="0"/>
        <w:sz w:val="24"/>
      </w:rPr>
    </w:lvl>
    <w:lvl w:ilvl="4" w:tentative="0">
      <w:start w:val="1"/>
      <w:numFmt w:val="decimal"/>
      <w:isLgl/>
      <w:suff w:val="nothing"/>
      <w:lvlText w:val="%1.%2.%3.%4.%5、"/>
      <w:lvlJc w:val="left"/>
      <w:pPr>
        <w:ind w:left="0" w:firstLine="0"/>
      </w:pPr>
      <w:rPr>
        <w:rFonts w:hint="eastAsia" w:ascii="Times New Roman" w:hAnsi="Times New Roman" w:eastAsia="宋体"/>
        <w:b/>
        <w:i w:val="0"/>
        <w:sz w:val="21"/>
      </w:rPr>
    </w:lvl>
    <w:lvl w:ilvl="5" w:tentative="0">
      <w:start w:val="1"/>
      <w:numFmt w:val="decimal"/>
      <w:isLgl/>
      <w:suff w:val="nothing"/>
      <w:lvlText w:val="%1.%2.%3.%4.%5.%6、"/>
      <w:lvlJc w:val="left"/>
      <w:pPr>
        <w:ind w:left="0" w:firstLine="0"/>
      </w:pPr>
      <w:rPr>
        <w:rFonts w:hint="eastAsia" w:ascii="Times New Roman" w:hAnsi="Times New Roman" w:eastAsia="宋体"/>
        <w:b/>
        <w:i w:val="0"/>
        <w:sz w:val="21"/>
      </w:rPr>
    </w:lvl>
    <w:lvl w:ilvl="6" w:tentative="0">
      <w:start w:val="1"/>
      <w:numFmt w:val="decimal"/>
      <w:isLgl/>
      <w:suff w:val="nothing"/>
      <w:lvlText w:val="%1.%2.%3.%4.%5.%6.%7、"/>
      <w:lvlJc w:val="left"/>
      <w:pPr>
        <w:ind w:left="0" w:firstLine="0"/>
      </w:pPr>
      <w:rPr>
        <w:rFonts w:hint="eastAsia" w:ascii="Times New Roman" w:hAnsi="Times New Roman" w:eastAsia="宋体"/>
        <w:b/>
        <w:i w:val="0"/>
        <w:sz w:val="21"/>
      </w:rPr>
    </w:lvl>
    <w:lvl w:ilvl="7" w:tentative="0">
      <w:start w:val="1"/>
      <w:numFmt w:val="decimal"/>
      <w:isLgl/>
      <w:suff w:val="nothing"/>
      <w:lvlText w:val="%1.%2.%3.%4.%5.%6.%7.%8、"/>
      <w:lvlJc w:val="left"/>
      <w:pPr>
        <w:ind w:left="0" w:firstLine="0"/>
      </w:pPr>
      <w:rPr>
        <w:rFonts w:hint="eastAsia" w:ascii="Times New Roman" w:hAnsi="Times New Roman" w:eastAsia="宋体"/>
        <w:b/>
        <w:i w:val="0"/>
        <w:sz w:val="21"/>
      </w:rPr>
    </w:lvl>
    <w:lvl w:ilvl="8" w:tentative="0">
      <w:start w:val="1"/>
      <w:numFmt w:val="decimal"/>
      <w:isLgl/>
      <w:suff w:val="nothing"/>
      <w:lvlText w:val="%1.%2.%3.%4.%5.%6.%7.%8.%9、"/>
      <w:lvlJc w:val="left"/>
      <w:pPr>
        <w:ind w:left="0" w:firstLine="0"/>
      </w:pPr>
      <w:rPr>
        <w:rFonts w:hint="eastAsia" w:ascii="Times New Roman" w:hAnsi="Times New Roman" w:eastAsia="宋体"/>
        <w:b/>
        <w:i w:val="0"/>
        <w:sz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2F7622"/>
    <w:rsid w:val="087E2B1D"/>
    <w:rsid w:val="12CB79DD"/>
    <w:rsid w:val="1CE561D1"/>
    <w:rsid w:val="1DD63602"/>
    <w:rsid w:val="26A61FB0"/>
    <w:rsid w:val="26B03FF2"/>
    <w:rsid w:val="2E98722B"/>
    <w:rsid w:val="2F700CBF"/>
    <w:rsid w:val="305E56A9"/>
    <w:rsid w:val="32392915"/>
    <w:rsid w:val="3B332D85"/>
    <w:rsid w:val="3B61278D"/>
    <w:rsid w:val="483D1D78"/>
    <w:rsid w:val="4C4E30AC"/>
    <w:rsid w:val="4D9E092E"/>
    <w:rsid w:val="54784522"/>
    <w:rsid w:val="54A84FC1"/>
    <w:rsid w:val="5AFC4128"/>
    <w:rsid w:val="5C641313"/>
    <w:rsid w:val="63EE6919"/>
    <w:rsid w:val="64F2393F"/>
    <w:rsid w:val="6B4C2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9"/>
    <w:qFormat/>
    <w:uiPriority w:val="0"/>
    <w:pPr>
      <w:keepNext/>
      <w:spacing w:line="360" w:lineRule="auto"/>
      <w:jc w:val="center"/>
      <w:outlineLvl w:val="0"/>
    </w:pPr>
    <w:rPr>
      <w:rFonts w:ascii="Times New Roman" w:hAnsi="Times New Roman" w:eastAsia="宋体"/>
      <w:b/>
      <w:sz w:val="36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 w:eastAsia="宋体" w:cs="Times New Roman"/>
      <w:b/>
      <w:sz w:val="32"/>
    </w:rPr>
  </w:style>
  <w:style w:type="paragraph" w:styleId="5">
    <w:name w:val="heading 3"/>
    <w:basedOn w:val="1"/>
    <w:next w:val="1"/>
    <w:link w:val="10"/>
    <w:semiHidden/>
    <w:unhideWhenUsed/>
    <w:qFormat/>
    <w:uiPriority w:val="0"/>
    <w:pPr>
      <w:keepNext/>
      <w:keepLines/>
      <w:numPr>
        <w:ilvl w:val="2"/>
        <w:numId w:val="1"/>
      </w:numPr>
      <w:spacing w:before="120" w:after="120" w:line="360" w:lineRule="auto"/>
      <w:jc w:val="center"/>
      <w:outlineLvl w:val="2"/>
    </w:pPr>
    <w:rPr>
      <w:rFonts w:ascii="Times New Roman" w:hAnsi="Times New Roman" w:eastAsia="宋体"/>
      <w:b/>
      <w:bCs/>
      <w:sz w:val="28"/>
      <w:szCs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  <w:outlineLvl w:val="3"/>
    </w:pPr>
    <w:rPr>
      <w:rFonts w:hint="eastAsia" w:ascii="宋体" w:hAnsi="宋体" w:eastAsia="宋体" w:cs="宋体"/>
      <w:b/>
      <w:bCs/>
      <w:kern w:val="0"/>
      <w:sz w:val="30"/>
      <w:szCs w:val="24"/>
      <w:lang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character" w:customStyle="1" w:styleId="9">
    <w:name w:val="标题 1 Char"/>
    <w:link w:val="3"/>
    <w:qFormat/>
    <w:uiPriority w:val="0"/>
    <w:rPr>
      <w:rFonts w:ascii="Times New Roman" w:hAnsi="Times New Roman" w:eastAsia="宋体" w:cs="Times New Roman"/>
      <w:b/>
      <w:kern w:val="2"/>
      <w:sz w:val="32"/>
    </w:rPr>
  </w:style>
  <w:style w:type="character" w:customStyle="1" w:styleId="10">
    <w:name w:val="标题 3 Char"/>
    <w:link w:val="5"/>
    <w:qFormat/>
    <w:uiPriority w:val="0"/>
    <w:rPr>
      <w:rFonts w:ascii="Times New Roman" w:hAnsi="Times New Roman" w:eastAsia="宋体" w:cs="Times New Roman"/>
      <w:b/>
      <w:sz w:val="24"/>
    </w:rPr>
  </w:style>
  <w:style w:type="character" w:customStyle="1" w:styleId="11">
    <w:name w:val="标题 2 字符"/>
    <w:basedOn w:val="8"/>
    <w:link w:val="4"/>
    <w:autoRedefine/>
    <w:qFormat/>
    <w:uiPriority w:val="0"/>
    <w:rPr>
      <w:rFonts w:ascii="Arial" w:hAnsi="Arial" w:eastAsia="宋体" w:cs="Times New Roman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1073</Words>
  <Characters>1084</Characters>
  <Lines>0</Lines>
  <Paragraphs>0</Paragraphs>
  <TotalTime>0</TotalTime>
  <ScaleCrop>false</ScaleCrop>
  <LinksUpToDate>false</LinksUpToDate>
  <CharactersWithSpaces>1108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2024-05-23T10:25:00Z</dcterms:created>
  <dc:creator>Administrator</dc:creator>
  <cp:lastModifiedBy>雨</cp:lastModifiedBy>
  <dcterms:modified xsi:type="dcterms:W3CDTF">2025-05-09T07:33:12Z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AA26AE102E8646E2BEAA89B73F0BC0A1_12</vt:lpwstr>
  </property>
  <property fmtid="{D5CDD505-2E9C-101B-9397-08002B2CF9AE}" pid="4" name="KSOTemplateDocerSaveRecord">
    <vt:lpwstr>eyJoZGlkIjoiMDZiY2M1MGEzMmY3OTNhYThmYzI3NTRmOWY4MjVhZjQiLCJ1c2VySWQiOiIxMzg1NjY0MTcxIn0=</vt:lpwstr>
  </property>
</Properties>
</file>