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版本号：SNJZ-2025-11620250509001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SNJZ-2025-116</w:t>
      </w:r>
      <w:r>
        <w:br/>
      </w:r>
      <w:r>
        <w:br/>
      </w:r>
      <w:r>
        <w:br/>
      </w:r>
    </w:p>
    <w:p>
      <w:pPr>
        <w:pStyle w:val="null3"/>
        <w:jc w:val="center"/>
        <w:outlineLvl w:val="2"/>
      </w:pPr>
      <w:r>
        <w:rPr>
          <w:rFonts w:ascii="仿宋_GB2312" w:hAnsi="仿宋_GB2312" w:cs="仿宋_GB2312" w:eastAsia="仿宋_GB2312"/>
          <w:sz w:val="28"/>
          <w:b/>
        </w:rPr>
        <w:t>陕西省机械高级技工学校</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陕西省机械高级技工学校</w:t>
      </w:r>
      <w:r>
        <w:rPr>
          <w:rFonts w:ascii="仿宋_GB2312" w:hAnsi="仿宋_GB2312" w:cs="仿宋_GB2312" w:eastAsia="仿宋_GB2312"/>
        </w:rPr>
        <w:t>委托，拟对</w:t>
      </w:r>
      <w:r>
        <w:rPr>
          <w:rFonts w:ascii="仿宋_GB2312" w:hAnsi="仿宋_GB2312" w:cs="仿宋_GB2312" w:eastAsia="仿宋_GB2312"/>
        </w:rPr>
        <w:t>后勤服务外包</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后勤服务外包</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所有服务区域内的环境保洁、绿化养护、水电维修维护、病媒生物防制、其他零星服务等，服务期限：两年。</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采购包1（后勤服务外包）：属于专门面向中小企业采购。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2、法人授权书（证明书）：法定代表人参加投标时，提供法定代表人证明书；授权代表参加投标时，提供法定代表人授权书；非法人单位参照执行。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2023年度或2024年度的财务报告或提交投标文件递交截止时间前一年内银行出具的资信证明；事业单位、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4、税收缴纳证明：提供投标文件提交截止时间前一年内至少一个月已缴纳的纳税凭据或完税证明，依法免税的投标单位应提供相关文件证明。</w:t>
      </w:r>
    </w:p>
    <w:p>
      <w:pPr>
        <w:pStyle w:val="null3"/>
      </w:pPr>
      <w:r>
        <w:rPr>
          <w:rFonts w:ascii="仿宋_GB2312" w:hAnsi="仿宋_GB2312" w:cs="仿宋_GB2312" w:eastAsia="仿宋_GB2312"/>
        </w:rPr>
        <w:t>5、社会保障资金缴纳证明：提供投标文件截止时间前一年内已缴存的至少一个月的社会保障资金缴存单据，或社保机构出具的社会保险参保缴费情况证明，依法不需要缴纳社会保障资金的单位应提供相关证明材料。</w:t>
      </w:r>
    </w:p>
    <w:p>
      <w:pPr>
        <w:pStyle w:val="null3"/>
      </w:pPr>
      <w:r>
        <w:rPr>
          <w:rFonts w:ascii="仿宋_GB2312" w:hAnsi="仿宋_GB2312" w:cs="仿宋_GB2312" w:eastAsia="仿宋_GB2312"/>
        </w:rPr>
        <w:t>6、设备和专业技术能力承诺：提供具有履行本合同所必需的设备和专业技术能力的承诺。</w:t>
      </w:r>
    </w:p>
    <w:p>
      <w:pPr>
        <w:pStyle w:val="null3"/>
      </w:pPr>
      <w:r>
        <w:rPr>
          <w:rFonts w:ascii="仿宋_GB2312" w:hAnsi="仿宋_GB2312" w:cs="仿宋_GB2312" w:eastAsia="仿宋_GB2312"/>
        </w:rPr>
        <w:t>7、没有重大违法记录的书面声明：提供参加政府采购活动前三年内在经营活动中没有重大违法记录的书面声明。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陕西省机械高级技工学校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陕西省汉中市河东店镇周孤路1号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0916-2126280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鲁方方 崔斌 王力 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代理服务费收费标准：以本采购项目中标价为基数，参照国家计委关于印发 《招标代理服务收费管理暂行办法》的通知（计价格[2002]1980号）和发改 办价格[2003]857号规定，由中标人在领取中标通知书时向代理机构缴纳代 理服务费。招标代理服务费采用 现金、电汇或银行转账方式交，不得采 用投标保证金抵扣。</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陕西省机械高级技工学校</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陕西省机械高级技工学校</w:t>
      </w:r>
      <w:r>
        <w:rPr>
          <w:rFonts w:ascii="仿宋_GB2312" w:hAnsi="仿宋_GB2312" w:cs="仿宋_GB2312" w:eastAsia="仿宋_GB2312"/>
        </w:rPr>
        <w:t>负责解释。除上述招标文件内容，其他内容由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陕西省机械高级技工学校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（1）中标单位按合同约定完成所有服务，且服务质量无争议，视为验收合格。（2）验收依据：合同文本；国家有关的验收标准及规范；招标文件；投标文件。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联系人：鲁方方</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地址：陕西省西安市太白南路181号西部电子社区A座B区401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所有服务区域内的环境保洁、绿化养护、水电维修维护、病媒生物防制、其他零星服务等，服务期限：两年。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1000000</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color w:val="0000FF"/>
              </w:rPr>
              <w:t>一、服务内容：</w:t>
            </w:r>
          </w:p>
          <w:p>
            <w:pPr>
              <w:pStyle w:val="null3"/>
              <w:ind w:firstLine="480"/>
              <w:jc w:val="left"/>
            </w:pPr>
            <w:r>
              <w:rPr>
                <w:rFonts w:ascii="仿宋_GB2312" w:hAnsi="仿宋_GB2312" w:cs="仿宋_GB2312" w:eastAsia="仿宋_GB2312"/>
                <w:sz w:val="24"/>
                <w:color w:val="0000FF"/>
              </w:rPr>
              <w:t>1、服务区域</w:t>
            </w:r>
            <w:r>
              <w:rPr>
                <w:rFonts w:ascii="仿宋_GB2312" w:hAnsi="仿宋_GB2312" w:cs="仿宋_GB2312" w:eastAsia="仿宋_GB2312"/>
                <w:sz w:val="24"/>
                <w:color w:val="0000FF"/>
              </w:rPr>
              <w:t>：陕西省</w:t>
            </w:r>
            <w:r>
              <w:rPr>
                <w:rFonts w:ascii="仿宋_GB2312" w:hAnsi="仿宋_GB2312" w:cs="仿宋_GB2312" w:eastAsia="仿宋_GB2312"/>
                <w:sz w:val="24"/>
                <w:color w:val="0000FF"/>
              </w:rPr>
              <w:t>机械</w:t>
            </w:r>
            <w:r>
              <w:rPr>
                <w:rFonts w:ascii="仿宋_GB2312" w:hAnsi="仿宋_GB2312" w:cs="仿宋_GB2312" w:eastAsia="仿宋_GB2312"/>
                <w:sz w:val="24"/>
                <w:color w:val="0000FF"/>
              </w:rPr>
              <w:t>高级技工学校校区内及校</w:t>
            </w:r>
            <w:r>
              <w:rPr>
                <w:rFonts w:ascii="仿宋_GB2312" w:hAnsi="仿宋_GB2312" w:cs="仿宋_GB2312" w:eastAsia="仿宋_GB2312"/>
                <w:sz w:val="24"/>
                <w:color w:val="0000FF"/>
              </w:rPr>
              <w:t>门口道路至周孤路交汇处，包含但不限于：</w:t>
            </w:r>
            <w:r>
              <w:rPr>
                <w:rFonts w:ascii="仿宋_GB2312" w:hAnsi="仿宋_GB2312" w:cs="仿宋_GB2312" w:eastAsia="仿宋_GB2312"/>
                <w:sz w:val="24"/>
                <w:color w:val="0000FF"/>
              </w:rPr>
              <w:t>1号公寓楼、2号公寓楼、A教学楼、B教学楼、实训楼及附楼、培训楼、综合楼、多媒体楼、综合实训楼、学生综合楼（多功能报告厅）、校区公共区域、卫生间、操场、校区公共道路及校门前公路等</w:t>
            </w:r>
            <w:r>
              <w:rPr>
                <w:rFonts w:ascii="仿宋_GB2312" w:hAnsi="仿宋_GB2312" w:cs="仿宋_GB2312" w:eastAsia="仿宋_GB2312"/>
                <w:sz w:val="24"/>
                <w:color w:val="0000FF"/>
              </w:rPr>
              <w:t>。</w:t>
            </w:r>
          </w:p>
          <w:p>
            <w:pPr>
              <w:pStyle w:val="null3"/>
              <w:ind w:firstLine="480"/>
              <w:jc w:val="left"/>
            </w:pPr>
            <w:r>
              <w:rPr>
                <w:rFonts w:ascii="仿宋_GB2312" w:hAnsi="仿宋_GB2312" w:cs="仿宋_GB2312" w:eastAsia="仿宋_GB2312"/>
                <w:sz w:val="24"/>
                <w:color w:val="0000FF"/>
              </w:rPr>
              <w:t>2、服务内容：所有服务区域内的环境保洁、绿化养护、水电维修维</w:t>
            </w:r>
            <w:r>
              <w:rPr>
                <w:rFonts w:ascii="仿宋_GB2312" w:hAnsi="仿宋_GB2312" w:cs="仿宋_GB2312" w:eastAsia="仿宋_GB2312"/>
                <w:sz w:val="24"/>
                <w:color w:val="0000FF"/>
              </w:rPr>
              <w:t>护、</w:t>
            </w:r>
            <w:r>
              <w:rPr>
                <w:rFonts w:ascii="仿宋_GB2312" w:hAnsi="仿宋_GB2312" w:cs="仿宋_GB2312" w:eastAsia="仿宋_GB2312"/>
                <w:sz w:val="24"/>
                <w:color w:val="0000FF"/>
              </w:rPr>
              <w:t>病媒生物防制</w:t>
            </w:r>
            <w:r>
              <w:rPr>
                <w:rFonts w:ascii="仿宋_GB2312" w:hAnsi="仿宋_GB2312" w:cs="仿宋_GB2312" w:eastAsia="仿宋_GB2312"/>
                <w:sz w:val="24"/>
                <w:color w:val="0000FF"/>
              </w:rPr>
              <w:t>、其</w:t>
            </w:r>
            <w:r>
              <w:rPr>
                <w:rFonts w:ascii="仿宋_GB2312" w:hAnsi="仿宋_GB2312" w:cs="仿宋_GB2312" w:eastAsia="仿宋_GB2312"/>
                <w:sz w:val="24"/>
                <w:color w:val="0000FF"/>
              </w:rPr>
              <w:t>他零星服务等。</w:t>
            </w:r>
          </w:p>
          <w:p>
            <w:pPr>
              <w:pStyle w:val="null3"/>
              <w:ind w:firstLine="480"/>
              <w:jc w:val="left"/>
            </w:pPr>
            <w:r>
              <w:rPr>
                <w:rFonts w:ascii="仿宋_GB2312" w:hAnsi="仿宋_GB2312" w:cs="仿宋_GB2312" w:eastAsia="仿宋_GB2312"/>
                <w:sz w:val="24"/>
                <w:color w:val="0000FF"/>
              </w:rPr>
              <w:t>二、服务要求：</w:t>
            </w:r>
          </w:p>
          <w:p>
            <w:pPr>
              <w:pStyle w:val="null3"/>
              <w:ind w:firstLine="480"/>
              <w:jc w:val="left"/>
            </w:pPr>
            <w:r>
              <w:rPr>
                <w:rFonts w:ascii="仿宋_GB2312" w:hAnsi="仿宋_GB2312" w:cs="仿宋_GB2312" w:eastAsia="仿宋_GB2312"/>
                <w:sz w:val="24"/>
                <w:color w:val="0000FF"/>
              </w:rPr>
              <w:t>1、环境保洁工作内容及要求：</w:t>
            </w:r>
          </w:p>
          <w:p>
            <w:pPr>
              <w:pStyle w:val="null3"/>
              <w:ind w:firstLine="480"/>
              <w:jc w:val="left"/>
            </w:pPr>
            <w:r>
              <w:rPr>
                <w:rFonts w:ascii="仿宋_GB2312" w:hAnsi="仿宋_GB2312" w:cs="仿宋_GB2312" w:eastAsia="仿宋_GB2312"/>
                <w:sz w:val="24"/>
                <w:color w:val="0000FF"/>
              </w:rPr>
              <w:t>1.1室内包括房屋的天花板、地板、墙壁、门窗、洗手间、走廊、照明灯具、标识系统、步行梯间、楼梯、天台等。</w:t>
            </w:r>
          </w:p>
          <w:p>
            <w:pPr>
              <w:pStyle w:val="null3"/>
              <w:ind w:firstLine="480"/>
              <w:jc w:val="left"/>
            </w:pPr>
            <w:r>
              <w:rPr>
                <w:rFonts w:ascii="仿宋_GB2312" w:hAnsi="仿宋_GB2312" w:cs="仿宋_GB2312" w:eastAsia="仿宋_GB2312"/>
                <w:sz w:val="24"/>
                <w:color w:val="0000FF"/>
              </w:rPr>
              <w:t>至少每天清扫二次，拖湿二次（上午、下午各一次）</w:t>
            </w:r>
            <w:r>
              <w:rPr>
                <w:rFonts w:ascii="仿宋_GB2312" w:hAnsi="仿宋_GB2312" w:cs="仿宋_GB2312" w:eastAsia="仿宋_GB2312"/>
                <w:sz w:val="24"/>
                <w:color w:val="0000FF"/>
              </w:rPr>
              <w:t>,保持干净整洁；</w:t>
            </w:r>
          </w:p>
          <w:p>
            <w:pPr>
              <w:pStyle w:val="null3"/>
              <w:ind w:firstLine="480"/>
              <w:jc w:val="left"/>
            </w:pPr>
            <w:r>
              <w:rPr>
                <w:rFonts w:ascii="仿宋_GB2312" w:hAnsi="仿宋_GB2312" w:cs="仿宋_GB2312" w:eastAsia="仿宋_GB2312"/>
                <w:sz w:val="24"/>
                <w:color w:val="0000FF"/>
              </w:rPr>
              <w:t>卫生间：至少每天清洁二次整体干净，无异味，无污垢、无蚊蝇。</w:t>
            </w:r>
          </w:p>
          <w:p>
            <w:pPr>
              <w:pStyle w:val="null3"/>
              <w:ind w:firstLine="480"/>
              <w:jc w:val="left"/>
            </w:pPr>
            <w:r>
              <w:rPr>
                <w:rFonts w:ascii="仿宋_GB2312" w:hAnsi="仿宋_GB2312" w:cs="仿宋_GB2312" w:eastAsia="仿宋_GB2312"/>
                <w:sz w:val="24"/>
                <w:color w:val="0000FF"/>
              </w:rPr>
              <w:t>电梯轿厢：至少每周保养一次</w:t>
            </w:r>
          </w:p>
          <w:p>
            <w:pPr>
              <w:pStyle w:val="null3"/>
              <w:ind w:firstLine="480"/>
              <w:jc w:val="left"/>
            </w:pPr>
            <w:r>
              <w:rPr>
                <w:rFonts w:ascii="仿宋_GB2312" w:hAnsi="仿宋_GB2312" w:cs="仿宋_GB2312" w:eastAsia="仿宋_GB2312"/>
                <w:sz w:val="24"/>
                <w:color w:val="0000FF"/>
              </w:rPr>
              <w:t>(1)楼层清洁、消毒；</w:t>
            </w:r>
          </w:p>
          <w:p>
            <w:pPr>
              <w:pStyle w:val="null3"/>
              <w:ind w:firstLine="480"/>
              <w:jc w:val="left"/>
            </w:pPr>
            <w:r>
              <w:rPr>
                <w:rFonts w:ascii="仿宋_GB2312" w:hAnsi="仿宋_GB2312" w:cs="仿宋_GB2312" w:eastAsia="仿宋_GB2312"/>
                <w:sz w:val="24"/>
                <w:color w:val="0000FF"/>
              </w:rPr>
              <w:t>(2)洗手间清洁、消毒；</w:t>
            </w:r>
          </w:p>
          <w:p>
            <w:pPr>
              <w:pStyle w:val="null3"/>
              <w:ind w:firstLine="480"/>
              <w:jc w:val="left"/>
            </w:pPr>
            <w:r>
              <w:rPr>
                <w:rFonts w:ascii="仿宋_GB2312" w:hAnsi="仿宋_GB2312" w:cs="仿宋_GB2312" w:eastAsia="仿宋_GB2312"/>
                <w:sz w:val="24"/>
                <w:color w:val="0000FF"/>
              </w:rPr>
              <w:t>(3)开水间清洁、消毒；</w:t>
            </w:r>
          </w:p>
          <w:p>
            <w:pPr>
              <w:pStyle w:val="null3"/>
              <w:ind w:firstLine="480"/>
              <w:jc w:val="left"/>
            </w:pPr>
            <w:r>
              <w:rPr>
                <w:rFonts w:ascii="仿宋_GB2312" w:hAnsi="仿宋_GB2312" w:cs="仿宋_GB2312" w:eastAsia="仿宋_GB2312"/>
                <w:sz w:val="24"/>
                <w:color w:val="0000FF"/>
              </w:rPr>
              <w:t>(4)卫生间清洁、消毒；</w:t>
            </w:r>
          </w:p>
          <w:p>
            <w:pPr>
              <w:pStyle w:val="null3"/>
              <w:ind w:firstLine="480"/>
              <w:jc w:val="left"/>
            </w:pPr>
            <w:r>
              <w:rPr>
                <w:rFonts w:ascii="仿宋_GB2312" w:hAnsi="仿宋_GB2312" w:cs="仿宋_GB2312" w:eastAsia="仿宋_GB2312"/>
                <w:sz w:val="24"/>
                <w:color w:val="0000FF"/>
              </w:rPr>
              <w:t>(5)果皮箱、垃圾箱垃圾清运保洁；</w:t>
            </w:r>
          </w:p>
          <w:p>
            <w:pPr>
              <w:pStyle w:val="null3"/>
              <w:ind w:firstLine="480"/>
              <w:jc w:val="left"/>
            </w:pPr>
            <w:r>
              <w:rPr>
                <w:rFonts w:ascii="仿宋_GB2312" w:hAnsi="仿宋_GB2312" w:cs="仿宋_GB2312" w:eastAsia="仿宋_GB2312"/>
                <w:sz w:val="24"/>
                <w:color w:val="0000FF"/>
              </w:rPr>
              <w:t>(6)楼道内墙面及屋顶的清扫保洁；</w:t>
            </w:r>
          </w:p>
          <w:p>
            <w:pPr>
              <w:pStyle w:val="null3"/>
              <w:ind w:firstLine="480"/>
              <w:jc w:val="left"/>
            </w:pPr>
            <w:r>
              <w:rPr>
                <w:rFonts w:ascii="仿宋_GB2312" w:hAnsi="仿宋_GB2312" w:cs="仿宋_GB2312" w:eastAsia="仿宋_GB2312"/>
                <w:sz w:val="24"/>
                <w:color w:val="0000FF"/>
              </w:rPr>
              <w:t>(7)不锈钢制品去污保洁；</w:t>
            </w:r>
          </w:p>
          <w:p>
            <w:pPr>
              <w:pStyle w:val="null3"/>
              <w:ind w:firstLine="480"/>
              <w:jc w:val="left"/>
            </w:pPr>
            <w:r>
              <w:rPr>
                <w:rFonts w:ascii="仿宋_GB2312" w:hAnsi="仿宋_GB2312" w:cs="仿宋_GB2312" w:eastAsia="仿宋_GB2312"/>
                <w:sz w:val="24"/>
                <w:color w:val="0000FF"/>
              </w:rPr>
              <w:t>(8)楼梯间墙面、梯步、踢脚线清洁。</w:t>
            </w:r>
          </w:p>
          <w:p>
            <w:pPr>
              <w:pStyle w:val="null3"/>
              <w:ind w:firstLine="480"/>
              <w:jc w:val="left"/>
            </w:pPr>
            <w:r>
              <w:rPr>
                <w:rFonts w:ascii="仿宋_GB2312" w:hAnsi="仿宋_GB2312" w:cs="仿宋_GB2312" w:eastAsia="仿宋_GB2312"/>
                <w:sz w:val="24"/>
                <w:color w:val="0000FF"/>
              </w:rPr>
              <w:t>1.2室外环境保洁与保养</w:t>
            </w:r>
          </w:p>
          <w:p>
            <w:pPr>
              <w:pStyle w:val="null3"/>
              <w:ind w:firstLine="480"/>
              <w:jc w:val="left"/>
            </w:pPr>
            <w:r>
              <w:rPr>
                <w:rFonts w:ascii="仿宋_GB2312" w:hAnsi="仿宋_GB2312" w:cs="仿宋_GB2312" w:eastAsia="仿宋_GB2312"/>
                <w:sz w:val="24"/>
                <w:color w:val="0000FF"/>
              </w:rPr>
              <w:t>校园内的主干道、支干道、公共庭院、停车场、露天体育场地等公共设施的清洁服务；建筑物</w:t>
            </w:r>
            <w:r>
              <w:rPr>
                <w:rFonts w:ascii="仿宋_GB2312" w:hAnsi="仿宋_GB2312" w:cs="仿宋_GB2312" w:eastAsia="仿宋_GB2312"/>
                <w:sz w:val="24"/>
                <w:color w:val="0000FF"/>
              </w:rPr>
              <w:t>3m以下建筑外墙的清洁；照明灯具的保洁（3m以下）、标识系统的清洁。</w:t>
            </w:r>
          </w:p>
          <w:p>
            <w:pPr>
              <w:pStyle w:val="null3"/>
              <w:ind w:firstLine="480"/>
              <w:jc w:val="left"/>
            </w:pPr>
            <w:r>
              <w:rPr>
                <w:rFonts w:ascii="仿宋_GB2312" w:hAnsi="仿宋_GB2312" w:cs="仿宋_GB2312" w:eastAsia="仿宋_GB2312"/>
                <w:sz w:val="24"/>
                <w:color w:val="0000FF"/>
              </w:rPr>
              <w:t>(1)道路清扫；</w:t>
            </w:r>
          </w:p>
          <w:p>
            <w:pPr>
              <w:pStyle w:val="null3"/>
              <w:ind w:firstLine="480"/>
              <w:jc w:val="left"/>
            </w:pPr>
            <w:r>
              <w:rPr>
                <w:rFonts w:ascii="仿宋_GB2312" w:hAnsi="仿宋_GB2312" w:cs="仿宋_GB2312" w:eastAsia="仿宋_GB2312"/>
                <w:sz w:val="24"/>
                <w:color w:val="0000FF"/>
              </w:rPr>
              <w:t>(2)场地清扫（停车场、支干道、跑道等）;</w:t>
            </w:r>
          </w:p>
          <w:p>
            <w:pPr>
              <w:pStyle w:val="null3"/>
              <w:ind w:firstLine="480"/>
              <w:jc w:val="left"/>
            </w:pPr>
            <w:r>
              <w:rPr>
                <w:rFonts w:ascii="仿宋_GB2312" w:hAnsi="仿宋_GB2312" w:cs="仿宋_GB2312" w:eastAsia="仿宋_GB2312"/>
                <w:sz w:val="24"/>
                <w:color w:val="0000FF"/>
              </w:rPr>
              <w:t>(3)公共卫生间保洁、消毒；</w:t>
            </w:r>
          </w:p>
          <w:p>
            <w:pPr>
              <w:pStyle w:val="null3"/>
              <w:ind w:firstLine="480"/>
              <w:jc w:val="left"/>
            </w:pPr>
            <w:r>
              <w:rPr>
                <w:rFonts w:ascii="仿宋_GB2312" w:hAnsi="仿宋_GB2312" w:cs="仿宋_GB2312" w:eastAsia="仿宋_GB2312"/>
                <w:sz w:val="24"/>
                <w:color w:val="0000FF"/>
              </w:rPr>
              <w:t>(4)果皮箱，垃圾箱垃圾清运、保洁；</w:t>
            </w:r>
          </w:p>
          <w:p>
            <w:pPr>
              <w:pStyle w:val="null3"/>
              <w:ind w:firstLine="480"/>
              <w:jc w:val="left"/>
            </w:pPr>
            <w:r>
              <w:rPr>
                <w:rFonts w:ascii="仿宋_GB2312" w:hAnsi="仿宋_GB2312" w:cs="仿宋_GB2312" w:eastAsia="仿宋_GB2312"/>
                <w:sz w:val="24"/>
                <w:color w:val="0000FF"/>
              </w:rPr>
              <w:t>(5)路灯、公共照明灯等清洁；</w:t>
            </w:r>
          </w:p>
          <w:p>
            <w:pPr>
              <w:pStyle w:val="null3"/>
              <w:ind w:firstLine="480"/>
              <w:jc w:val="left"/>
            </w:pPr>
            <w:r>
              <w:rPr>
                <w:rFonts w:ascii="仿宋_GB2312" w:hAnsi="仿宋_GB2312" w:cs="仿宋_GB2312" w:eastAsia="仿宋_GB2312"/>
                <w:sz w:val="24"/>
                <w:color w:val="0000FF"/>
              </w:rPr>
              <w:t>(6)宣传栏、各类标示系统清洁；</w:t>
            </w:r>
          </w:p>
          <w:p>
            <w:pPr>
              <w:pStyle w:val="null3"/>
              <w:ind w:firstLine="480"/>
              <w:jc w:val="left"/>
            </w:pPr>
            <w:r>
              <w:rPr>
                <w:rFonts w:ascii="仿宋_GB2312" w:hAnsi="仿宋_GB2312" w:cs="仿宋_GB2312" w:eastAsia="仿宋_GB2312"/>
                <w:sz w:val="24"/>
                <w:color w:val="0000FF"/>
              </w:rPr>
              <w:t>(7)落叶、枯枝清运；</w:t>
            </w:r>
          </w:p>
          <w:p>
            <w:pPr>
              <w:pStyle w:val="null3"/>
              <w:ind w:firstLine="480"/>
              <w:jc w:val="left"/>
            </w:pPr>
            <w:r>
              <w:rPr>
                <w:rFonts w:ascii="仿宋_GB2312" w:hAnsi="仿宋_GB2312" w:cs="仿宋_GB2312" w:eastAsia="仿宋_GB2312"/>
                <w:sz w:val="24"/>
                <w:color w:val="0000FF"/>
              </w:rPr>
              <w:t>1.3各会议室布置及保洁</w:t>
            </w:r>
          </w:p>
          <w:p>
            <w:pPr>
              <w:pStyle w:val="null3"/>
              <w:ind w:firstLine="480"/>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1）按</w:t>
            </w:r>
            <w:r>
              <w:rPr>
                <w:rFonts w:ascii="仿宋_GB2312" w:hAnsi="仿宋_GB2312" w:cs="仿宋_GB2312" w:eastAsia="仿宋_GB2312"/>
                <w:sz w:val="24"/>
                <w:color w:val="0000FF"/>
              </w:rPr>
              <w:t>采购单位</w:t>
            </w:r>
            <w:r>
              <w:rPr>
                <w:rFonts w:ascii="仿宋_GB2312" w:hAnsi="仿宋_GB2312" w:cs="仿宋_GB2312" w:eastAsia="仿宋_GB2312"/>
                <w:sz w:val="24"/>
                <w:color w:val="0000FF"/>
              </w:rPr>
              <w:t>要求提前对会议场地进行布置及保洁工作；</w:t>
            </w:r>
          </w:p>
          <w:p>
            <w:pPr>
              <w:pStyle w:val="null3"/>
              <w:ind w:firstLine="480"/>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2）按</w:t>
            </w:r>
            <w:r>
              <w:rPr>
                <w:rFonts w:ascii="仿宋_GB2312" w:hAnsi="仿宋_GB2312" w:cs="仿宋_GB2312" w:eastAsia="仿宋_GB2312"/>
                <w:sz w:val="24"/>
                <w:color w:val="0000FF"/>
              </w:rPr>
              <w:t>采购单位</w:t>
            </w:r>
            <w:r>
              <w:rPr>
                <w:rFonts w:ascii="仿宋_GB2312" w:hAnsi="仿宋_GB2312" w:cs="仿宋_GB2312" w:eastAsia="仿宋_GB2312"/>
                <w:sz w:val="24"/>
                <w:color w:val="0000FF"/>
              </w:rPr>
              <w:t>要求对校区内活动场地及临时会议场地进行布置与保洁工作；</w:t>
            </w:r>
          </w:p>
          <w:p>
            <w:pPr>
              <w:pStyle w:val="null3"/>
              <w:ind w:firstLine="480"/>
              <w:jc w:val="left"/>
            </w:pPr>
            <w:r>
              <w:rPr>
                <w:rFonts w:ascii="仿宋_GB2312" w:hAnsi="仿宋_GB2312" w:cs="仿宋_GB2312" w:eastAsia="仿宋_GB2312"/>
                <w:sz w:val="24"/>
                <w:color w:val="0000FF"/>
              </w:rPr>
              <w:t>2、绿化养护服务工作内容及要求：</w:t>
            </w:r>
          </w:p>
          <w:p>
            <w:pPr>
              <w:pStyle w:val="null3"/>
              <w:ind w:firstLine="480"/>
              <w:jc w:val="left"/>
            </w:pPr>
            <w:r>
              <w:rPr>
                <w:rFonts w:ascii="仿宋_GB2312" w:hAnsi="仿宋_GB2312" w:cs="仿宋_GB2312" w:eastAsia="仿宋_GB2312"/>
                <w:sz w:val="24"/>
                <w:color w:val="0000FF"/>
              </w:rPr>
              <w:t>(1)绿篱及绿化带、灌木、草坪；修剪整齐、高矮一致，无枯枝、无黄叶、无大面积虫斑，地面无杂草、无杂物、无脏物，通道通畅；</w:t>
            </w:r>
          </w:p>
          <w:p>
            <w:pPr>
              <w:pStyle w:val="null3"/>
              <w:ind w:firstLine="480"/>
              <w:jc w:val="left"/>
            </w:pPr>
            <w:r>
              <w:rPr>
                <w:rFonts w:ascii="仿宋_GB2312" w:hAnsi="仿宋_GB2312" w:cs="仿宋_GB2312" w:eastAsia="仿宋_GB2312"/>
                <w:sz w:val="24"/>
                <w:color w:val="0000FF"/>
              </w:rPr>
              <w:t>(2)花坛：修剪整齐、高矮一致，无枯枝黄叶，坛内无杂草杂物，草坪高度在6cm左右，种植稠密，无大面积枯死；</w:t>
            </w:r>
          </w:p>
          <w:p>
            <w:pPr>
              <w:pStyle w:val="null3"/>
              <w:ind w:firstLine="480"/>
              <w:jc w:val="left"/>
            </w:pPr>
            <w:r>
              <w:rPr>
                <w:rFonts w:ascii="仿宋_GB2312" w:hAnsi="仿宋_GB2312" w:cs="仿宋_GB2312" w:eastAsia="仿宋_GB2312"/>
                <w:sz w:val="24"/>
                <w:color w:val="0000FF"/>
              </w:rPr>
              <w:t>(3)树上无枯枝，地面四周无杂草和脏杂物；</w:t>
            </w:r>
          </w:p>
          <w:p>
            <w:pPr>
              <w:pStyle w:val="null3"/>
              <w:ind w:firstLine="480"/>
              <w:jc w:val="left"/>
            </w:pPr>
            <w:r>
              <w:rPr>
                <w:rFonts w:ascii="仿宋_GB2312" w:hAnsi="仿宋_GB2312" w:cs="仿宋_GB2312" w:eastAsia="仿宋_GB2312"/>
                <w:sz w:val="24"/>
                <w:color w:val="0000FF"/>
              </w:rPr>
              <w:t>(4)花、树喷药杀虫、施肥；</w:t>
            </w:r>
          </w:p>
          <w:p>
            <w:pPr>
              <w:pStyle w:val="null3"/>
              <w:ind w:firstLine="480"/>
              <w:jc w:val="left"/>
            </w:pPr>
            <w:r>
              <w:rPr>
                <w:rFonts w:ascii="仿宋_GB2312" w:hAnsi="仿宋_GB2312" w:cs="仿宋_GB2312" w:eastAsia="仿宋_GB2312"/>
                <w:sz w:val="24"/>
                <w:color w:val="0000FF"/>
              </w:rPr>
              <w:t>(5)树木及绿化带及时浇水；</w:t>
            </w:r>
          </w:p>
          <w:p>
            <w:pPr>
              <w:pStyle w:val="null3"/>
              <w:ind w:firstLine="480"/>
              <w:jc w:val="left"/>
            </w:pPr>
            <w:r>
              <w:rPr>
                <w:rFonts w:ascii="仿宋_GB2312" w:hAnsi="仿宋_GB2312" w:cs="仿宋_GB2312" w:eastAsia="仿宋_GB2312"/>
                <w:sz w:val="24"/>
                <w:color w:val="0000FF"/>
              </w:rPr>
              <w:t>(6)树盆、花盆：堆放整齐，造型别致，层次分明，叶面无黄叶，盆内无杂草、杂物，盆内不允许有土无苗或死株；</w:t>
            </w:r>
          </w:p>
          <w:p>
            <w:pPr>
              <w:pStyle w:val="null3"/>
              <w:ind w:firstLine="480"/>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7）养护期间若出现植被枯死情况须对枯死植被进行重新种植栽培</w:t>
            </w:r>
            <w:r>
              <w:rPr>
                <w:rFonts w:ascii="仿宋_GB2312" w:hAnsi="仿宋_GB2312" w:cs="仿宋_GB2312" w:eastAsia="仿宋_GB2312"/>
                <w:sz w:val="24"/>
                <w:color w:val="0000FF"/>
              </w:rPr>
              <w:t>，对已经枯死的植被进行补种</w:t>
            </w:r>
            <w:r>
              <w:rPr>
                <w:rFonts w:ascii="仿宋_GB2312" w:hAnsi="仿宋_GB2312" w:cs="仿宋_GB2312" w:eastAsia="仿宋_GB2312"/>
                <w:sz w:val="24"/>
                <w:color w:val="0000FF"/>
              </w:rPr>
              <w:t>；</w:t>
            </w:r>
          </w:p>
          <w:p>
            <w:pPr>
              <w:pStyle w:val="null3"/>
              <w:ind w:firstLine="480"/>
              <w:jc w:val="left"/>
            </w:pPr>
            <w:r>
              <w:rPr>
                <w:rFonts w:ascii="仿宋_GB2312" w:hAnsi="仿宋_GB2312" w:cs="仿宋_GB2312" w:eastAsia="仿宋_GB2312"/>
                <w:sz w:val="24"/>
                <w:color w:val="0000FF"/>
              </w:rPr>
              <w:t>3、水电维修维护工作内容及要求：</w:t>
            </w:r>
          </w:p>
          <w:p>
            <w:pPr>
              <w:pStyle w:val="null3"/>
              <w:ind w:firstLine="480"/>
              <w:jc w:val="left"/>
            </w:pPr>
            <w:r>
              <w:rPr>
                <w:rFonts w:ascii="仿宋_GB2312" w:hAnsi="仿宋_GB2312" w:cs="仿宋_GB2312" w:eastAsia="仿宋_GB2312"/>
                <w:sz w:val="24"/>
                <w:color w:val="0000FF"/>
              </w:rPr>
              <w:t>校内所有水电维护单元如：房屋建筑配套公共设施设备（含供电系统，高压部分及变压器除外）、消防系统、给排水处理系统的养护和零星维修。</w:t>
            </w:r>
          </w:p>
          <w:p>
            <w:pPr>
              <w:pStyle w:val="null3"/>
              <w:ind w:firstLine="480"/>
              <w:jc w:val="left"/>
            </w:pPr>
            <w:r>
              <w:rPr>
                <w:rFonts w:ascii="仿宋_GB2312" w:hAnsi="仿宋_GB2312" w:cs="仿宋_GB2312" w:eastAsia="仿宋_GB2312"/>
                <w:sz w:val="24"/>
                <w:color w:val="0000FF"/>
              </w:rPr>
              <w:t>(1)路灯故障排除维修；标识灯具故障排除维修；亮化灯饰故障，空调用电线路故障排除维修。</w:t>
            </w:r>
          </w:p>
          <w:p>
            <w:pPr>
              <w:pStyle w:val="null3"/>
              <w:ind w:firstLine="480"/>
              <w:jc w:val="left"/>
            </w:pPr>
            <w:r>
              <w:rPr>
                <w:rFonts w:ascii="仿宋_GB2312" w:hAnsi="仿宋_GB2312" w:cs="仿宋_GB2312" w:eastAsia="仿宋_GB2312"/>
                <w:sz w:val="24"/>
                <w:color w:val="0000FF"/>
              </w:rPr>
              <w:t>(2)水电维护：负责线路小修和通水管道的小故障排除。</w:t>
            </w:r>
          </w:p>
          <w:p>
            <w:pPr>
              <w:pStyle w:val="null3"/>
              <w:ind w:firstLine="480"/>
              <w:jc w:val="left"/>
            </w:pPr>
            <w:r>
              <w:rPr>
                <w:rFonts w:ascii="仿宋_GB2312" w:hAnsi="仿宋_GB2312" w:cs="仿宋_GB2312" w:eastAsia="仿宋_GB2312"/>
                <w:sz w:val="24"/>
                <w:color w:val="0000FF"/>
              </w:rPr>
              <w:t>(3)负责配合学校进行破损水电管道的大型整修，提供现场监管。</w:t>
            </w:r>
          </w:p>
          <w:p>
            <w:pPr>
              <w:pStyle w:val="null3"/>
              <w:ind w:firstLine="480"/>
              <w:jc w:val="left"/>
            </w:pPr>
            <w:r>
              <w:rPr>
                <w:rFonts w:ascii="仿宋_GB2312" w:hAnsi="仿宋_GB2312" w:cs="仿宋_GB2312" w:eastAsia="仿宋_GB2312"/>
                <w:sz w:val="24"/>
                <w:color w:val="0000FF"/>
              </w:rPr>
              <w:t>4、根据季节委派具有进行病媒生物防制专业资质的企业对校区内进行病媒生物防制并建立台账留存视频影像资料等。</w:t>
            </w:r>
          </w:p>
          <w:p>
            <w:pPr>
              <w:pStyle w:val="null3"/>
              <w:ind w:firstLine="480"/>
              <w:jc w:val="left"/>
            </w:pPr>
            <w:r>
              <w:rPr>
                <w:rFonts w:ascii="仿宋_GB2312" w:hAnsi="仿宋_GB2312" w:cs="仿宋_GB2312" w:eastAsia="仿宋_GB2312"/>
                <w:sz w:val="24"/>
                <w:color w:val="0000FF"/>
              </w:rPr>
              <w:t>5、最低人员配置要求：</w:t>
            </w:r>
          </w:p>
          <w:tbl>
            <w:tblPr>
              <w:tblInd w:type="dxa" w:w="120"/>
              <w:tblBorders>
                <w:top w:val="none" w:color="000000" w:sz="4"/>
                <w:left w:val="none" w:color="000000" w:sz="4"/>
                <w:bottom w:val="none" w:color="000000" w:sz="4"/>
                <w:right w:val="none" w:color="000000" w:sz="4"/>
                <w:insideH w:val="none"/>
                <w:insideV w:val="none"/>
              </w:tblBorders>
            </w:tblPr>
            <w:tblGrid>
              <w:gridCol w:w="299"/>
              <w:gridCol w:w="529"/>
              <w:gridCol w:w="401"/>
              <w:gridCol w:w="1322"/>
            </w:tblGrid>
            <w:tr>
              <w:tc>
                <w:tcPr>
                  <w:tcW w:type="dxa" w:w="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序号</w:t>
                  </w:r>
                </w:p>
              </w:tc>
              <w:tc>
                <w:tcPr>
                  <w:tcW w:type="dxa" w:w="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岗位</w:t>
                  </w:r>
                </w:p>
              </w:tc>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最低人员数量</w:t>
                  </w:r>
                </w:p>
              </w:tc>
              <w:tc>
                <w:tcPr>
                  <w:tcW w:type="dxa" w:w="1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岗位职责</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项目主管</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1人</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常驻人员，负责日常与学校相关负责人进行工作对接和工作安排。</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保洁人员</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r>
                    <w:rPr>
                      <w:rFonts w:ascii="仿宋_GB2312" w:hAnsi="仿宋_GB2312" w:cs="仿宋_GB2312" w:eastAsia="仿宋_GB2312"/>
                      <w:sz w:val="24"/>
                      <w:color w:val="0000FF"/>
                    </w:rPr>
                    <w:t>1</w:t>
                  </w:r>
                  <w:r>
                    <w:rPr>
                      <w:rFonts w:ascii="仿宋_GB2312" w:hAnsi="仿宋_GB2312" w:cs="仿宋_GB2312" w:eastAsia="仿宋_GB2312"/>
                      <w:sz w:val="24"/>
                      <w:color w:val="0000FF"/>
                    </w:rPr>
                    <w:t>人</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其中</w:t>
                  </w:r>
                  <w:r>
                    <w:rPr>
                      <w:rFonts w:ascii="仿宋_GB2312" w:hAnsi="仿宋_GB2312" w:cs="仿宋_GB2312" w:eastAsia="仿宋_GB2312"/>
                      <w:sz w:val="24"/>
                      <w:color w:val="0000FF"/>
                    </w:rPr>
                    <w:t>10</w:t>
                  </w:r>
                  <w:r>
                    <w:rPr>
                      <w:rFonts w:ascii="仿宋_GB2312" w:hAnsi="仿宋_GB2312" w:cs="仿宋_GB2312" w:eastAsia="仿宋_GB2312"/>
                      <w:sz w:val="24"/>
                      <w:color w:val="0000FF"/>
                    </w:rPr>
                    <w:t>人主要负责日常保洁工作，其余</w:t>
                  </w:r>
                  <w:r>
                    <w:rPr>
                      <w:rFonts w:ascii="仿宋_GB2312" w:hAnsi="仿宋_GB2312" w:cs="仿宋_GB2312" w:eastAsia="仿宋_GB2312"/>
                      <w:sz w:val="24"/>
                      <w:color w:val="0000FF"/>
                    </w:rPr>
                    <w:t>1人主要负责会议室及各种活动及临时性会议的布置及保洁工作</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绿化工</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2人</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负责校区内相关绿化养护工作</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水电工</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2人</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负责校区内水电维修工作</w:t>
                  </w:r>
                </w:p>
              </w:tc>
            </w:tr>
            <w:tr>
              <w:tc>
                <w:tcPr>
                  <w:tcW w:type="dxa" w:w="255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注：（</w:t>
                  </w:r>
                  <w:r>
                    <w:rPr>
                      <w:rFonts w:ascii="仿宋_GB2312" w:hAnsi="仿宋_GB2312" w:cs="仿宋_GB2312" w:eastAsia="仿宋_GB2312"/>
                      <w:sz w:val="24"/>
                      <w:color w:val="0000FF"/>
                    </w:rPr>
                    <w:t>1）工作人员年龄要求：女性员工不超过55岁，男性员工不超过60岁；</w:t>
                  </w:r>
                </w:p>
                <w:p>
                  <w:pPr>
                    <w:pStyle w:val="null3"/>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2）</w:t>
                  </w:r>
                  <w:r>
                    <w:rPr>
                      <w:rFonts w:ascii="仿宋_GB2312" w:hAnsi="仿宋_GB2312" w:cs="仿宋_GB2312" w:eastAsia="仿宋_GB2312"/>
                      <w:sz w:val="24"/>
                      <w:color w:val="0000FF"/>
                    </w:rPr>
                    <w:t>采购单位</w:t>
                  </w:r>
                  <w:r>
                    <w:rPr>
                      <w:rFonts w:ascii="仿宋_GB2312" w:hAnsi="仿宋_GB2312" w:cs="仿宋_GB2312" w:eastAsia="仿宋_GB2312"/>
                      <w:sz w:val="24"/>
                      <w:color w:val="0000FF"/>
                    </w:rPr>
                    <w:t>有权利对工作当中表现及服务质量不合格的员工提出更换要求，投标人须按</w:t>
                  </w:r>
                  <w:r>
                    <w:rPr>
                      <w:rFonts w:ascii="仿宋_GB2312" w:hAnsi="仿宋_GB2312" w:cs="仿宋_GB2312" w:eastAsia="仿宋_GB2312"/>
                      <w:sz w:val="24"/>
                      <w:color w:val="0000FF"/>
                    </w:rPr>
                    <w:t>采购单位</w:t>
                  </w:r>
                  <w:r>
                    <w:rPr>
                      <w:rFonts w:ascii="仿宋_GB2312" w:hAnsi="仿宋_GB2312" w:cs="仿宋_GB2312" w:eastAsia="仿宋_GB2312"/>
                      <w:sz w:val="24"/>
                      <w:color w:val="0000FF"/>
                    </w:rPr>
                    <w:t>提出的要求对相关员工进行调换；</w:t>
                  </w:r>
                </w:p>
                <w:p>
                  <w:pPr>
                    <w:pStyle w:val="null3"/>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3）项目主管、保洁人员、绿化工、水电工均</w:t>
                  </w:r>
                  <w:r>
                    <w:rPr>
                      <w:rFonts w:ascii="仿宋_GB2312" w:hAnsi="仿宋_GB2312" w:cs="仿宋_GB2312" w:eastAsia="仿宋_GB2312"/>
                      <w:sz w:val="24"/>
                      <w:color w:val="0000FF"/>
                    </w:rPr>
                    <w:t>为</w:t>
                  </w:r>
                  <w:r>
                    <w:rPr>
                      <w:rFonts w:ascii="仿宋_GB2312" w:hAnsi="仿宋_GB2312" w:cs="仿宋_GB2312" w:eastAsia="仿宋_GB2312"/>
                      <w:sz w:val="24"/>
                      <w:color w:val="0000FF"/>
                    </w:rPr>
                    <w:t>专人专岗</w:t>
                  </w:r>
                  <w:r>
                    <w:rPr>
                      <w:rFonts w:ascii="仿宋_GB2312" w:hAnsi="仿宋_GB2312" w:cs="仿宋_GB2312" w:eastAsia="仿宋_GB2312"/>
                      <w:sz w:val="24"/>
                      <w:color w:val="0000FF"/>
                    </w:rPr>
                    <w:t>，配置人数不得少于最低人员数量要求，所有人</w:t>
                  </w:r>
                  <w:r>
                    <w:rPr>
                      <w:rFonts w:ascii="仿宋_GB2312" w:hAnsi="仿宋_GB2312" w:cs="仿宋_GB2312" w:eastAsia="仿宋_GB2312"/>
                      <w:sz w:val="24"/>
                      <w:color w:val="0000FF"/>
                    </w:rPr>
                    <w:t>员到岗之后须向</w:t>
                  </w:r>
                  <w:r>
                    <w:rPr>
                      <w:rFonts w:ascii="仿宋_GB2312" w:hAnsi="仿宋_GB2312" w:cs="仿宋_GB2312" w:eastAsia="仿宋_GB2312"/>
                      <w:sz w:val="24"/>
                      <w:color w:val="0000FF"/>
                    </w:rPr>
                    <w:t>采购单位</w:t>
                  </w:r>
                  <w:r>
                    <w:rPr>
                      <w:rFonts w:ascii="仿宋_GB2312" w:hAnsi="仿宋_GB2312" w:cs="仿宋_GB2312" w:eastAsia="仿宋_GB2312"/>
                      <w:sz w:val="24"/>
                      <w:color w:val="0000FF"/>
                    </w:rPr>
                    <w:t>进行报备留档，无故不得随意更换；</w:t>
                  </w:r>
                </w:p>
                <w:p>
                  <w:pPr>
                    <w:pStyle w:val="null3"/>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4）水电工须持电工证上岗并提供24小时值班服务；（</w:t>
                  </w:r>
                  <w:r>
                    <w:rPr>
                      <w:rFonts w:ascii="仿宋_GB2312" w:hAnsi="仿宋_GB2312" w:cs="仿宋_GB2312" w:eastAsia="仿宋_GB2312"/>
                      <w:sz w:val="24"/>
                      <w:color w:val="0000FF"/>
                    </w:rPr>
                    <w:t>采购单位</w:t>
                  </w:r>
                  <w:r>
                    <w:rPr>
                      <w:rFonts w:ascii="仿宋_GB2312" w:hAnsi="仿宋_GB2312" w:cs="仿宋_GB2312" w:eastAsia="仿宋_GB2312"/>
                      <w:sz w:val="24"/>
                      <w:color w:val="0000FF"/>
                    </w:rPr>
                    <w:t>可提供一间值班室供使用）；</w:t>
                  </w:r>
                </w:p>
              </w:tc>
            </w:tr>
          </w:tbl>
          <w:p>
            <w:pPr>
              <w:pStyle w:val="null3"/>
              <w:ind w:firstLine="480"/>
              <w:jc w:val="left"/>
            </w:pPr>
            <w:r>
              <w:rPr>
                <w:rFonts w:ascii="仿宋_GB2312" w:hAnsi="仿宋_GB2312" w:cs="仿宋_GB2312" w:eastAsia="仿宋_GB2312"/>
                <w:sz w:val="24"/>
                <w:color w:val="0000FF"/>
              </w:rPr>
              <w:t>6、保洁使用的全部保洁耗材、劳保等均由</w:t>
            </w:r>
            <w:r>
              <w:rPr>
                <w:rFonts w:ascii="仿宋_GB2312" w:hAnsi="仿宋_GB2312" w:cs="仿宋_GB2312" w:eastAsia="仿宋_GB2312"/>
                <w:sz w:val="24"/>
                <w:color w:val="0000FF"/>
              </w:rPr>
              <w:t>中标</w:t>
            </w:r>
            <w:r>
              <w:rPr>
                <w:rFonts w:ascii="仿宋_GB2312" w:hAnsi="仿宋_GB2312" w:cs="仿宋_GB2312" w:eastAsia="仿宋_GB2312"/>
                <w:sz w:val="24"/>
                <w:color w:val="0000FF"/>
              </w:rPr>
              <w:t>单位提供。</w:t>
            </w:r>
          </w:p>
          <w:p>
            <w:pPr>
              <w:pStyle w:val="null3"/>
              <w:ind w:firstLine="480"/>
              <w:jc w:val="left"/>
            </w:pPr>
            <w:r>
              <w:rPr>
                <w:rFonts w:ascii="仿宋_GB2312" w:hAnsi="仿宋_GB2312" w:cs="仿宋_GB2312" w:eastAsia="仿宋_GB2312"/>
                <w:sz w:val="24"/>
                <w:color w:val="0000FF"/>
              </w:rPr>
              <w:t>7、</w:t>
            </w:r>
            <w:r>
              <w:rPr>
                <w:rFonts w:ascii="仿宋_GB2312" w:hAnsi="仿宋_GB2312" w:cs="仿宋_GB2312" w:eastAsia="仿宋_GB2312"/>
                <w:sz w:val="24"/>
                <w:color w:val="0000FF"/>
              </w:rPr>
              <w:t>中标单位</w:t>
            </w:r>
            <w:r>
              <w:rPr>
                <w:rFonts w:ascii="仿宋_GB2312" w:hAnsi="仿宋_GB2312" w:cs="仿宋_GB2312" w:eastAsia="仿宋_GB2312"/>
                <w:sz w:val="24"/>
                <w:color w:val="0000FF"/>
              </w:rPr>
              <w:t>应按照学校疫情防控管理的要求，实行消杀，消杀用消毒液、酒精、防护服等由</w:t>
            </w:r>
            <w:r>
              <w:rPr>
                <w:rFonts w:ascii="仿宋_GB2312" w:hAnsi="仿宋_GB2312" w:cs="仿宋_GB2312" w:eastAsia="仿宋_GB2312"/>
                <w:sz w:val="24"/>
                <w:color w:val="0000FF"/>
              </w:rPr>
              <w:t>采购单位</w:t>
            </w:r>
            <w:r>
              <w:rPr>
                <w:rFonts w:ascii="仿宋_GB2312" w:hAnsi="仿宋_GB2312" w:cs="仿宋_GB2312" w:eastAsia="仿宋_GB2312"/>
                <w:sz w:val="24"/>
                <w:color w:val="0000FF"/>
              </w:rPr>
              <w:t>提供。如遇疫情防控等特殊情况封闭管理，</w:t>
            </w:r>
            <w:r>
              <w:rPr>
                <w:rFonts w:ascii="仿宋_GB2312" w:hAnsi="仿宋_GB2312" w:cs="仿宋_GB2312" w:eastAsia="仿宋_GB2312"/>
                <w:sz w:val="24"/>
                <w:color w:val="0000FF"/>
              </w:rPr>
              <w:t>中标单位</w:t>
            </w:r>
            <w:r>
              <w:rPr>
                <w:rFonts w:ascii="仿宋_GB2312" w:hAnsi="仿宋_GB2312" w:cs="仿宋_GB2312" w:eastAsia="仿宋_GB2312"/>
                <w:sz w:val="24"/>
                <w:color w:val="0000FF"/>
              </w:rPr>
              <w:t>所有员工不能离开工作场所的，</w:t>
            </w:r>
            <w:r>
              <w:rPr>
                <w:rFonts w:ascii="仿宋_GB2312" w:hAnsi="仿宋_GB2312" w:cs="仿宋_GB2312" w:eastAsia="仿宋_GB2312"/>
                <w:sz w:val="24"/>
                <w:color w:val="0000FF"/>
              </w:rPr>
              <w:t>采购单位</w:t>
            </w:r>
            <w:r>
              <w:rPr>
                <w:rFonts w:ascii="仿宋_GB2312" w:hAnsi="仿宋_GB2312" w:cs="仿宋_GB2312" w:eastAsia="仿宋_GB2312"/>
                <w:sz w:val="24"/>
                <w:color w:val="0000FF"/>
              </w:rPr>
              <w:t>可协调住宿，但员工被褥、伙食均由</w:t>
            </w:r>
            <w:r>
              <w:rPr>
                <w:rFonts w:ascii="仿宋_GB2312" w:hAnsi="仿宋_GB2312" w:cs="仿宋_GB2312" w:eastAsia="仿宋_GB2312"/>
                <w:sz w:val="24"/>
                <w:color w:val="0000FF"/>
              </w:rPr>
              <w:t>中标单位</w:t>
            </w:r>
            <w:r>
              <w:rPr>
                <w:rFonts w:ascii="仿宋_GB2312" w:hAnsi="仿宋_GB2312" w:cs="仿宋_GB2312" w:eastAsia="仿宋_GB2312"/>
                <w:sz w:val="24"/>
                <w:color w:val="0000FF"/>
              </w:rPr>
              <w:t>自行承担。正常状态下工作人员的防控物资，由</w:t>
            </w:r>
            <w:r>
              <w:rPr>
                <w:rFonts w:ascii="仿宋_GB2312" w:hAnsi="仿宋_GB2312" w:cs="仿宋_GB2312" w:eastAsia="仿宋_GB2312"/>
                <w:sz w:val="24"/>
                <w:color w:val="0000FF"/>
              </w:rPr>
              <w:t>中标单位</w:t>
            </w:r>
            <w:r>
              <w:rPr>
                <w:rFonts w:ascii="仿宋_GB2312" w:hAnsi="仿宋_GB2312" w:cs="仿宋_GB2312" w:eastAsia="仿宋_GB2312"/>
                <w:sz w:val="24"/>
                <w:color w:val="0000FF"/>
              </w:rPr>
              <w:t>负责。</w:t>
            </w:r>
          </w:p>
          <w:p>
            <w:pPr>
              <w:pStyle w:val="null3"/>
              <w:ind w:firstLine="480"/>
              <w:jc w:val="left"/>
            </w:pPr>
            <w:r>
              <w:rPr>
                <w:rFonts w:ascii="仿宋_GB2312" w:hAnsi="仿宋_GB2312" w:cs="仿宋_GB2312" w:eastAsia="仿宋_GB2312"/>
                <w:sz w:val="24"/>
                <w:color w:val="0000FF"/>
              </w:rPr>
              <w:t>8、土壤改良及施肥等用的肥料、杀虫剂及工具车油料、消杀费用等由</w:t>
            </w:r>
            <w:r>
              <w:rPr>
                <w:rFonts w:ascii="仿宋_GB2312" w:hAnsi="仿宋_GB2312" w:cs="仿宋_GB2312" w:eastAsia="仿宋_GB2312"/>
                <w:sz w:val="24"/>
                <w:color w:val="0000FF"/>
              </w:rPr>
              <w:t>中标单位</w:t>
            </w:r>
            <w:r>
              <w:rPr>
                <w:rFonts w:ascii="仿宋_GB2312" w:hAnsi="仿宋_GB2312" w:cs="仿宋_GB2312" w:eastAsia="仿宋_GB2312"/>
                <w:sz w:val="24"/>
                <w:color w:val="0000FF"/>
              </w:rPr>
              <w:t>负责。</w:t>
            </w:r>
          </w:p>
          <w:p>
            <w:pPr>
              <w:pStyle w:val="null3"/>
              <w:ind w:firstLine="480"/>
              <w:jc w:val="left"/>
            </w:pPr>
            <w:r>
              <w:rPr>
                <w:rFonts w:ascii="仿宋_GB2312" w:hAnsi="仿宋_GB2312" w:cs="仿宋_GB2312" w:eastAsia="仿宋_GB2312"/>
                <w:sz w:val="24"/>
                <w:color w:val="0000FF"/>
              </w:rPr>
              <w:t>三、其他要求：</w:t>
            </w:r>
          </w:p>
          <w:p>
            <w:pPr>
              <w:pStyle w:val="null3"/>
              <w:ind w:firstLine="480"/>
              <w:jc w:val="left"/>
            </w:pPr>
            <w:r>
              <w:rPr>
                <w:rFonts w:ascii="仿宋_GB2312" w:hAnsi="仿宋_GB2312" w:cs="仿宋_GB2312" w:eastAsia="仿宋_GB2312"/>
                <w:sz w:val="24"/>
                <w:color w:val="0000FF"/>
              </w:rPr>
              <w:t>1.员工要求：电工持证上岗，24小时值班，请假须联系学校，绿化工常驻，学校节假日期间仍要保持足够人手上岗。</w:t>
            </w:r>
          </w:p>
          <w:p>
            <w:pPr>
              <w:pStyle w:val="null3"/>
              <w:ind w:firstLine="480"/>
              <w:jc w:val="left"/>
            </w:pPr>
            <w:r>
              <w:rPr>
                <w:rFonts w:ascii="仿宋_GB2312" w:hAnsi="仿宋_GB2312" w:cs="仿宋_GB2312" w:eastAsia="仿宋_GB2312"/>
                <w:sz w:val="24"/>
                <w:color w:val="0000FF"/>
              </w:rPr>
              <w:t>2.工作范围：校内所有公共区域、门前大路、临时安排任务，如会议室临时打扫等。</w:t>
            </w:r>
          </w:p>
          <w:p>
            <w:pPr>
              <w:pStyle w:val="null3"/>
              <w:ind w:firstLine="480"/>
              <w:jc w:val="left"/>
            </w:pPr>
            <w:r>
              <w:rPr>
                <w:rFonts w:ascii="仿宋_GB2312" w:hAnsi="仿宋_GB2312" w:cs="仿宋_GB2312" w:eastAsia="仿宋_GB2312"/>
                <w:sz w:val="24"/>
                <w:color w:val="0000FF"/>
              </w:rPr>
              <w:t>3.耗材使用：耗材由中标单位提供，耗材包括但不限于消毒剂、笤帚、抹布、洗洁精、化肥、农药、灭蝇用品等。常用耗材须有保底量。</w:t>
            </w:r>
          </w:p>
          <w:p>
            <w:pPr>
              <w:pStyle w:val="null3"/>
              <w:ind w:firstLine="480"/>
              <w:jc w:val="left"/>
            </w:pPr>
            <w:r>
              <w:rPr>
                <w:rFonts w:ascii="仿宋_GB2312" w:hAnsi="仿宋_GB2312" w:cs="仿宋_GB2312" w:eastAsia="仿宋_GB2312"/>
                <w:sz w:val="24"/>
                <w:color w:val="0000FF"/>
              </w:rPr>
              <w:t>4.全校化粪池清淤，一年一次。</w:t>
            </w:r>
          </w:p>
          <w:p>
            <w:pPr>
              <w:pStyle w:val="null3"/>
              <w:ind w:firstLine="480"/>
              <w:jc w:val="left"/>
            </w:pPr>
            <w:r>
              <w:rPr>
                <w:rFonts w:ascii="仿宋_GB2312" w:hAnsi="仿宋_GB2312" w:cs="仿宋_GB2312" w:eastAsia="仿宋_GB2312"/>
                <w:sz w:val="24"/>
                <w:color w:val="0000FF"/>
              </w:rPr>
              <w:t>5.病媒生物防制：须具备相关资质；灭蝇：每年的3月份开始，一直到10月份，一个月最少一次集中的消杀。灭鼠每月一次，</w:t>
            </w:r>
          </w:p>
          <w:p>
            <w:pPr>
              <w:pStyle w:val="null3"/>
              <w:ind w:firstLine="480"/>
              <w:jc w:val="left"/>
            </w:pPr>
            <w:r>
              <w:rPr>
                <w:rFonts w:ascii="仿宋_GB2312" w:hAnsi="仿宋_GB2312" w:cs="仿宋_GB2312" w:eastAsia="仿宋_GB2312"/>
                <w:sz w:val="24"/>
                <w:color w:val="0000FF"/>
              </w:rPr>
              <w:t>6.配合学校完成非正常情况消杀。</w:t>
            </w:r>
          </w:p>
          <w:p>
            <w:pPr>
              <w:pStyle w:val="null3"/>
              <w:ind w:firstLine="480"/>
              <w:jc w:val="left"/>
            </w:pPr>
            <w:r>
              <w:rPr>
                <w:rFonts w:ascii="仿宋_GB2312" w:hAnsi="仿宋_GB2312" w:cs="仿宋_GB2312" w:eastAsia="仿宋_GB2312"/>
                <w:sz w:val="24"/>
                <w:color w:val="0000FF"/>
              </w:rPr>
              <w:t>7.工作时间：错峰打扫，根据学校作息时间表自行安排工作时间。如：学生上课前完成教学楼内卫生清洁工作；学生上课时间完成宿舍楼内清洁工作。</w:t>
            </w:r>
          </w:p>
          <w:p>
            <w:pPr>
              <w:pStyle w:val="null3"/>
              <w:ind w:firstLine="480"/>
              <w:jc w:val="left"/>
            </w:pPr>
            <w:r>
              <w:rPr>
                <w:rFonts w:ascii="仿宋_GB2312" w:hAnsi="仿宋_GB2312" w:cs="仿宋_GB2312" w:eastAsia="仿宋_GB2312"/>
                <w:sz w:val="24"/>
                <w:color w:val="0000FF"/>
              </w:rPr>
              <w:t>8.经理的日常检查监督，学校的检查表格，应可行可执。</w:t>
            </w:r>
          </w:p>
          <w:p>
            <w:pPr>
              <w:pStyle w:val="null3"/>
              <w:ind w:firstLine="480"/>
              <w:jc w:val="left"/>
            </w:pPr>
            <w:r>
              <w:rPr>
                <w:rFonts w:ascii="仿宋_GB2312" w:hAnsi="仿宋_GB2312" w:cs="仿宋_GB2312" w:eastAsia="仿宋_GB2312"/>
                <w:sz w:val="24"/>
                <w:color w:val="0000FF"/>
              </w:rPr>
              <w:t>9.采购单位不提供食宿，由中标单位自理。</w:t>
            </w:r>
          </w:p>
          <w:p>
            <w:pPr>
              <w:pStyle w:val="null3"/>
            </w:pPr>
            <w:r>
              <w:rPr>
                <w:rFonts w:ascii="仿宋_GB2312" w:hAnsi="仿宋_GB2312" w:cs="仿宋_GB2312" w:eastAsia="仿宋_GB2312"/>
                <w:sz w:val="24"/>
                <w:color w:val="0000FF"/>
              </w:rPr>
              <w:t>10.采购单位可免费提供一间办公室和一间值班室,电费自理。</w:t>
            </w:r>
          </w:p>
          <w:p>
            <w:pPr>
              <w:pStyle w:val="null3"/>
            </w:pPr>
            <w:r>
              <w:rPr>
                <w:rFonts w:ascii="仿宋_GB2312" w:hAnsi="仿宋_GB2312" w:cs="仿宋_GB2312" w:eastAsia="仿宋_GB2312"/>
                <w:sz w:val="24"/>
                <w:color w:val="0000FF"/>
              </w:rPr>
              <w:t>11.中标单位所有员工统一着装，佩戴工牌，行为规范，服务主动、热情。中标单位工作人员上班期间，严禁在公共区域大声喧闹。</w:t>
            </w:r>
          </w:p>
          <w:p>
            <w:pPr>
              <w:pStyle w:val="null3"/>
            </w:pPr>
            <w:r>
              <w:rPr>
                <w:rFonts w:ascii="仿宋_GB2312" w:hAnsi="仿宋_GB2312" w:cs="仿宋_GB2312" w:eastAsia="仿宋_GB2312"/>
                <w:sz w:val="24"/>
                <w:color w:val="0000FF"/>
              </w:rPr>
              <w:t>12.定期进行员工素质培训、技术培训。</w:t>
            </w:r>
          </w:p>
          <w:p>
            <w:pPr>
              <w:pStyle w:val="null3"/>
            </w:pPr>
            <w:r>
              <w:rPr>
                <w:rFonts w:ascii="仿宋_GB2312" w:hAnsi="仿宋_GB2312" w:cs="仿宋_GB2312" w:eastAsia="仿宋_GB2312"/>
                <w:sz w:val="24"/>
                <w:color w:val="0000FF"/>
              </w:rPr>
              <w:t>13.现场踏勘：为便于投标单位了解项目情况，采购单位将统一组织投标单位对项目现场及周围环境进行踏勘，以便投标单位获取编制投标文件和签署合同所涉及现场的资料，采购单位对投标单位由此而做出的单方面推论、理解和结论概不负责。投标单位承担踏勘现场所发生的自身费用。</w:t>
            </w:r>
          </w:p>
          <w:p>
            <w:pPr>
              <w:pStyle w:val="null3"/>
            </w:pPr>
            <w:r>
              <w:rPr>
                <w:rFonts w:ascii="仿宋_GB2312" w:hAnsi="仿宋_GB2312" w:cs="仿宋_GB2312" w:eastAsia="仿宋_GB2312"/>
                <w:sz w:val="24"/>
                <w:color w:val="0000FF"/>
              </w:rPr>
              <w:t>（1）现场踏勘时间：2025年5月21日10:00。</w:t>
            </w:r>
          </w:p>
          <w:p>
            <w:pPr>
              <w:pStyle w:val="null3"/>
            </w:pPr>
            <w:r>
              <w:rPr>
                <w:rFonts w:ascii="仿宋_GB2312" w:hAnsi="仿宋_GB2312" w:cs="仿宋_GB2312" w:eastAsia="仿宋_GB2312"/>
                <w:sz w:val="24"/>
                <w:color w:val="0000FF"/>
              </w:rPr>
              <w:t>（2）踏勘地点：陕西省机械高级技工学校（ 陕西省汉中市河东店镇周孤路1号）。</w:t>
            </w:r>
          </w:p>
          <w:p>
            <w:pPr>
              <w:pStyle w:val="null3"/>
            </w:pPr>
            <w:r>
              <w:rPr>
                <w:rFonts w:ascii="仿宋_GB2312" w:hAnsi="仿宋_GB2312" w:cs="仿宋_GB2312" w:eastAsia="仿宋_GB2312"/>
                <w:sz w:val="24"/>
                <w:color w:val="0000FF"/>
              </w:rPr>
              <w:t>（3）备注：请各投标单位于2025年5月21日10:00在陕西省机械高级技工学校门口集合，不点名，不签到，由采购单位统一带领各投标单位进行现场踏勘，过期不候。</w:t>
            </w:r>
          </w:p>
          <w:p>
            <w:pPr>
              <w:pStyle w:val="null3"/>
            </w:pPr>
            <w:r>
              <w:rPr>
                <w:rFonts w:ascii="仿宋_GB2312" w:hAnsi="仿宋_GB2312" w:cs="仿宋_GB2312" w:eastAsia="仿宋_GB2312"/>
                <w:sz w:val="24"/>
                <w:color w:val="0000FF"/>
              </w:rPr>
              <w:t>（4）投标单位按照踏勘时间地点自行前往到现场进行考察、做方案等。</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采购单位指定地点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（1）中标单位按合同约定完成所有服务，且服务质量无争议，视为验收合格。（2）验收依据：合同文本；国家有关的验收标准及规范；招标文件；投标文件。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合同签订且中标单位进校服务后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6个月以后按合同约定支付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合同约定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（2）投标单位未按合同要求提供服务或服务质量不能满足技术要求，且在规定时间内未使采购单位满意的，采购单位有权解除合同，同时报请陕西省财政厅政府采购监管部门对其违约行为进行追究。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耗材详见附件，分享报价中应列出耗材种类和数量，未列出或不满足招标文件需求视为未实质响应招标文件内容，投标文件作废标处理。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法人授权书（证明书）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2023年度或2024年度的财务报告或提交投标文件递交截止时间前一年内银行出具的资信证明；事业单位、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提供投标文件提交截止时间前一年内至少一个月已缴纳的纳税凭据或完税证明，依法免税的投标单位应提供相关文件证明。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提供投标文件截止时间前一年内已缴存的至少一个月的社会保障资金缴存单据，或社保机构出具的社会保险参保缴费情况证明，依法不需要缴纳社会保障资金的单位应提供相关证明材料。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投标人拒绝政府采购领域商业贿赂承诺书.docx 开标一览表 分项报价表.docx 服务内容及服务邀请应答表 商务应答表 标的清单 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一、评审内容 针对本项目特点详细列出整体方案，方案内容包括：①服务理念及特色；②服务目标。 二、评审标准 1、完整性：方案必须全面，对评审内容中的各项要求有详细描述； 2、可实施性：切合本项目实际情况，提出步骤清晰、合理的方案； 3、针对性：方案能够紧扣项目实际情况， 内容科学合理。 三、赋分标准（满分6分） ①服务理念及特色：完全满足每个评审标准得1分，有瑕疵得0.5分，有缺陷得0分。满分3分。 ②服务目标：完全满足每个评审标准得1分，有瑕疵得0.5分，有缺陷得0分。满分3分。 备注：瑕疵是指存在不完全满足评分标准，但项目仍可实施。缺陷是指不满足评分 标准，严重影响项目实施。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详细评审证明材料.docx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一、评审内容 针对本项目提供服务期间的安全保障措施方案，方案内容包括：①服务人员人身安全保障措施；②安全事故的应对措施。 二、评审标准 1、完整性：方案必须全面，对评审内容中的各项要求有详细描述； 2、可实施性：切合本项目实际情况，提出步骤清晰、合理的方案； 3、针对性：方案能够紧扣项目实际情况， 内容科学合理。 三、赋分标准（满分6分） ①服务人员人身安全保障措施：完全满足每个评审标准得1分，有瑕疵得0.5分，有缺陷得0分。满分3分。 ②安全事故的应对措施：完全满足每个评审标准得1分，有瑕疵得0.5分，有缺陷得0分。满分3分。 备注：瑕疵是指存在不完全满足评分标准，但项目仍可实施。缺陷是指不满足评分 标准，严重影响项目实施。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详细评审证明材料.docx</w:t>
            </w:r>
          </w:p>
        </w:tc>
      </w:tr>
      <w:tr>
        <w:tc>
          <w:tcPr>
            <w:tcW w:type="dxa" w:w="831"/>
            <w:vMerge/>
          </w:tcPr>
          <w:p/>
        </w:tc>
        <w:tc>
          <w:tcPr>
            <w:tcW w:type="dxa" w:w="1661"/>
          </w:tcPr>
          <w:p>
            <w:pPr>
              <w:pStyle w:val="null3"/>
            </w:pPr>
            <w:r>
              <w:rPr>
                <w:rFonts w:ascii="仿宋_GB2312" w:hAnsi="仿宋_GB2312" w:cs="仿宋_GB2312" w:eastAsia="仿宋_GB2312"/>
              </w:rPr>
              <w:t>环境保洁方案</w:t>
            </w:r>
          </w:p>
        </w:tc>
        <w:tc>
          <w:tcPr>
            <w:tcW w:type="dxa" w:w="2492"/>
          </w:tcPr>
          <w:p>
            <w:pPr>
              <w:pStyle w:val="null3"/>
            </w:pPr>
            <w:r>
              <w:rPr>
                <w:rFonts w:ascii="仿宋_GB2312" w:hAnsi="仿宋_GB2312" w:cs="仿宋_GB2312" w:eastAsia="仿宋_GB2312"/>
              </w:rPr>
              <w:t>一、评审内容 针对本项目提出环境保洁方案， 内容包含：①室内保洁；②室外保洁；③会议室布置及保洁。 二、评审标准 1、完整性：方案须全面，对评审内容中的各项要求有详细描述； 2、可实施性：切合本项目实际情况，实施步骤清晰、合理； 3、针对性：方案能够紧扣项目实际情况， 内容科学合理。 三、赋分标准（满分9分） ①室内保洁：完全满足每个评审标准得1分，有瑕疵得0.5分，有缺陷得0分。满分3分。 ②室外保洁：完全满足每个评审标准得1分，有瑕疵得0.5分，有缺陷得0分。满分3分。 ③会议室布置及保洁：完全满足每个评审标准得1分，有瑕疵得0.5分，有缺陷得0分。满分3分。 备注：瑕疵是指存在不完全满足评分标准，但项目仍可实施。缺陷是指不满足评分 标准，严重影响项目实施。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详细评审证明材料.docx</w:t>
            </w:r>
          </w:p>
        </w:tc>
      </w:tr>
      <w:tr>
        <w:tc>
          <w:tcPr>
            <w:tcW w:type="dxa" w:w="831"/>
            <w:vMerge/>
          </w:tcPr>
          <w:p/>
        </w:tc>
        <w:tc>
          <w:tcPr>
            <w:tcW w:type="dxa" w:w="1661"/>
          </w:tcPr>
          <w:p>
            <w:pPr>
              <w:pStyle w:val="null3"/>
            </w:pPr>
            <w:r>
              <w:rPr>
                <w:rFonts w:ascii="仿宋_GB2312" w:hAnsi="仿宋_GB2312" w:cs="仿宋_GB2312" w:eastAsia="仿宋_GB2312"/>
              </w:rPr>
              <w:t>绿化养护方案</w:t>
            </w:r>
          </w:p>
        </w:tc>
        <w:tc>
          <w:tcPr>
            <w:tcW w:type="dxa" w:w="2492"/>
          </w:tcPr>
          <w:p>
            <w:pPr>
              <w:pStyle w:val="null3"/>
            </w:pPr>
            <w:r>
              <w:rPr>
                <w:rFonts w:ascii="仿宋_GB2312" w:hAnsi="仿宋_GB2312" w:cs="仿宋_GB2312" w:eastAsia="仿宋_GB2312"/>
              </w:rPr>
              <w:t>一、评审内容 针对本项目提出绿化养护服务方案，方案内容包含①绿植养护方案；②病虫害防治方案；③修剪、施肥、浇水方案（修剪频次，浇水，施肥频次，施肥量）。 二、评审标准 1、完整性：方案须全面，对评审内容中的各项要求有详细描述及说明； 2、可实施性：切合本项目实际情况，实施步骤清晰、合理； 3、针对性：方案能够紧扣项目实际情况，内容科学合理。 三、赋分标准（满分9分） ①绿植养护方案：完全满足每个评审标准得1分，有瑕疵得0.5分，有缺陷得0分。满分3分。 ②病虫害防治方案：完全满足每个评审标准得1分，有瑕疵得0.5分，有缺陷得0分。满分3分。 ③修剪、施肥、浇水方案（修剪频次，浇水，施肥频次，施肥量）完全满足每个评审标准得1分，有瑕疵得0.5分，有缺陷得0分。满分3分。 备注：瑕疵是指存在不完全满足评分标准，但项目仍可实施。缺陷是指不满足评分 标准，严重影响项目实施。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详细评审证明材料.docx</w:t>
            </w:r>
          </w:p>
        </w:tc>
      </w:tr>
      <w:tr>
        <w:tc>
          <w:tcPr>
            <w:tcW w:type="dxa" w:w="831"/>
            <w:vMerge/>
          </w:tcPr>
          <w:p/>
        </w:tc>
        <w:tc>
          <w:tcPr>
            <w:tcW w:type="dxa" w:w="1661"/>
          </w:tcPr>
          <w:p>
            <w:pPr>
              <w:pStyle w:val="null3"/>
            </w:pPr>
            <w:r>
              <w:rPr>
                <w:rFonts w:ascii="仿宋_GB2312" w:hAnsi="仿宋_GB2312" w:cs="仿宋_GB2312" w:eastAsia="仿宋_GB2312"/>
              </w:rPr>
              <w:t>其他服务方案</w:t>
            </w:r>
          </w:p>
        </w:tc>
        <w:tc>
          <w:tcPr>
            <w:tcW w:type="dxa" w:w="2492"/>
          </w:tcPr>
          <w:p>
            <w:pPr>
              <w:pStyle w:val="null3"/>
            </w:pPr>
            <w:r>
              <w:rPr>
                <w:rFonts w:ascii="仿宋_GB2312" w:hAnsi="仿宋_GB2312" w:cs="仿宋_GB2312" w:eastAsia="仿宋_GB2312"/>
              </w:rPr>
              <w:t>一、评审内容 针对本项目提出其他服务方案，方案内容包含①水电维修维护方案；②病媒生物防制方案；③其他零星服务方案。 二、评审标准 1、完整性：方案须全面，对评审内容中的各项要求有详细描述及说明； 2、可实施性：切合本项目实际情况，实施步骤清晰、合理； 3、针对性：方案能够紧扣项目实际情况，内容科学合理。 三、赋分标准（满分9分） ①水电维修维护方案：完全满足每个评审标准得1分，有瑕疵得0.5分，有缺陷得0分。满分3分。 ②病媒生物防制方案：完全满足每个评审标准得1分，有瑕疵得0.5分，有缺陷得0分。满分3分。 ③其他零星服务方案：完全满足每个评审标准得1分，有瑕疵得0.5分，有缺陷得0分。满分3分。 备注：瑕疵是指存在不完全满足评分标准，但项目仍可实施。缺陷是指不满足评分 标准，严重影响项目实施。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详细评审证明材料.docx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 针对本项目特点提供应急保障方案，预案内容包含①自然极端天气的预防与处置方案②紧急情况（上级检查、停水、停电等）的预防处置方案。 二、评审标准 1、完整性：方案须全面，对评审内容中的各项要求有详细描述及说 明； 2、可实施性：切合本项目实际情况，步骤清晰、合理，操作性强； 3、针对性：方案能够紧扣项目实际情况， 内容科学合理。 三、赋分标准（满分6分） ①自然极端天气的预防与处置方案：完全满足每个评审标准得1分，有瑕疵得0.5分，有缺陷得0分。满分3分。 ②紧急情况的预防处置方案：完全满足每个评审标准得1分，有瑕疵得0.5分，有缺陷得0分。满分3分。 备注：瑕疵是指存在不完全满足评分标准，但项目仍可实施。缺陷是指不满足评分 标准，严重影响项目实施。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详细评审证明材料.docx</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一、评审内容 针对本项目特点提供组织机构方案，方案内容包括：①人员配备及分工（投标单位为水电工缴纳的近六个月内至少连续三个月的社保缴纳证明材料；电工须提供中华人民共和国特种作业操作证，低压电工作业证，不提供证明材料本项（组织机构）不得分。）②岗位职责③区域划分合理性。 二、评审标准 1、完整性：方案必须全面，对评审内容中的各项要求有详细描述； 2、可实施性：切合本项目实际情况，提出步骤清晰、合理的方案； 3、针对性：方案能够紧扣项目实际情况，内容科学合理。 三、赋分标准（满分9分） ①人员配备及分工：完全满足每个评审标准得1分，有瑕疵得0.5分，有缺陷得0分。满分3分。 ②岗位职责：完全满足每个评审标准得1分，有瑕疵得0.5分，有缺陷得0分。满分3分。 ③区域划分合理性：完全满足每个评审标准得1分，有瑕疵得0.5分，有缺陷得0分。满分3分。 备注：瑕疵是指存在不完全满足评分标准，但项目仍可实施。缺陷是指不满足评分 标准，严重影响项目实施。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详细评审证明材料.docx</w:t>
            </w:r>
          </w:p>
        </w:tc>
      </w:tr>
      <w:tr>
        <w:tc>
          <w:tcPr>
            <w:tcW w:type="dxa" w:w="831"/>
            <w:vMerge/>
          </w:tcPr>
          <w:p/>
        </w:tc>
        <w:tc>
          <w:tcPr>
            <w:tcW w:type="dxa" w:w="1661"/>
          </w:tcPr>
          <w:p>
            <w:pPr>
              <w:pStyle w:val="null3"/>
            </w:pPr>
            <w:r>
              <w:rPr>
                <w:rFonts w:ascii="仿宋_GB2312" w:hAnsi="仿宋_GB2312" w:cs="仿宋_GB2312" w:eastAsia="仿宋_GB2312"/>
              </w:rPr>
              <w:t>项目主管</w:t>
            </w:r>
          </w:p>
        </w:tc>
        <w:tc>
          <w:tcPr>
            <w:tcW w:type="dxa" w:w="2492"/>
          </w:tcPr>
          <w:p>
            <w:pPr>
              <w:pStyle w:val="null3"/>
            </w:pPr>
            <w:r>
              <w:rPr>
                <w:rFonts w:ascii="仿宋_GB2312" w:hAnsi="仿宋_GB2312" w:cs="仿宋_GB2312" w:eastAsia="仿宋_GB2312"/>
              </w:rPr>
              <w:t>1、项目主管具有2年及以上相关管理经验，得1分；每增加一年管理经验加 1 分，最多增加2分，满分 3 分。 赋分依据：①须提供证明文件或被中标单位加盖公章的证明材料；②投标单位为项目经理缴纳的近 六个月内至少连续三个月的社保缴纳证明材料，不提供相关或资料提供不全本项不得分。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详细评审证明材料.docx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特点提供管理制度方案，方案内容包括：①内控制度：具有敬业制度、监督机制、自查制度、物资管理制度②人员管理制度：具有员工日常管理制度、工作时间安排制度、请销假制度、奖惩措施、激励机制、仪容仪表制度。 二、评审标准 1、完整性：方案必须全面，对评审内容中的各项要求有详细描述； 2、落实性：切合项目具体情况，提出责任明确、要求具体的方案； 3、针对性：方案能够紧扣项目实际情况， 内容科学合理。 三、赋分标准（满分6分） ①内控制度：完全满足每个评审标准得1分，有瑕疵得0.5分，有缺陷得0分。满分3分。 ②人员管理制度：完全满足每个评审标准得1分，有瑕疵得0.5分，有缺陷得0分。满分3分。 备注：瑕疵是指存在不完全满足评分标准，但项目仍可实施。缺陷是指不满足评分 标准，严重影响项目实施。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详细评审证明材料.docx</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 根据本项目特点制定档案管理方案，内容包括：档案保管措施；档案的备案登记和移交措施。 二、评审标准 1、完整性：方案须全面，对评审内容中的各项要求有详细描述； 2、可实施性：切合本项目实际情况，实施步骤清晰、合理； 3、针对性：方案能够紧扣项目实际情况， 内容科学合理。 三、赋分标准（满分3分） 完全满足每个评审标准得1分，有瑕疵得0.5分，有缺陷得0分。满分3分。 备注：瑕疵是指存在不完全满足评分标准，但项目仍可实施。缺陷是指不满足评分 标准，严重影响项目实施。</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详细评审证明材料.docx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根据本项目制定详细、可行的培训考核方案，保证上岗人员的专业素质、服务质量符合采购单位要求，方案内容包含：①岗前培训；②定期常态化培训及成果验收和考核。 二、评审标准 1、完整性：方案必须全面，对评审内容中的各项要求有详细描述； 2、可实施性：切合本项目实际情况，提出步骤清晰、合理的方案； 3、针对性：方案能够紧扣项目实际情况，内容科学合理。 三、赋分标准（满分6分） ①岗前培训：完全满足每个评审标准得1分，有瑕疵得0.5分，有缺陷得0分。满分3分。 ②定期常态化培训及成果验收和考核：完全满足每个评审标准得1分，有瑕疵得0.5分，有缺陷得0分。满分3分。 备注：瑕疵是指存在不完全满足评分标准，但项目仍可实施。缺陷是指不满足评分 标准，严重影响项目实施。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详细评审证明材料.docx</w:t>
            </w:r>
          </w:p>
        </w:tc>
      </w:tr>
      <w:tr>
        <w:tc>
          <w:tcPr>
            <w:tcW w:type="dxa" w:w="831"/>
            <w:vMerge/>
          </w:tcPr>
          <w:p/>
        </w:tc>
        <w:tc>
          <w:tcPr>
            <w:tcW w:type="dxa" w:w="1661"/>
          </w:tcPr>
          <w:p>
            <w:pPr>
              <w:pStyle w:val="null3"/>
            </w:pPr>
            <w:r>
              <w:rPr>
                <w:rFonts w:ascii="仿宋_GB2312" w:hAnsi="仿宋_GB2312" w:cs="仿宋_GB2312" w:eastAsia="仿宋_GB2312"/>
              </w:rPr>
              <w:t>物料配备</w:t>
            </w:r>
          </w:p>
        </w:tc>
        <w:tc>
          <w:tcPr>
            <w:tcW w:type="dxa" w:w="2492"/>
          </w:tcPr>
          <w:p>
            <w:pPr>
              <w:pStyle w:val="null3"/>
            </w:pPr>
            <w:r>
              <w:rPr>
                <w:rFonts w:ascii="仿宋_GB2312" w:hAnsi="仿宋_GB2312" w:cs="仿宋_GB2312" w:eastAsia="仿宋_GB2312"/>
              </w:rPr>
              <w:t>一、评审内容 投标人提供本项目所需要的物料配备，应包含：①工作服装和办公设备②劳保用品③易耗品品类及数量。 二、评审标准 1、完整性：配备必须全面，对评审内容中的各项服务工具配置合理； 2、实用性：各项服务工具能够切合项目实际情况，提供质量有保障、 使用率高、环保性强、服装统一。 3、针对性：方案能够紧扣项目实际情况， 内容科学合理。 三、赋分标准（满分9分） ①工作服装和办公设备：完全满足每个评审标准得1分，有瑕疵得0.5分，有缺陷得0分。满分3分。 ②劳保用品：完全满足每个评审标准得1分，有瑕疵得0.5分，有缺陷得0分。满分3分。 ③易耗品品类及数量：完全满足每个评审标准得1分，有瑕疵得0.5分，有缺陷得0分。满分3分。 备注：瑕疵是指存在不完全满足评分标准，但项目仍可实施。缺陷是指不满足评分 标准，严重影响项目实施。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详细评审证明材料.docx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投标单位提供2022年1月1日至今（以合同签订日期为准）类似项目相关合同，每提供一份得1分，满分5分。 备注：以上合同证明文件须提供复印件加盖投标单位公章。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详细评审证明材料.docx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1、承诺：接受采购单位对本项目服务的考核、监督及管理，定期调研采购单位对服务质量的满意度并加以改进，确保服务工作的优质高效，得2分。无承诺不得分。 2、承诺：拟投入本项目所有人员须全部具有卫生监督机构颁发的健康证明上岗，得2 分。无承诺不得分。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分值计算方法：P=10×Pmin/ Pn 其中：Pmin：所有有效投标单位的最后报价的最低报价。 Pn：第n个投标单位的最后报价。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详见附件：详细评审证明材料.docx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