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70333">
      <w:pPr>
        <w:widowControl/>
        <w:jc w:val="center"/>
        <w:rPr>
          <w:rFonts w:ascii="宋体" w:hAnsi="宋体" w:eastAsia="宋体" w:cs="宋体"/>
          <w:b/>
          <w:sz w:val="24"/>
        </w:rPr>
      </w:pPr>
      <w:r>
        <w:rPr>
          <w:rFonts w:hint="eastAsia" w:ascii="宋体" w:hAnsi="宋体" w:eastAsia="宋体" w:cs="宋体"/>
          <w:b/>
          <w:sz w:val="24"/>
        </w:rPr>
        <w:t>第一部分 合同协议书</w:t>
      </w:r>
    </w:p>
    <w:p w14:paraId="3EA214D2">
      <w:pPr>
        <w:widowControl/>
        <w:jc w:val="center"/>
        <w:rPr>
          <w:rFonts w:ascii="宋体" w:hAnsi="宋体" w:eastAsia="宋体" w:cs="宋体"/>
          <w:b/>
          <w:sz w:val="24"/>
        </w:rPr>
      </w:pPr>
    </w:p>
    <w:p w14:paraId="0E9E547E">
      <w:pPr>
        <w:widowControl/>
        <w:spacing w:line="480" w:lineRule="exact"/>
        <w:ind w:firstLine="482" w:firstLineChars="200"/>
        <w:rPr>
          <w:rFonts w:ascii="宋体" w:hAnsi="宋体" w:eastAsia="宋体" w:cs="宋体"/>
          <w:sz w:val="24"/>
          <w:u w:val="single"/>
        </w:rPr>
      </w:pPr>
      <w:r>
        <w:rPr>
          <w:rFonts w:hint="eastAsia" w:ascii="宋体" w:hAnsi="宋体" w:eastAsia="宋体" w:cs="宋体"/>
          <w:b/>
          <w:sz w:val="24"/>
        </w:rPr>
        <w:t>发包人</w:t>
      </w:r>
      <w:r>
        <w:rPr>
          <w:rFonts w:hint="eastAsia" w:ascii="宋体" w:hAnsi="宋体" w:eastAsia="宋体" w:cs="宋体"/>
          <w:sz w:val="24"/>
        </w:rPr>
        <w:t>：</w:t>
      </w:r>
      <w:r>
        <w:rPr>
          <w:rFonts w:hint="eastAsia" w:ascii="宋体" w:hAnsi="宋体" w:eastAsia="宋体" w:cs="宋体"/>
          <w:sz w:val="24"/>
          <w:u w:val="single"/>
        </w:rPr>
        <w:t>西安建筑科技大学</w:t>
      </w:r>
    </w:p>
    <w:p w14:paraId="2AB86DAD">
      <w:pPr>
        <w:spacing w:afterLines="50" w:line="480" w:lineRule="exact"/>
        <w:ind w:firstLine="482" w:firstLineChars="200"/>
        <w:rPr>
          <w:rFonts w:ascii="宋体" w:hAnsi="宋体" w:eastAsia="宋体" w:cs="宋体"/>
          <w:sz w:val="24"/>
          <w:u w:val="single"/>
        </w:rPr>
      </w:pPr>
      <w:r>
        <w:rPr>
          <w:rFonts w:hint="eastAsia" w:ascii="宋体" w:hAnsi="宋体" w:eastAsia="宋体" w:cs="宋体"/>
          <w:b/>
          <w:sz w:val="24"/>
        </w:rPr>
        <w:t>设计人</w:t>
      </w:r>
      <w:r>
        <w:rPr>
          <w:rFonts w:hint="eastAsia" w:ascii="宋体" w:hAnsi="宋体" w:eastAsia="宋体" w:cs="宋体"/>
          <w:sz w:val="24"/>
        </w:rPr>
        <w:t>：</w:t>
      </w:r>
      <w:r>
        <w:rPr>
          <w:rFonts w:hint="eastAsia" w:ascii="宋体" w:hAnsi="宋体" w:eastAsia="宋体" w:cs="宋体"/>
          <w:sz w:val="24"/>
          <w:u w:val="single"/>
        </w:rPr>
        <w:t xml:space="preserve">                </w:t>
      </w:r>
    </w:p>
    <w:p w14:paraId="644993EB">
      <w:pPr>
        <w:spacing w:line="480" w:lineRule="exact"/>
        <w:ind w:firstLine="480" w:firstLineChars="200"/>
        <w:rPr>
          <w:rFonts w:ascii="宋体" w:hAnsi="宋体" w:eastAsia="宋体" w:cs="宋体"/>
          <w:sz w:val="24"/>
        </w:rPr>
      </w:pPr>
      <w:r>
        <w:rPr>
          <w:rFonts w:hint="eastAsia" w:ascii="宋体" w:hAnsi="宋体" w:eastAsia="宋体" w:cs="宋体"/>
          <w:sz w:val="24"/>
        </w:rPr>
        <w:t>根据《中华人民共和国民法典》《中华人民共和国建筑法》及有关法律规定，遵循平等、自愿、公平和诚实信用的原则，双方就</w:t>
      </w:r>
      <w:r>
        <w:rPr>
          <w:rFonts w:hint="eastAsia" w:ascii="宋体" w:hAnsi="宋体" w:eastAsia="宋体" w:cs="宋体"/>
          <w:sz w:val="24"/>
          <w:u w:val="single"/>
        </w:rPr>
        <w:t xml:space="preserve"> 西安建筑科技大学草堂校区子午书院学生食堂项目设计 </w:t>
      </w:r>
      <w:r>
        <w:rPr>
          <w:rFonts w:hint="eastAsia" w:ascii="宋体" w:hAnsi="宋体" w:eastAsia="宋体" w:cs="宋体"/>
          <w:sz w:val="24"/>
        </w:rPr>
        <w:t>及有关事项协商一致，共同达成如下协议：</w:t>
      </w:r>
    </w:p>
    <w:p w14:paraId="60339A47">
      <w:pPr>
        <w:spacing w:line="480" w:lineRule="exact"/>
        <w:rPr>
          <w:rFonts w:ascii="宋体" w:hAnsi="宋体" w:eastAsia="宋体" w:cs="宋体"/>
          <w:b/>
          <w:sz w:val="24"/>
        </w:rPr>
      </w:pPr>
      <w:bookmarkStart w:id="0" w:name="_Toc351203481"/>
      <w:r>
        <w:rPr>
          <w:rFonts w:hint="eastAsia" w:ascii="宋体" w:hAnsi="宋体" w:eastAsia="宋体" w:cs="宋体"/>
          <w:b/>
          <w:sz w:val="24"/>
        </w:rPr>
        <w:t>一、工程概况</w:t>
      </w:r>
      <w:bookmarkEnd w:id="0"/>
    </w:p>
    <w:p w14:paraId="08FBEDB3">
      <w:pPr>
        <w:spacing w:line="480" w:lineRule="exact"/>
        <w:ind w:firstLine="470" w:firstLineChars="196"/>
        <w:rPr>
          <w:rFonts w:ascii="宋体" w:hAnsi="宋体" w:eastAsia="宋体" w:cs="宋体"/>
          <w:sz w:val="24"/>
          <w:u w:val="single"/>
        </w:rPr>
      </w:pPr>
      <w:r>
        <w:rPr>
          <w:rFonts w:hint="eastAsia" w:ascii="宋体" w:hAnsi="宋体" w:eastAsia="宋体" w:cs="宋体"/>
          <w:bCs/>
          <w:sz w:val="24"/>
        </w:rPr>
        <w:t>1.工程名称</w:t>
      </w:r>
      <w:r>
        <w:rPr>
          <w:rFonts w:hint="eastAsia" w:ascii="宋体" w:hAnsi="宋体" w:eastAsia="宋体" w:cs="宋体"/>
          <w:sz w:val="24"/>
        </w:rPr>
        <w:t>：</w:t>
      </w:r>
      <w:r>
        <w:rPr>
          <w:rFonts w:hint="eastAsia" w:ascii="宋体" w:hAnsi="宋体" w:eastAsia="宋体" w:cs="宋体"/>
          <w:sz w:val="24"/>
          <w:u w:val="single"/>
        </w:rPr>
        <w:t>西安建筑科技大学草堂校区子午书院学生食堂设计</w:t>
      </w:r>
      <w:r>
        <w:rPr>
          <w:rFonts w:hint="eastAsia" w:ascii="宋体" w:hAnsi="宋体" w:eastAsia="宋体" w:cs="宋体"/>
          <w:sz w:val="24"/>
        </w:rPr>
        <w:t>。</w:t>
      </w:r>
    </w:p>
    <w:p w14:paraId="1FA8ABFA">
      <w:pPr>
        <w:spacing w:line="480" w:lineRule="exact"/>
        <w:ind w:firstLine="470" w:firstLineChars="196"/>
        <w:rPr>
          <w:rFonts w:ascii="宋体" w:hAnsi="宋体" w:eastAsia="宋体" w:cs="宋体"/>
          <w:sz w:val="24"/>
          <w:u w:val="single"/>
        </w:rPr>
      </w:pPr>
      <w:r>
        <w:rPr>
          <w:rFonts w:hint="eastAsia" w:ascii="宋体" w:hAnsi="宋体" w:eastAsia="宋体" w:cs="宋体"/>
          <w:bCs/>
          <w:sz w:val="24"/>
        </w:rPr>
        <w:t>2.工程所在地详细地址：</w:t>
      </w:r>
      <w:r>
        <w:rPr>
          <w:rFonts w:hint="eastAsia" w:ascii="宋体" w:hAnsi="宋体" w:eastAsia="宋体" w:cs="宋体"/>
          <w:sz w:val="24"/>
          <w:u w:val="single"/>
        </w:rPr>
        <w:t>西安建筑科技大学草堂校区内</w:t>
      </w:r>
      <w:r>
        <w:rPr>
          <w:rFonts w:hint="eastAsia" w:ascii="宋体" w:hAnsi="宋体" w:eastAsia="宋体" w:cs="宋体"/>
          <w:sz w:val="24"/>
        </w:rPr>
        <w:t>。</w:t>
      </w:r>
    </w:p>
    <w:p w14:paraId="3FC45415">
      <w:pPr>
        <w:widowControl/>
        <w:spacing w:line="480" w:lineRule="exact"/>
        <w:ind w:firstLine="480" w:firstLineChars="200"/>
        <w:jc w:val="left"/>
        <w:rPr>
          <w:rFonts w:ascii="宋体" w:hAnsi="宋体" w:eastAsia="宋体" w:cs="宋体"/>
          <w:bCs/>
          <w:sz w:val="24"/>
          <w:u w:val="single"/>
        </w:rPr>
      </w:pPr>
      <w:r>
        <w:rPr>
          <w:rFonts w:hint="eastAsia" w:ascii="宋体" w:hAnsi="宋体" w:eastAsia="宋体" w:cs="宋体"/>
          <w:sz w:val="24"/>
        </w:rPr>
        <w:t>3.工程内容及规模：</w:t>
      </w:r>
      <w:bookmarkStart w:id="1" w:name="OLE_LINK33"/>
      <w:bookmarkStart w:id="2" w:name="OLE_LINK34"/>
      <w:r>
        <w:rPr>
          <w:rFonts w:hint="eastAsia" w:ascii="宋体" w:hAnsi="宋体" w:eastAsia="宋体" w:cs="宋体"/>
          <w:sz w:val="24"/>
          <w:u w:val="single"/>
        </w:rPr>
        <w:t>草堂校区子午书院食堂单体及室外工程（含室外道路、地下管网及配套工程、景观绿化工程等）项目规划用地面积5692.03㎡（约8.54亩）。总建筑面积暂定为5754.23㎡，地上3层，主要功能为食堂和附属用房。</w:t>
      </w:r>
    </w:p>
    <w:bookmarkEnd w:id="1"/>
    <w:bookmarkEnd w:id="2"/>
    <w:p w14:paraId="153B2389">
      <w:pPr>
        <w:spacing w:line="480" w:lineRule="exact"/>
        <w:ind w:firstLine="470" w:firstLineChars="196"/>
        <w:rPr>
          <w:rFonts w:ascii="宋体" w:hAnsi="宋体" w:eastAsia="宋体" w:cs="宋体"/>
          <w:sz w:val="24"/>
        </w:rPr>
      </w:pPr>
      <w:r>
        <w:rPr>
          <w:rFonts w:hint="eastAsia" w:ascii="宋体" w:hAnsi="宋体" w:eastAsia="宋体" w:cs="宋体"/>
          <w:sz w:val="24"/>
        </w:rPr>
        <w:t>4.工程设计依据的主要技术标准</w:t>
      </w:r>
      <w:r>
        <w:rPr>
          <w:rFonts w:hint="eastAsia" w:ascii="宋体" w:hAnsi="宋体" w:eastAsia="宋体" w:cs="宋体"/>
          <w:kern w:val="0"/>
          <w:sz w:val="24"/>
        </w:rPr>
        <w:t>、规范及技术要求（包含但不限于以下所列规范、规程、标准，各项标准均应为现行标准）</w:t>
      </w:r>
      <w:r>
        <w:rPr>
          <w:rFonts w:hint="eastAsia" w:ascii="宋体" w:hAnsi="宋体" w:eastAsia="宋体" w:cs="宋体"/>
          <w:sz w:val="24"/>
        </w:rPr>
        <w:t>：</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41"/>
        <w:gridCol w:w="7181"/>
      </w:tblGrid>
      <w:tr w14:paraId="0E3D3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1341" w:type="dxa"/>
            <w:vAlign w:val="center"/>
          </w:tcPr>
          <w:p w14:paraId="7CC60518">
            <w:pPr>
              <w:widowControl/>
              <w:spacing w:line="360" w:lineRule="auto"/>
              <w:jc w:val="center"/>
              <w:rPr>
                <w:rFonts w:ascii="宋体" w:hAnsi="宋体" w:eastAsia="宋体" w:cs="宋体"/>
                <w:b/>
                <w:kern w:val="0"/>
                <w:sz w:val="24"/>
              </w:rPr>
            </w:pPr>
            <w:r>
              <w:rPr>
                <w:rFonts w:hint="eastAsia" w:ascii="宋体" w:hAnsi="宋体" w:eastAsia="宋体" w:cs="宋体"/>
                <w:b/>
                <w:kern w:val="0"/>
                <w:sz w:val="24"/>
              </w:rPr>
              <w:t>序号</w:t>
            </w:r>
          </w:p>
        </w:tc>
        <w:tc>
          <w:tcPr>
            <w:tcW w:w="7181" w:type="dxa"/>
            <w:vAlign w:val="center"/>
          </w:tcPr>
          <w:p w14:paraId="66748DF0">
            <w:pPr>
              <w:widowControl/>
              <w:spacing w:line="360" w:lineRule="auto"/>
              <w:jc w:val="center"/>
              <w:rPr>
                <w:rFonts w:ascii="宋体" w:hAnsi="宋体" w:eastAsia="宋体" w:cs="宋体"/>
                <w:b/>
                <w:kern w:val="0"/>
                <w:sz w:val="24"/>
              </w:rPr>
            </w:pPr>
            <w:r>
              <w:rPr>
                <w:rFonts w:hint="eastAsia" w:ascii="宋体" w:hAnsi="宋体" w:eastAsia="宋体" w:cs="宋体"/>
                <w:b/>
                <w:kern w:val="0"/>
                <w:sz w:val="24"/>
              </w:rPr>
              <w:t>规范、规程、标准名称</w:t>
            </w:r>
          </w:p>
        </w:tc>
      </w:tr>
      <w:tr w14:paraId="1E2F5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1341" w:type="dxa"/>
            <w:vAlign w:val="center"/>
          </w:tcPr>
          <w:p w14:paraId="33BE14A9">
            <w:pPr>
              <w:widowControl/>
              <w:spacing w:line="360" w:lineRule="auto"/>
              <w:jc w:val="center"/>
              <w:rPr>
                <w:rFonts w:ascii="宋体" w:hAnsi="宋体" w:eastAsia="宋体" w:cs="宋体"/>
                <w:sz w:val="24"/>
              </w:rPr>
            </w:pPr>
            <w:r>
              <w:rPr>
                <w:rFonts w:hint="eastAsia" w:ascii="宋体" w:hAnsi="宋体" w:eastAsia="宋体" w:cs="宋体"/>
                <w:sz w:val="24"/>
              </w:rPr>
              <w:t>1</w:t>
            </w:r>
          </w:p>
        </w:tc>
        <w:tc>
          <w:tcPr>
            <w:tcW w:w="7181" w:type="dxa"/>
          </w:tcPr>
          <w:p w14:paraId="7A24ABDE">
            <w:pPr>
              <w:widowControl/>
              <w:spacing w:line="360" w:lineRule="exact"/>
              <w:rPr>
                <w:rFonts w:ascii="宋体" w:hAnsi="宋体" w:eastAsia="宋体" w:cs="宋体"/>
                <w:sz w:val="24"/>
              </w:rPr>
            </w:pPr>
            <w:r>
              <w:rPr>
                <w:rFonts w:hint="eastAsia" w:ascii="宋体" w:hAnsi="宋体" w:eastAsia="宋体" w:cs="宋体"/>
                <w:sz w:val="24"/>
              </w:rPr>
              <w:t>《饮食建筑设计标准》（JGJ64-2017）</w:t>
            </w:r>
          </w:p>
        </w:tc>
      </w:tr>
      <w:tr w14:paraId="1A73B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1341" w:type="dxa"/>
            <w:vAlign w:val="center"/>
          </w:tcPr>
          <w:p w14:paraId="664597EF">
            <w:pPr>
              <w:widowControl/>
              <w:spacing w:line="360" w:lineRule="auto"/>
              <w:jc w:val="center"/>
              <w:rPr>
                <w:rFonts w:ascii="宋体" w:hAnsi="宋体" w:eastAsia="宋体" w:cs="宋体"/>
                <w:sz w:val="24"/>
              </w:rPr>
            </w:pPr>
            <w:r>
              <w:rPr>
                <w:rFonts w:hint="eastAsia" w:ascii="宋体" w:hAnsi="宋体" w:eastAsia="宋体" w:cs="宋体"/>
                <w:sz w:val="24"/>
              </w:rPr>
              <w:t>2</w:t>
            </w:r>
          </w:p>
        </w:tc>
        <w:tc>
          <w:tcPr>
            <w:tcW w:w="7181" w:type="dxa"/>
          </w:tcPr>
          <w:p w14:paraId="0FD66FCF">
            <w:pPr>
              <w:widowControl/>
              <w:spacing w:line="360" w:lineRule="exact"/>
              <w:rPr>
                <w:rFonts w:ascii="宋体" w:hAnsi="宋体" w:eastAsia="宋体" w:cs="宋体"/>
                <w:sz w:val="24"/>
              </w:rPr>
            </w:pPr>
            <w:r>
              <w:rPr>
                <w:rFonts w:hint="eastAsia" w:ascii="宋体" w:hAnsi="宋体" w:eastAsia="宋体" w:cs="宋体"/>
                <w:sz w:val="24"/>
              </w:rPr>
              <w:t>《民用建筑通用规范》(GB 55031- 2022)</w:t>
            </w:r>
          </w:p>
        </w:tc>
      </w:tr>
      <w:tr w14:paraId="6EACB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0327E67B">
            <w:pPr>
              <w:widowControl/>
              <w:spacing w:line="360" w:lineRule="auto"/>
              <w:jc w:val="center"/>
              <w:rPr>
                <w:rFonts w:ascii="宋体" w:hAnsi="宋体" w:eastAsia="宋体" w:cs="宋体"/>
                <w:sz w:val="24"/>
              </w:rPr>
            </w:pPr>
            <w:r>
              <w:rPr>
                <w:rFonts w:hint="eastAsia" w:ascii="宋体" w:hAnsi="宋体" w:eastAsia="宋体" w:cs="宋体"/>
                <w:sz w:val="24"/>
              </w:rPr>
              <w:t>3</w:t>
            </w:r>
          </w:p>
        </w:tc>
        <w:tc>
          <w:tcPr>
            <w:tcW w:w="7181" w:type="dxa"/>
          </w:tcPr>
          <w:p w14:paraId="549AE592">
            <w:pPr>
              <w:widowControl/>
              <w:spacing w:line="360" w:lineRule="exact"/>
              <w:rPr>
                <w:rFonts w:ascii="宋体" w:hAnsi="宋体" w:eastAsia="宋体" w:cs="宋体"/>
                <w:sz w:val="24"/>
              </w:rPr>
            </w:pPr>
            <w:r>
              <w:rPr>
                <w:rFonts w:hint="eastAsia" w:ascii="宋体" w:hAnsi="宋体" w:eastAsia="宋体" w:cs="宋体"/>
                <w:sz w:val="24"/>
              </w:rPr>
              <w:t>《建筑防火通用规范》(GB 55037-2022)</w:t>
            </w:r>
          </w:p>
        </w:tc>
      </w:tr>
      <w:tr w14:paraId="64501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144E5A80">
            <w:pPr>
              <w:widowControl/>
              <w:spacing w:line="360" w:lineRule="auto"/>
              <w:jc w:val="center"/>
              <w:rPr>
                <w:rFonts w:ascii="宋体" w:hAnsi="宋体" w:eastAsia="宋体" w:cs="宋体"/>
                <w:sz w:val="24"/>
              </w:rPr>
            </w:pPr>
            <w:r>
              <w:rPr>
                <w:rFonts w:hint="eastAsia" w:ascii="宋体" w:hAnsi="宋体" w:eastAsia="宋体" w:cs="宋体"/>
                <w:sz w:val="24"/>
              </w:rPr>
              <w:t>4</w:t>
            </w:r>
          </w:p>
        </w:tc>
        <w:tc>
          <w:tcPr>
            <w:tcW w:w="7181" w:type="dxa"/>
          </w:tcPr>
          <w:p w14:paraId="4C62B49D">
            <w:pPr>
              <w:widowControl/>
              <w:spacing w:line="360" w:lineRule="exact"/>
              <w:rPr>
                <w:rFonts w:ascii="宋体" w:hAnsi="宋体" w:eastAsia="宋体" w:cs="宋体"/>
                <w:sz w:val="24"/>
              </w:rPr>
            </w:pPr>
            <w:r>
              <w:rPr>
                <w:rFonts w:hint="eastAsia" w:ascii="宋体" w:hAnsi="宋体" w:eastAsia="宋体" w:cs="宋体"/>
                <w:sz w:val="24"/>
              </w:rPr>
              <w:t>《建筑设计防火规范》GB50016-2014（2018版）</w:t>
            </w:r>
          </w:p>
        </w:tc>
      </w:tr>
      <w:tr w14:paraId="0E602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29E279A8">
            <w:pPr>
              <w:widowControl/>
              <w:spacing w:line="360" w:lineRule="auto"/>
              <w:jc w:val="center"/>
              <w:rPr>
                <w:rFonts w:ascii="宋体" w:hAnsi="宋体" w:eastAsia="宋体" w:cs="宋体"/>
                <w:sz w:val="24"/>
              </w:rPr>
            </w:pPr>
            <w:r>
              <w:rPr>
                <w:rFonts w:hint="eastAsia" w:ascii="宋体" w:hAnsi="宋体" w:eastAsia="宋体" w:cs="宋体"/>
                <w:sz w:val="24"/>
              </w:rPr>
              <w:t>5</w:t>
            </w:r>
          </w:p>
        </w:tc>
        <w:tc>
          <w:tcPr>
            <w:tcW w:w="7181" w:type="dxa"/>
          </w:tcPr>
          <w:p w14:paraId="3E2E5EEE">
            <w:pPr>
              <w:widowControl/>
              <w:spacing w:line="360" w:lineRule="exact"/>
              <w:rPr>
                <w:rFonts w:ascii="宋体" w:hAnsi="宋体" w:eastAsia="宋体" w:cs="宋体"/>
                <w:sz w:val="24"/>
              </w:rPr>
            </w:pPr>
            <w:r>
              <w:rPr>
                <w:rFonts w:hint="eastAsia" w:ascii="宋体" w:hAnsi="宋体" w:eastAsia="宋体" w:cs="宋体"/>
                <w:sz w:val="24"/>
              </w:rPr>
              <w:t>《建筑内部装修设计防火规范》（GB50222-2017）</w:t>
            </w:r>
          </w:p>
        </w:tc>
      </w:tr>
      <w:tr w14:paraId="2B2C9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022C8B56">
            <w:pPr>
              <w:widowControl/>
              <w:spacing w:line="360" w:lineRule="auto"/>
              <w:jc w:val="center"/>
              <w:rPr>
                <w:rFonts w:ascii="宋体" w:hAnsi="宋体" w:eastAsia="宋体" w:cs="宋体"/>
                <w:sz w:val="24"/>
              </w:rPr>
            </w:pPr>
            <w:r>
              <w:rPr>
                <w:rFonts w:hint="eastAsia" w:ascii="宋体" w:hAnsi="宋体" w:eastAsia="宋体" w:cs="宋体"/>
                <w:sz w:val="24"/>
              </w:rPr>
              <w:t>6</w:t>
            </w:r>
          </w:p>
        </w:tc>
        <w:tc>
          <w:tcPr>
            <w:tcW w:w="7181" w:type="dxa"/>
          </w:tcPr>
          <w:p w14:paraId="1DD5C11C">
            <w:pPr>
              <w:widowControl/>
              <w:spacing w:line="360" w:lineRule="exact"/>
              <w:rPr>
                <w:rFonts w:ascii="宋体" w:hAnsi="宋体" w:eastAsia="宋体" w:cs="宋体"/>
                <w:sz w:val="24"/>
              </w:rPr>
            </w:pPr>
            <w:r>
              <w:rPr>
                <w:rFonts w:hint="eastAsia" w:ascii="宋体" w:hAnsi="宋体" w:eastAsia="宋体" w:cs="宋体"/>
                <w:sz w:val="24"/>
              </w:rPr>
              <w:t>《建筑与市政工程无障碍通用规范》(GB 55019- 2021)</w:t>
            </w:r>
          </w:p>
        </w:tc>
      </w:tr>
      <w:tr w14:paraId="74F7C4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81C198C">
            <w:pPr>
              <w:widowControl/>
              <w:spacing w:line="360" w:lineRule="auto"/>
              <w:jc w:val="center"/>
              <w:rPr>
                <w:rFonts w:ascii="宋体" w:hAnsi="宋体" w:eastAsia="宋体" w:cs="宋体"/>
                <w:sz w:val="24"/>
              </w:rPr>
            </w:pPr>
            <w:r>
              <w:rPr>
                <w:rFonts w:hint="eastAsia" w:ascii="宋体" w:hAnsi="宋体" w:eastAsia="宋体" w:cs="宋体"/>
                <w:sz w:val="24"/>
              </w:rPr>
              <w:t>7</w:t>
            </w:r>
          </w:p>
        </w:tc>
        <w:tc>
          <w:tcPr>
            <w:tcW w:w="7181" w:type="dxa"/>
          </w:tcPr>
          <w:p w14:paraId="21E73992">
            <w:pPr>
              <w:widowControl/>
              <w:spacing w:line="360" w:lineRule="exact"/>
              <w:rPr>
                <w:rFonts w:ascii="宋体" w:hAnsi="宋体" w:eastAsia="宋体" w:cs="宋体"/>
                <w:sz w:val="24"/>
              </w:rPr>
            </w:pPr>
            <w:r>
              <w:rPr>
                <w:rFonts w:hint="eastAsia" w:ascii="宋体" w:hAnsi="宋体" w:eastAsia="宋体" w:cs="宋体"/>
                <w:sz w:val="24"/>
              </w:rPr>
              <w:t>《建筑节能与可再生能源利用通用规范》(GB 55015-2021)</w:t>
            </w:r>
          </w:p>
        </w:tc>
      </w:tr>
      <w:tr w14:paraId="177AA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231BB58B">
            <w:pPr>
              <w:widowControl/>
              <w:spacing w:line="360" w:lineRule="auto"/>
              <w:jc w:val="center"/>
              <w:rPr>
                <w:rFonts w:ascii="宋体" w:hAnsi="宋体" w:eastAsia="宋体" w:cs="宋体"/>
                <w:sz w:val="24"/>
              </w:rPr>
            </w:pPr>
            <w:r>
              <w:rPr>
                <w:rFonts w:hint="eastAsia" w:ascii="宋体" w:hAnsi="宋体" w:eastAsia="宋体" w:cs="宋体"/>
                <w:sz w:val="24"/>
              </w:rPr>
              <w:t>8</w:t>
            </w:r>
          </w:p>
        </w:tc>
        <w:tc>
          <w:tcPr>
            <w:tcW w:w="7181" w:type="dxa"/>
          </w:tcPr>
          <w:p w14:paraId="18DD7D63">
            <w:pPr>
              <w:topLinePunct/>
              <w:autoSpaceDE w:val="0"/>
              <w:autoSpaceDN w:val="0"/>
              <w:adjustRightInd w:val="0"/>
              <w:snapToGrid w:val="0"/>
              <w:spacing w:line="360" w:lineRule="auto"/>
              <w:textAlignment w:val="baseline"/>
              <w:rPr>
                <w:rFonts w:ascii="宋体" w:hAnsi="宋体" w:eastAsia="宋体" w:cs="宋体"/>
                <w:sz w:val="24"/>
              </w:rPr>
            </w:pPr>
            <w:r>
              <w:rPr>
                <w:rFonts w:hint="eastAsia" w:ascii="宋体" w:hAnsi="宋体" w:eastAsia="宋体" w:cs="宋体"/>
                <w:sz w:val="24"/>
              </w:rPr>
              <w:t>《建筑结构可靠性设计统一标准》（GB50068-2018）；</w:t>
            </w:r>
          </w:p>
        </w:tc>
      </w:tr>
      <w:tr w14:paraId="2EECE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EC0DAB9">
            <w:pPr>
              <w:widowControl/>
              <w:spacing w:line="360" w:lineRule="auto"/>
              <w:jc w:val="center"/>
              <w:rPr>
                <w:rFonts w:ascii="宋体" w:hAnsi="宋体" w:eastAsia="宋体" w:cs="宋体"/>
                <w:sz w:val="24"/>
              </w:rPr>
            </w:pPr>
            <w:r>
              <w:rPr>
                <w:rFonts w:hint="eastAsia" w:ascii="宋体" w:hAnsi="宋体" w:eastAsia="宋体" w:cs="宋体"/>
                <w:sz w:val="24"/>
              </w:rPr>
              <w:t>9</w:t>
            </w:r>
          </w:p>
        </w:tc>
        <w:tc>
          <w:tcPr>
            <w:tcW w:w="7181" w:type="dxa"/>
          </w:tcPr>
          <w:p w14:paraId="68529ECF">
            <w:pPr>
              <w:widowControl/>
              <w:spacing w:line="360" w:lineRule="exact"/>
              <w:rPr>
                <w:rFonts w:ascii="宋体" w:hAnsi="宋体" w:eastAsia="宋体" w:cs="宋体"/>
                <w:sz w:val="24"/>
              </w:rPr>
            </w:pPr>
            <w:r>
              <w:rPr>
                <w:rFonts w:hint="eastAsia" w:ascii="宋体" w:hAnsi="宋体" w:eastAsia="宋体" w:cs="宋体"/>
                <w:sz w:val="24"/>
              </w:rPr>
              <w:t>《建筑结构荷载规范》（GB50009-2012）</w:t>
            </w:r>
          </w:p>
        </w:tc>
      </w:tr>
      <w:tr w14:paraId="1F992D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40E36123">
            <w:pPr>
              <w:widowControl/>
              <w:spacing w:line="360" w:lineRule="auto"/>
              <w:jc w:val="center"/>
              <w:rPr>
                <w:rFonts w:ascii="宋体" w:hAnsi="宋体" w:eastAsia="宋体" w:cs="宋体"/>
                <w:sz w:val="24"/>
              </w:rPr>
            </w:pPr>
            <w:r>
              <w:rPr>
                <w:rFonts w:hint="eastAsia" w:ascii="宋体" w:hAnsi="宋体" w:eastAsia="宋体" w:cs="宋体"/>
                <w:sz w:val="24"/>
              </w:rPr>
              <w:t>10</w:t>
            </w:r>
          </w:p>
        </w:tc>
        <w:tc>
          <w:tcPr>
            <w:tcW w:w="7181" w:type="dxa"/>
          </w:tcPr>
          <w:p w14:paraId="0F79248C">
            <w:pPr>
              <w:widowControl/>
              <w:spacing w:line="360" w:lineRule="exact"/>
              <w:rPr>
                <w:rFonts w:ascii="宋体" w:hAnsi="宋体" w:eastAsia="宋体" w:cs="宋体"/>
                <w:sz w:val="24"/>
              </w:rPr>
            </w:pPr>
            <w:r>
              <w:rPr>
                <w:rFonts w:hint="eastAsia" w:ascii="宋体" w:hAnsi="宋体" w:eastAsia="宋体" w:cs="宋体"/>
                <w:sz w:val="24"/>
              </w:rPr>
              <w:t>《工程结构通用规范》 GB 55001-2021</w:t>
            </w:r>
          </w:p>
        </w:tc>
      </w:tr>
      <w:tr w14:paraId="5B767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1A14D7A7">
            <w:pPr>
              <w:widowControl/>
              <w:spacing w:line="360" w:lineRule="auto"/>
              <w:jc w:val="center"/>
              <w:rPr>
                <w:rFonts w:ascii="宋体" w:hAnsi="宋体" w:eastAsia="宋体" w:cs="宋体"/>
                <w:sz w:val="24"/>
              </w:rPr>
            </w:pPr>
            <w:r>
              <w:rPr>
                <w:rFonts w:hint="eastAsia" w:ascii="宋体" w:hAnsi="宋体" w:eastAsia="宋体" w:cs="宋体"/>
                <w:sz w:val="24"/>
              </w:rPr>
              <w:t>11</w:t>
            </w:r>
          </w:p>
        </w:tc>
        <w:tc>
          <w:tcPr>
            <w:tcW w:w="7181" w:type="dxa"/>
          </w:tcPr>
          <w:p w14:paraId="3671411A">
            <w:pPr>
              <w:widowControl/>
              <w:spacing w:line="360" w:lineRule="exact"/>
              <w:rPr>
                <w:rFonts w:ascii="宋体" w:hAnsi="宋体" w:eastAsia="宋体" w:cs="宋体"/>
                <w:sz w:val="24"/>
              </w:rPr>
            </w:pPr>
            <w:r>
              <w:rPr>
                <w:rFonts w:hint="eastAsia" w:ascii="宋体" w:hAnsi="宋体" w:eastAsia="宋体" w:cs="宋体"/>
                <w:sz w:val="24"/>
              </w:rPr>
              <w:t>《建筑与市政工程抗震通用规范》 GB 55002-2021</w:t>
            </w:r>
          </w:p>
        </w:tc>
      </w:tr>
      <w:tr w14:paraId="098A7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41" w:type="dxa"/>
            <w:vAlign w:val="center"/>
          </w:tcPr>
          <w:p w14:paraId="7F067EC2">
            <w:pPr>
              <w:widowControl/>
              <w:spacing w:line="360" w:lineRule="auto"/>
              <w:jc w:val="center"/>
              <w:rPr>
                <w:rFonts w:ascii="宋体" w:hAnsi="宋体" w:eastAsia="宋体" w:cs="宋体"/>
                <w:sz w:val="24"/>
              </w:rPr>
            </w:pPr>
            <w:r>
              <w:rPr>
                <w:rFonts w:hint="eastAsia" w:ascii="宋体" w:hAnsi="宋体" w:eastAsia="宋体" w:cs="宋体"/>
                <w:sz w:val="24"/>
              </w:rPr>
              <w:t>12</w:t>
            </w:r>
          </w:p>
        </w:tc>
        <w:tc>
          <w:tcPr>
            <w:tcW w:w="7181" w:type="dxa"/>
          </w:tcPr>
          <w:p w14:paraId="0CFBFE71">
            <w:pPr>
              <w:widowControl/>
              <w:spacing w:line="360" w:lineRule="exact"/>
              <w:rPr>
                <w:rFonts w:ascii="宋体" w:hAnsi="宋体" w:eastAsia="宋体" w:cs="宋体"/>
                <w:sz w:val="24"/>
              </w:rPr>
            </w:pPr>
            <w:r>
              <w:rPr>
                <w:rFonts w:hint="eastAsia" w:ascii="宋体" w:hAnsi="宋体" w:eastAsia="宋体" w:cs="宋体"/>
                <w:sz w:val="24"/>
              </w:rPr>
              <w:t>《建筑与市政地基基础通用规范》 GB 55003-2021</w:t>
            </w:r>
          </w:p>
          <w:p w14:paraId="363B6E72">
            <w:pPr>
              <w:widowControl/>
              <w:spacing w:line="360" w:lineRule="exact"/>
              <w:rPr>
                <w:rFonts w:ascii="宋体" w:hAnsi="宋体" w:eastAsia="宋体" w:cs="宋体"/>
                <w:sz w:val="24"/>
              </w:rPr>
            </w:pPr>
          </w:p>
        </w:tc>
      </w:tr>
      <w:tr w14:paraId="2FF8A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6632D40B">
            <w:pPr>
              <w:widowControl/>
              <w:spacing w:line="360" w:lineRule="auto"/>
              <w:jc w:val="center"/>
              <w:rPr>
                <w:rFonts w:ascii="宋体" w:hAnsi="宋体" w:eastAsia="宋体" w:cs="宋体"/>
                <w:sz w:val="24"/>
              </w:rPr>
            </w:pPr>
            <w:r>
              <w:rPr>
                <w:rFonts w:hint="eastAsia" w:ascii="宋体" w:hAnsi="宋体" w:eastAsia="宋体" w:cs="宋体"/>
                <w:sz w:val="24"/>
              </w:rPr>
              <w:t>13</w:t>
            </w:r>
          </w:p>
        </w:tc>
        <w:tc>
          <w:tcPr>
            <w:tcW w:w="7181" w:type="dxa"/>
          </w:tcPr>
          <w:p w14:paraId="74DEF1AE">
            <w:pPr>
              <w:widowControl/>
              <w:spacing w:line="360" w:lineRule="exact"/>
              <w:rPr>
                <w:rFonts w:ascii="宋体" w:hAnsi="宋体" w:eastAsia="宋体" w:cs="宋体"/>
                <w:sz w:val="24"/>
              </w:rPr>
            </w:pPr>
            <w:r>
              <w:rPr>
                <w:rFonts w:hint="eastAsia" w:ascii="宋体" w:hAnsi="宋体" w:eastAsia="宋体" w:cs="宋体"/>
                <w:sz w:val="24"/>
              </w:rPr>
              <w:t>《钢结构通用规范》 GB 55006-2021</w:t>
            </w:r>
          </w:p>
        </w:tc>
      </w:tr>
      <w:tr w14:paraId="660D4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359EE17E">
            <w:pPr>
              <w:widowControl/>
              <w:spacing w:line="360" w:lineRule="auto"/>
              <w:jc w:val="center"/>
              <w:rPr>
                <w:rFonts w:ascii="宋体" w:hAnsi="宋体" w:eastAsia="宋体" w:cs="宋体"/>
                <w:sz w:val="24"/>
              </w:rPr>
            </w:pPr>
            <w:r>
              <w:rPr>
                <w:rFonts w:hint="eastAsia" w:ascii="宋体" w:hAnsi="宋体" w:eastAsia="宋体" w:cs="宋体"/>
                <w:sz w:val="24"/>
              </w:rPr>
              <w:t>14</w:t>
            </w:r>
          </w:p>
        </w:tc>
        <w:tc>
          <w:tcPr>
            <w:tcW w:w="7181" w:type="dxa"/>
          </w:tcPr>
          <w:p w14:paraId="4A91145E">
            <w:pPr>
              <w:widowControl/>
              <w:spacing w:line="360" w:lineRule="exact"/>
              <w:rPr>
                <w:rFonts w:ascii="宋体" w:hAnsi="宋体" w:eastAsia="宋体" w:cs="宋体"/>
                <w:sz w:val="24"/>
              </w:rPr>
            </w:pPr>
            <w:r>
              <w:rPr>
                <w:rFonts w:hint="eastAsia" w:ascii="宋体" w:hAnsi="宋体" w:eastAsia="宋体" w:cs="宋体"/>
                <w:sz w:val="24"/>
              </w:rPr>
              <w:t>《混凝土结构通用规范》 GB 55008-2021</w:t>
            </w:r>
          </w:p>
        </w:tc>
      </w:tr>
      <w:tr w14:paraId="4FA7B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9F85E3B">
            <w:pPr>
              <w:widowControl/>
              <w:spacing w:line="360" w:lineRule="auto"/>
              <w:jc w:val="center"/>
              <w:rPr>
                <w:rFonts w:ascii="宋体" w:hAnsi="宋体" w:eastAsia="宋体" w:cs="宋体"/>
                <w:sz w:val="24"/>
              </w:rPr>
            </w:pPr>
            <w:r>
              <w:rPr>
                <w:rFonts w:hint="eastAsia" w:ascii="宋体" w:hAnsi="宋体" w:eastAsia="宋体" w:cs="宋体"/>
                <w:sz w:val="24"/>
              </w:rPr>
              <w:t>15</w:t>
            </w:r>
          </w:p>
        </w:tc>
        <w:tc>
          <w:tcPr>
            <w:tcW w:w="7181" w:type="dxa"/>
          </w:tcPr>
          <w:p w14:paraId="09FDAF30">
            <w:pPr>
              <w:widowControl/>
              <w:spacing w:line="360" w:lineRule="exact"/>
              <w:rPr>
                <w:rFonts w:ascii="宋体" w:hAnsi="宋体" w:eastAsia="宋体" w:cs="宋体"/>
                <w:sz w:val="24"/>
              </w:rPr>
            </w:pPr>
            <w:r>
              <w:rPr>
                <w:rFonts w:hint="eastAsia" w:ascii="宋体" w:hAnsi="宋体" w:eastAsia="宋体" w:cs="宋体"/>
                <w:sz w:val="24"/>
              </w:rPr>
              <w:t>《建筑抗震设计标准》 GB/T 50011-2010(2024年版)</w:t>
            </w:r>
          </w:p>
        </w:tc>
      </w:tr>
      <w:tr w14:paraId="7707F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48003907">
            <w:pPr>
              <w:widowControl/>
              <w:spacing w:line="360" w:lineRule="auto"/>
              <w:jc w:val="center"/>
              <w:rPr>
                <w:rFonts w:ascii="宋体" w:hAnsi="宋体" w:eastAsia="宋体" w:cs="宋体"/>
                <w:sz w:val="24"/>
              </w:rPr>
            </w:pPr>
            <w:r>
              <w:rPr>
                <w:rFonts w:hint="eastAsia" w:ascii="宋体" w:hAnsi="宋体" w:eastAsia="宋体" w:cs="宋体"/>
                <w:sz w:val="24"/>
              </w:rPr>
              <w:t>16</w:t>
            </w:r>
          </w:p>
        </w:tc>
        <w:tc>
          <w:tcPr>
            <w:tcW w:w="7181" w:type="dxa"/>
          </w:tcPr>
          <w:p w14:paraId="2533D8B6">
            <w:pPr>
              <w:widowControl/>
              <w:spacing w:line="360" w:lineRule="exact"/>
              <w:rPr>
                <w:rFonts w:ascii="宋体" w:hAnsi="宋体" w:eastAsia="宋体" w:cs="宋体"/>
                <w:sz w:val="24"/>
              </w:rPr>
            </w:pPr>
            <w:r>
              <w:rPr>
                <w:rFonts w:hint="eastAsia" w:ascii="宋体" w:hAnsi="宋体" w:eastAsia="宋体" w:cs="宋体"/>
                <w:sz w:val="24"/>
              </w:rPr>
              <w:t>《混凝土结构设计标准》 GB/T 50010-2010(2024年版)</w:t>
            </w:r>
          </w:p>
        </w:tc>
      </w:tr>
      <w:tr w14:paraId="41100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6F21FD78">
            <w:pPr>
              <w:widowControl/>
              <w:spacing w:line="360" w:lineRule="auto"/>
              <w:jc w:val="center"/>
              <w:rPr>
                <w:rFonts w:ascii="宋体" w:hAnsi="宋体" w:eastAsia="宋体" w:cs="宋体"/>
                <w:sz w:val="24"/>
              </w:rPr>
            </w:pPr>
            <w:r>
              <w:rPr>
                <w:rFonts w:hint="eastAsia" w:ascii="宋体" w:hAnsi="宋体" w:eastAsia="宋体" w:cs="宋体"/>
                <w:sz w:val="24"/>
              </w:rPr>
              <w:t>17</w:t>
            </w:r>
          </w:p>
        </w:tc>
        <w:tc>
          <w:tcPr>
            <w:tcW w:w="7181" w:type="dxa"/>
          </w:tcPr>
          <w:p w14:paraId="59F55A1D">
            <w:pPr>
              <w:widowControl/>
              <w:spacing w:line="360" w:lineRule="exact"/>
              <w:rPr>
                <w:rFonts w:ascii="宋体" w:hAnsi="宋体" w:eastAsia="宋体" w:cs="宋体"/>
                <w:sz w:val="24"/>
              </w:rPr>
            </w:pPr>
            <w:r>
              <w:rPr>
                <w:rFonts w:hint="eastAsia" w:ascii="宋体" w:hAnsi="宋体" w:eastAsia="宋体" w:cs="宋体"/>
                <w:sz w:val="24"/>
              </w:rPr>
              <w:t>《建筑给水排水与节水通用规范》GB55020-2021</w:t>
            </w:r>
          </w:p>
        </w:tc>
      </w:tr>
      <w:tr w14:paraId="418AB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6EDAE0E5">
            <w:pPr>
              <w:widowControl/>
              <w:spacing w:line="360" w:lineRule="auto"/>
              <w:jc w:val="center"/>
              <w:rPr>
                <w:rFonts w:ascii="宋体" w:hAnsi="宋体" w:eastAsia="宋体" w:cs="宋体"/>
                <w:sz w:val="24"/>
              </w:rPr>
            </w:pPr>
            <w:r>
              <w:rPr>
                <w:rFonts w:hint="eastAsia" w:ascii="宋体" w:hAnsi="宋体" w:eastAsia="宋体" w:cs="宋体"/>
                <w:sz w:val="24"/>
              </w:rPr>
              <w:t>18</w:t>
            </w:r>
          </w:p>
        </w:tc>
        <w:tc>
          <w:tcPr>
            <w:tcW w:w="7181" w:type="dxa"/>
          </w:tcPr>
          <w:p w14:paraId="691A9D01">
            <w:pPr>
              <w:widowControl/>
              <w:spacing w:line="360" w:lineRule="exact"/>
              <w:rPr>
                <w:rFonts w:ascii="宋体" w:hAnsi="宋体" w:eastAsia="宋体" w:cs="宋体"/>
                <w:sz w:val="24"/>
              </w:rPr>
            </w:pPr>
            <w:r>
              <w:rPr>
                <w:rFonts w:hint="eastAsia" w:ascii="宋体" w:hAnsi="宋体" w:eastAsia="宋体" w:cs="宋体"/>
                <w:sz w:val="24"/>
              </w:rPr>
              <w:t>《建筑给水排水设计标准》GB50015-2019</w:t>
            </w:r>
          </w:p>
        </w:tc>
      </w:tr>
      <w:tr w14:paraId="161E6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687464A6">
            <w:pPr>
              <w:widowControl/>
              <w:spacing w:line="360" w:lineRule="auto"/>
              <w:jc w:val="center"/>
              <w:rPr>
                <w:rFonts w:ascii="宋体" w:hAnsi="宋体" w:eastAsia="宋体" w:cs="宋体"/>
                <w:sz w:val="24"/>
              </w:rPr>
            </w:pPr>
            <w:r>
              <w:rPr>
                <w:rFonts w:hint="eastAsia" w:ascii="宋体" w:hAnsi="宋体" w:eastAsia="宋体" w:cs="宋体"/>
                <w:sz w:val="24"/>
              </w:rPr>
              <w:t>19</w:t>
            </w:r>
          </w:p>
        </w:tc>
        <w:tc>
          <w:tcPr>
            <w:tcW w:w="7181" w:type="dxa"/>
          </w:tcPr>
          <w:p w14:paraId="7139A808">
            <w:pPr>
              <w:widowControl/>
              <w:spacing w:line="360" w:lineRule="exact"/>
              <w:rPr>
                <w:rFonts w:ascii="宋体" w:hAnsi="宋体" w:eastAsia="宋体" w:cs="宋体"/>
                <w:sz w:val="24"/>
              </w:rPr>
            </w:pPr>
            <w:r>
              <w:rPr>
                <w:rFonts w:hint="eastAsia" w:ascii="宋体" w:hAnsi="宋体" w:eastAsia="宋体" w:cs="宋体"/>
                <w:sz w:val="24"/>
              </w:rPr>
              <w:t>《生活饮用水卫生标准》GB5749-2022</w:t>
            </w:r>
          </w:p>
        </w:tc>
      </w:tr>
      <w:tr w14:paraId="081FB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56604C55">
            <w:pPr>
              <w:widowControl/>
              <w:spacing w:line="360" w:lineRule="auto"/>
              <w:jc w:val="center"/>
              <w:rPr>
                <w:rFonts w:ascii="宋体" w:hAnsi="宋体" w:eastAsia="宋体" w:cs="宋体"/>
                <w:sz w:val="24"/>
              </w:rPr>
            </w:pPr>
            <w:r>
              <w:rPr>
                <w:rFonts w:hint="eastAsia" w:ascii="宋体" w:hAnsi="宋体" w:eastAsia="宋体" w:cs="宋体"/>
                <w:sz w:val="24"/>
              </w:rPr>
              <w:t>20</w:t>
            </w:r>
          </w:p>
        </w:tc>
        <w:tc>
          <w:tcPr>
            <w:tcW w:w="7181" w:type="dxa"/>
          </w:tcPr>
          <w:p w14:paraId="5365F83A">
            <w:pPr>
              <w:widowControl/>
              <w:spacing w:line="360" w:lineRule="exact"/>
              <w:rPr>
                <w:rFonts w:ascii="宋体" w:hAnsi="宋体" w:eastAsia="宋体" w:cs="宋体"/>
                <w:sz w:val="24"/>
              </w:rPr>
            </w:pPr>
            <w:r>
              <w:rPr>
                <w:rFonts w:hint="eastAsia" w:ascii="宋体" w:hAnsi="宋体" w:eastAsia="宋体" w:cs="宋体"/>
                <w:sz w:val="24"/>
              </w:rPr>
              <w:t>《室外给水设计标准》GB50013－2018</w:t>
            </w:r>
          </w:p>
        </w:tc>
      </w:tr>
      <w:tr w14:paraId="671EE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5F932045">
            <w:pPr>
              <w:widowControl/>
              <w:spacing w:line="360" w:lineRule="auto"/>
              <w:jc w:val="center"/>
              <w:rPr>
                <w:rFonts w:ascii="宋体" w:hAnsi="宋体" w:eastAsia="宋体" w:cs="宋体"/>
                <w:sz w:val="24"/>
              </w:rPr>
            </w:pPr>
            <w:r>
              <w:rPr>
                <w:rFonts w:hint="eastAsia" w:ascii="宋体" w:hAnsi="宋体" w:eastAsia="宋体" w:cs="宋体"/>
                <w:sz w:val="24"/>
              </w:rPr>
              <w:t>21</w:t>
            </w:r>
          </w:p>
        </w:tc>
        <w:tc>
          <w:tcPr>
            <w:tcW w:w="7181" w:type="dxa"/>
          </w:tcPr>
          <w:p w14:paraId="5549F69A">
            <w:pPr>
              <w:widowControl/>
              <w:spacing w:line="360" w:lineRule="exact"/>
              <w:rPr>
                <w:rFonts w:ascii="宋体" w:hAnsi="宋体" w:eastAsia="宋体" w:cs="宋体"/>
                <w:sz w:val="24"/>
              </w:rPr>
            </w:pPr>
            <w:r>
              <w:rPr>
                <w:rFonts w:hint="eastAsia" w:ascii="宋体" w:hAnsi="宋体" w:eastAsia="宋体" w:cs="宋体"/>
                <w:sz w:val="24"/>
              </w:rPr>
              <w:t>《室外排水设计标准》GB50014－2021</w:t>
            </w:r>
          </w:p>
        </w:tc>
      </w:tr>
      <w:tr w14:paraId="0081C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3EDDAC40">
            <w:pPr>
              <w:widowControl/>
              <w:spacing w:line="360" w:lineRule="auto"/>
              <w:jc w:val="center"/>
              <w:rPr>
                <w:rFonts w:ascii="宋体" w:hAnsi="宋体" w:eastAsia="宋体" w:cs="宋体"/>
                <w:sz w:val="24"/>
              </w:rPr>
            </w:pPr>
            <w:r>
              <w:rPr>
                <w:rFonts w:hint="eastAsia" w:ascii="宋体" w:hAnsi="宋体" w:eastAsia="宋体" w:cs="宋体"/>
                <w:sz w:val="24"/>
              </w:rPr>
              <w:t>22</w:t>
            </w:r>
          </w:p>
        </w:tc>
        <w:tc>
          <w:tcPr>
            <w:tcW w:w="7181" w:type="dxa"/>
          </w:tcPr>
          <w:p w14:paraId="7AE05C9A">
            <w:pPr>
              <w:widowControl/>
              <w:spacing w:line="360" w:lineRule="exact"/>
              <w:rPr>
                <w:rFonts w:ascii="宋体" w:hAnsi="宋体" w:eastAsia="宋体" w:cs="宋体"/>
                <w:sz w:val="24"/>
              </w:rPr>
            </w:pPr>
            <w:r>
              <w:rPr>
                <w:rFonts w:hint="eastAsia" w:ascii="宋体" w:hAnsi="宋体" w:eastAsia="宋体" w:cs="宋体"/>
                <w:sz w:val="24"/>
              </w:rPr>
              <w:t>《消防给水及消火栓系统技术规范》GB50974-2014</w:t>
            </w:r>
          </w:p>
        </w:tc>
      </w:tr>
      <w:tr w14:paraId="23046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7AC9A16">
            <w:pPr>
              <w:widowControl/>
              <w:spacing w:line="360" w:lineRule="auto"/>
              <w:jc w:val="center"/>
              <w:rPr>
                <w:rFonts w:ascii="宋体" w:hAnsi="宋体" w:eastAsia="宋体" w:cs="宋体"/>
                <w:sz w:val="24"/>
              </w:rPr>
            </w:pPr>
            <w:r>
              <w:rPr>
                <w:rFonts w:hint="eastAsia" w:ascii="宋体" w:hAnsi="宋体" w:eastAsia="宋体" w:cs="宋体"/>
                <w:sz w:val="24"/>
              </w:rPr>
              <w:t>23</w:t>
            </w:r>
          </w:p>
        </w:tc>
        <w:tc>
          <w:tcPr>
            <w:tcW w:w="7181" w:type="dxa"/>
          </w:tcPr>
          <w:p w14:paraId="7C5441DA">
            <w:pPr>
              <w:widowControl/>
              <w:spacing w:line="360" w:lineRule="exact"/>
              <w:rPr>
                <w:rFonts w:ascii="宋体" w:hAnsi="宋体" w:eastAsia="宋体" w:cs="宋体"/>
                <w:sz w:val="24"/>
              </w:rPr>
            </w:pPr>
            <w:r>
              <w:rPr>
                <w:rFonts w:hint="eastAsia" w:ascii="宋体" w:hAnsi="宋体" w:eastAsia="宋体" w:cs="宋体"/>
                <w:sz w:val="24"/>
              </w:rPr>
              <w:t>《自动喷水灭火系统设计规范》GB50084-2017</w:t>
            </w:r>
          </w:p>
        </w:tc>
      </w:tr>
      <w:tr w14:paraId="4043F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6D10D9E9">
            <w:pPr>
              <w:widowControl/>
              <w:spacing w:line="360" w:lineRule="auto"/>
              <w:jc w:val="center"/>
              <w:rPr>
                <w:rFonts w:ascii="宋体" w:hAnsi="宋体" w:eastAsia="宋体" w:cs="宋体"/>
                <w:sz w:val="24"/>
              </w:rPr>
            </w:pPr>
            <w:r>
              <w:rPr>
                <w:rFonts w:hint="eastAsia" w:ascii="宋体" w:hAnsi="宋体" w:eastAsia="宋体" w:cs="宋体"/>
                <w:sz w:val="24"/>
              </w:rPr>
              <w:t>24</w:t>
            </w:r>
          </w:p>
        </w:tc>
        <w:tc>
          <w:tcPr>
            <w:tcW w:w="7181" w:type="dxa"/>
          </w:tcPr>
          <w:p w14:paraId="2DC1E010">
            <w:pPr>
              <w:widowControl/>
              <w:spacing w:line="360" w:lineRule="exact"/>
              <w:rPr>
                <w:rFonts w:ascii="宋体" w:hAnsi="宋体" w:eastAsia="宋体" w:cs="宋体"/>
                <w:sz w:val="24"/>
              </w:rPr>
            </w:pPr>
            <w:r>
              <w:rPr>
                <w:rFonts w:hint="eastAsia" w:ascii="宋体" w:hAnsi="宋体" w:eastAsia="宋体" w:cs="宋体"/>
                <w:sz w:val="24"/>
              </w:rPr>
              <w:t>《建筑灭火器配置设计规范》GB50140-2005</w:t>
            </w:r>
          </w:p>
        </w:tc>
      </w:tr>
      <w:tr w14:paraId="03968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F4751F5">
            <w:pPr>
              <w:widowControl/>
              <w:spacing w:line="360" w:lineRule="auto"/>
              <w:jc w:val="center"/>
              <w:rPr>
                <w:rFonts w:ascii="宋体" w:hAnsi="宋体" w:eastAsia="宋体" w:cs="宋体"/>
                <w:sz w:val="24"/>
              </w:rPr>
            </w:pPr>
            <w:r>
              <w:rPr>
                <w:rFonts w:hint="eastAsia" w:ascii="宋体" w:hAnsi="宋体" w:eastAsia="宋体" w:cs="宋体"/>
                <w:sz w:val="24"/>
              </w:rPr>
              <w:t>25</w:t>
            </w:r>
          </w:p>
        </w:tc>
        <w:tc>
          <w:tcPr>
            <w:tcW w:w="7181" w:type="dxa"/>
          </w:tcPr>
          <w:p w14:paraId="55ACB740">
            <w:pPr>
              <w:widowControl/>
              <w:spacing w:line="360" w:lineRule="exact"/>
              <w:rPr>
                <w:rFonts w:ascii="宋体" w:hAnsi="宋体" w:eastAsia="宋体" w:cs="宋体"/>
                <w:sz w:val="24"/>
              </w:rPr>
            </w:pPr>
            <w:r>
              <w:rPr>
                <w:rFonts w:hint="eastAsia" w:ascii="宋体" w:hAnsi="宋体" w:eastAsia="宋体" w:cs="宋体"/>
                <w:sz w:val="24"/>
              </w:rPr>
              <w:t>《民用建筑供暖通风与空气调节设计规范》（GB50736—2012）</w:t>
            </w:r>
          </w:p>
        </w:tc>
      </w:tr>
      <w:tr w14:paraId="198E2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179CE2D2">
            <w:pPr>
              <w:widowControl/>
              <w:spacing w:line="360" w:lineRule="auto"/>
              <w:jc w:val="center"/>
              <w:rPr>
                <w:rFonts w:ascii="宋体" w:hAnsi="宋体" w:eastAsia="宋体" w:cs="宋体"/>
                <w:sz w:val="24"/>
              </w:rPr>
            </w:pPr>
            <w:r>
              <w:rPr>
                <w:rFonts w:hint="eastAsia" w:ascii="宋体" w:hAnsi="宋体" w:eastAsia="宋体" w:cs="宋体"/>
                <w:sz w:val="24"/>
              </w:rPr>
              <w:t>26</w:t>
            </w:r>
          </w:p>
        </w:tc>
        <w:tc>
          <w:tcPr>
            <w:tcW w:w="7181" w:type="dxa"/>
          </w:tcPr>
          <w:p w14:paraId="5E2BFBE4">
            <w:pPr>
              <w:widowControl/>
              <w:spacing w:line="360" w:lineRule="exact"/>
              <w:rPr>
                <w:rFonts w:ascii="宋体" w:hAnsi="宋体" w:eastAsia="宋体" w:cs="宋体"/>
                <w:sz w:val="24"/>
              </w:rPr>
            </w:pPr>
            <w:r>
              <w:rPr>
                <w:rFonts w:hint="eastAsia" w:ascii="宋体" w:hAnsi="宋体" w:eastAsia="宋体" w:cs="宋体"/>
                <w:sz w:val="24"/>
              </w:rPr>
              <w:t>《建筑防烟排烟系统技术标准》（GB51251—2017）</w:t>
            </w:r>
          </w:p>
        </w:tc>
      </w:tr>
      <w:tr w14:paraId="17207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4B7B5AB4">
            <w:pPr>
              <w:widowControl/>
              <w:spacing w:line="360" w:lineRule="auto"/>
              <w:jc w:val="center"/>
              <w:rPr>
                <w:rFonts w:ascii="宋体" w:hAnsi="宋体" w:eastAsia="宋体" w:cs="宋体"/>
                <w:sz w:val="24"/>
              </w:rPr>
            </w:pPr>
            <w:r>
              <w:rPr>
                <w:rFonts w:hint="eastAsia" w:ascii="宋体" w:hAnsi="宋体" w:eastAsia="宋体" w:cs="宋体"/>
                <w:sz w:val="24"/>
              </w:rPr>
              <w:t>27</w:t>
            </w:r>
          </w:p>
        </w:tc>
        <w:tc>
          <w:tcPr>
            <w:tcW w:w="7181" w:type="dxa"/>
          </w:tcPr>
          <w:p w14:paraId="4310EA3B">
            <w:pPr>
              <w:widowControl/>
              <w:spacing w:line="360" w:lineRule="exact"/>
              <w:rPr>
                <w:rFonts w:ascii="宋体" w:hAnsi="宋体" w:eastAsia="宋体" w:cs="宋体"/>
                <w:sz w:val="24"/>
              </w:rPr>
            </w:pPr>
            <w:r>
              <w:rPr>
                <w:rFonts w:hint="eastAsia" w:ascii="宋体" w:hAnsi="宋体" w:eastAsia="宋体" w:cs="宋体"/>
                <w:sz w:val="24"/>
              </w:rPr>
              <w:t>《消防设施通用规范》（GB55036—2022）</w:t>
            </w:r>
          </w:p>
        </w:tc>
      </w:tr>
      <w:tr w14:paraId="5DDF3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388EC766">
            <w:pPr>
              <w:widowControl/>
              <w:spacing w:line="360" w:lineRule="auto"/>
              <w:jc w:val="center"/>
              <w:rPr>
                <w:rFonts w:ascii="宋体" w:hAnsi="宋体" w:eastAsia="宋体" w:cs="宋体"/>
                <w:sz w:val="24"/>
              </w:rPr>
            </w:pPr>
            <w:r>
              <w:rPr>
                <w:rFonts w:hint="eastAsia" w:ascii="宋体" w:hAnsi="宋体" w:eastAsia="宋体" w:cs="宋体"/>
                <w:sz w:val="24"/>
              </w:rPr>
              <w:t>28</w:t>
            </w:r>
          </w:p>
        </w:tc>
        <w:tc>
          <w:tcPr>
            <w:tcW w:w="7181" w:type="dxa"/>
          </w:tcPr>
          <w:p w14:paraId="6F944E9E">
            <w:pPr>
              <w:widowControl/>
              <w:spacing w:line="360" w:lineRule="exact"/>
              <w:rPr>
                <w:rFonts w:ascii="宋体" w:hAnsi="宋体" w:eastAsia="宋体" w:cs="宋体"/>
                <w:sz w:val="24"/>
              </w:rPr>
            </w:pPr>
            <w:r>
              <w:rPr>
                <w:rFonts w:hint="eastAsia" w:ascii="宋体" w:hAnsi="宋体" w:eastAsia="宋体" w:cs="宋体"/>
                <w:sz w:val="24"/>
              </w:rPr>
              <w:t>《建筑环境通用规范》（GB55016—2021）</w:t>
            </w:r>
          </w:p>
        </w:tc>
      </w:tr>
      <w:tr w14:paraId="6DF56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1341" w:type="dxa"/>
            <w:vAlign w:val="center"/>
          </w:tcPr>
          <w:p w14:paraId="729DD8BE">
            <w:pPr>
              <w:widowControl/>
              <w:spacing w:line="360" w:lineRule="auto"/>
              <w:jc w:val="center"/>
              <w:rPr>
                <w:rFonts w:ascii="宋体" w:hAnsi="宋体" w:eastAsia="宋体" w:cs="宋体"/>
                <w:sz w:val="24"/>
              </w:rPr>
            </w:pPr>
            <w:r>
              <w:rPr>
                <w:rFonts w:hint="eastAsia" w:ascii="宋体" w:hAnsi="宋体" w:eastAsia="宋体" w:cs="宋体"/>
                <w:sz w:val="24"/>
              </w:rPr>
              <w:t>29</w:t>
            </w:r>
          </w:p>
        </w:tc>
        <w:tc>
          <w:tcPr>
            <w:tcW w:w="7181" w:type="dxa"/>
          </w:tcPr>
          <w:p w14:paraId="29289A6D">
            <w:pPr>
              <w:widowControl/>
              <w:spacing w:line="360" w:lineRule="exact"/>
              <w:rPr>
                <w:rFonts w:ascii="宋体" w:hAnsi="宋体" w:eastAsia="宋体" w:cs="宋体"/>
                <w:sz w:val="24"/>
              </w:rPr>
            </w:pPr>
            <w:r>
              <w:rPr>
                <w:rFonts w:hint="eastAsia" w:ascii="宋体" w:hAnsi="宋体" w:eastAsia="宋体" w:cs="宋体"/>
                <w:sz w:val="24"/>
              </w:rPr>
              <w:t>《餐饮服务食品安全操作规范》</w:t>
            </w:r>
          </w:p>
        </w:tc>
      </w:tr>
      <w:tr w14:paraId="0BDC5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3" w:hRule="atLeast"/>
        </w:trPr>
        <w:tc>
          <w:tcPr>
            <w:tcW w:w="1341" w:type="dxa"/>
            <w:vAlign w:val="center"/>
          </w:tcPr>
          <w:p w14:paraId="3A1B60B8">
            <w:pPr>
              <w:widowControl/>
              <w:spacing w:line="360" w:lineRule="auto"/>
              <w:jc w:val="center"/>
              <w:rPr>
                <w:rFonts w:ascii="宋体" w:hAnsi="宋体" w:eastAsia="宋体" w:cs="宋体"/>
                <w:sz w:val="24"/>
              </w:rPr>
            </w:pPr>
            <w:r>
              <w:rPr>
                <w:rFonts w:hint="eastAsia" w:ascii="宋体" w:hAnsi="宋体" w:eastAsia="宋体" w:cs="宋体"/>
                <w:sz w:val="24"/>
              </w:rPr>
              <w:t>30</w:t>
            </w:r>
          </w:p>
        </w:tc>
        <w:tc>
          <w:tcPr>
            <w:tcW w:w="7181" w:type="dxa"/>
            <w:vAlign w:val="center"/>
          </w:tcPr>
          <w:p w14:paraId="73B6A627">
            <w:pPr>
              <w:widowControl/>
              <w:spacing w:line="360" w:lineRule="exact"/>
              <w:rPr>
                <w:rFonts w:ascii="宋体" w:hAnsi="宋体" w:eastAsia="宋体" w:cs="宋体"/>
                <w:sz w:val="24"/>
              </w:rPr>
            </w:pPr>
            <w:r>
              <w:rPr>
                <w:rFonts w:hint="eastAsia" w:ascii="宋体" w:hAnsi="宋体" w:eastAsia="宋体" w:cs="宋体"/>
                <w:sz w:val="24"/>
              </w:rPr>
              <w:t>国家现行有效的有关建设项目管理、施工及验收规范和验收标准，以及项目主管部门批准的文件等</w:t>
            </w:r>
          </w:p>
        </w:tc>
      </w:tr>
    </w:tbl>
    <w:p w14:paraId="165A687B">
      <w:pPr>
        <w:spacing w:line="480" w:lineRule="exact"/>
        <w:rPr>
          <w:rFonts w:ascii="宋体" w:hAnsi="宋体" w:eastAsia="宋体" w:cs="宋体"/>
          <w:b/>
          <w:sz w:val="24"/>
        </w:rPr>
      </w:pPr>
      <w:r>
        <w:rPr>
          <w:rFonts w:hint="eastAsia" w:ascii="宋体" w:hAnsi="宋体" w:eastAsia="宋体" w:cs="宋体"/>
          <w:b/>
          <w:sz w:val="24"/>
        </w:rPr>
        <w:t>二、工程设计范围、阶段与服务内容</w:t>
      </w:r>
    </w:p>
    <w:p w14:paraId="23808B02">
      <w:pPr>
        <w:adjustRightInd w:val="0"/>
        <w:snapToGrid w:val="0"/>
        <w:spacing w:line="480" w:lineRule="exact"/>
        <w:ind w:firstLine="480" w:firstLineChars="200"/>
        <w:rPr>
          <w:rFonts w:ascii="宋体" w:hAnsi="宋体" w:eastAsia="宋体" w:cs="宋体"/>
          <w:sz w:val="24"/>
          <w:u w:val="single"/>
        </w:rPr>
      </w:pPr>
      <w:r>
        <w:rPr>
          <w:rFonts w:hint="eastAsia" w:ascii="宋体" w:hAnsi="宋体" w:eastAsia="宋体" w:cs="宋体"/>
          <w:bCs/>
          <w:sz w:val="24"/>
        </w:rPr>
        <w:t>1.工程设计范围：</w:t>
      </w:r>
      <w:r>
        <w:rPr>
          <w:rFonts w:hint="eastAsia" w:ascii="宋体" w:hAnsi="宋体" w:eastAsia="宋体" w:cs="宋体"/>
          <w:sz w:val="24"/>
          <w:u w:val="single"/>
        </w:rPr>
        <w:t>草堂校区子午书院学生食堂单体及室外工程（含总图、室外管网设计、景观绿化设计、道路等）、建筑智能化设计、幕墙深化设计、装修设计、景观设计、装配式设计、海绵城市设计、夜景照明设计、绿色建筑二星级设计、厨房工艺流程配合设计、评价服务及后期施工配合服务。包含初步设计（含方案）、施工图设计、后续施工技术配合服务等在内的所有设计任务。</w:t>
      </w:r>
    </w:p>
    <w:p w14:paraId="290584AE">
      <w:pPr>
        <w:adjustRightInd w:val="0"/>
        <w:snapToGrid w:val="0"/>
        <w:spacing w:line="480" w:lineRule="exact"/>
        <w:ind w:firstLine="480" w:firstLineChars="200"/>
        <w:rPr>
          <w:rFonts w:ascii="宋体" w:hAnsi="宋体" w:eastAsia="宋体" w:cs="宋体"/>
          <w:kern w:val="0"/>
          <w:sz w:val="24"/>
          <w:u w:val="single"/>
        </w:rPr>
      </w:pPr>
      <w:r>
        <w:rPr>
          <w:rFonts w:hint="eastAsia" w:ascii="宋体" w:hAnsi="宋体" w:eastAsia="宋体" w:cs="宋体"/>
          <w:sz w:val="24"/>
        </w:rPr>
        <w:t>2.工程设计阶段：</w:t>
      </w:r>
      <w:r>
        <w:rPr>
          <w:rFonts w:hint="eastAsia" w:ascii="宋体" w:hAnsi="宋体" w:eastAsia="宋体" w:cs="宋体"/>
          <w:sz w:val="24"/>
          <w:u w:val="single"/>
        </w:rPr>
        <w:t>初步设计（含方案）、施工图设计、后续技术配合服务等各阶段</w:t>
      </w:r>
      <w:r>
        <w:rPr>
          <w:rFonts w:hint="eastAsia" w:ascii="宋体" w:hAnsi="宋体" w:eastAsia="宋体" w:cs="宋体"/>
          <w:kern w:val="0"/>
          <w:sz w:val="24"/>
        </w:rPr>
        <w:t>。</w:t>
      </w:r>
    </w:p>
    <w:p w14:paraId="1C66E0C8">
      <w:pPr>
        <w:widowControl/>
        <w:spacing w:line="480" w:lineRule="exact"/>
        <w:ind w:firstLine="480" w:firstLineChars="200"/>
        <w:jc w:val="left"/>
        <w:rPr>
          <w:rFonts w:ascii="宋体" w:hAnsi="宋体" w:eastAsia="宋体" w:cs="宋体"/>
          <w:sz w:val="24"/>
          <w:u w:val="single"/>
        </w:rPr>
      </w:pPr>
      <w:r>
        <w:rPr>
          <w:rFonts w:hint="eastAsia" w:ascii="宋体" w:hAnsi="宋体" w:eastAsia="宋体" w:cs="宋体"/>
          <w:bCs/>
          <w:sz w:val="24"/>
        </w:rPr>
        <w:t>3.工程设计服务内容：</w:t>
      </w:r>
      <w:bookmarkStart w:id="3" w:name="_Toc351203482"/>
      <w:r>
        <w:rPr>
          <w:rFonts w:hint="eastAsia" w:ascii="宋体" w:hAnsi="宋体" w:eastAsia="宋体" w:cs="宋体"/>
          <w:sz w:val="24"/>
          <w:u w:val="single"/>
        </w:rPr>
        <w:t>本项目须限额设计。草堂校区子午书院学生食堂单体及室外工程设计，包括但不限于初步设计（含方案）、施工图设计、设计估、概算编制、预算编制配合、施工招标、报规报建配合及技术交底答疑、后期施工配合服务、竣工验收备案、移交配合等各阶段。</w:t>
      </w:r>
    </w:p>
    <w:p w14:paraId="7A17C585">
      <w:pPr>
        <w:widowControl/>
        <w:spacing w:line="480" w:lineRule="exact"/>
        <w:ind w:firstLine="480" w:firstLineChars="200"/>
        <w:rPr>
          <w:rFonts w:ascii="宋体" w:hAnsi="宋体" w:eastAsia="宋体" w:cs="宋体"/>
          <w:sz w:val="24"/>
          <w:u w:val="single"/>
        </w:rPr>
      </w:pPr>
      <w:r>
        <w:rPr>
          <w:rFonts w:hint="eastAsia" w:ascii="宋体" w:hAnsi="宋体" w:eastAsia="宋体" w:cs="宋体"/>
          <w:bCs/>
          <w:color w:val="000000"/>
          <w:sz w:val="24"/>
        </w:rPr>
        <w:t>备注：</w:t>
      </w:r>
      <w:r>
        <w:rPr>
          <w:rFonts w:hint="eastAsia" w:ascii="宋体" w:hAnsi="宋体" w:eastAsia="宋体" w:cs="宋体"/>
          <w:sz w:val="24"/>
          <w:u w:val="single"/>
        </w:rPr>
        <w:t>发包人有权在初步设计完成后的某一阶段终止后续的设计服务内容，若建设施工项目采用工程总承包【EPC】的模式招标，设计人须无偿配合建设单位完成与初步设计相适应的EPC发包具体标准和详细描述，同时提供主要材料推荐品牌表（每个品目不少于三个推荐品牌）。</w:t>
      </w:r>
    </w:p>
    <w:p w14:paraId="4FC98AED">
      <w:pPr>
        <w:widowControl/>
        <w:spacing w:line="480" w:lineRule="exact"/>
        <w:jc w:val="left"/>
        <w:rPr>
          <w:rFonts w:ascii="宋体" w:hAnsi="宋体" w:eastAsia="宋体" w:cs="宋体"/>
          <w:b/>
          <w:sz w:val="24"/>
        </w:rPr>
      </w:pPr>
      <w:r>
        <w:rPr>
          <w:rFonts w:hint="eastAsia" w:ascii="宋体" w:hAnsi="宋体" w:eastAsia="宋体" w:cs="宋体"/>
          <w:b/>
          <w:sz w:val="24"/>
        </w:rPr>
        <w:t>三、</w:t>
      </w:r>
      <w:bookmarkEnd w:id="3"/>
      <w:r>
        <w:rPr>
          <w:rFonts w:hint="eastAsia" w:ascii="宋体" w:hAnsi="宋体" w:eastAsia="宋体" w:cs="宋体"/>
          <w:b/>
          <w:sz w:val="24"/>
        </w:rPr>
        <w:t>工程设计周期</w:t>
      </w:r>
    </w:p>
    <w:p w14:paraId="2C141AEA">
      <w:pPr>
        <w:spacing w:line="480" w:lineRule="exact"/>
        <w:ind w:firstLine="459"/>
        <w:rPr>
          <w:rFonts w:ascii="宋体" w:hAnsi="宋体" w:eastAsia="宋体" w:cs="宋体"/>
          <w:sz w:val="24"/>
        </w:rPr>
      </w:pPr>
      <w:r>
        <w:rPr>
          <w:rFonts w:hint="eastAsia" w:ascii="宋体" w:hAnsi="宋体" w:eastAsia="宋体" w:cs="宋体"/>
          <w:sz w:val="24"/>
        </w:rPr>
        <w:t>计划开始日期：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4FC89D9">
      <w:pPr>
        <w:spacing w:line="480" w:lineRule="exact"/>
        <w:ind w:firstLine="459"/>
        <w:rPr>
          <w:rFonts w:ascii="宋体" w:hAnsi="宋体" w:eastAsia="宋体" w:cs="宋体"/>
          <w:sz w:val="24"/>
        </w:rPr>
      </w:pPr>
      <w:r>
        <w:rPr>
          <w:rFonts w:hint="eastAsia" w:ascii="宋体" w:hAnsi="宋体" w:eastAsia="宋体" w:cs="宋体"/>
          <w:sz w:val="24"/>
        </w:rPr>
        <w:t>计划完成日期：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CA68767">
      <w:pPr>
        <w:spacing w:line="480" w:lineRule="exact"/>
        <w:ind w:firstLine="459"/>
        <w:rPr>
          <w:rFonts w:ascii="宋体" w:hAnsi="宋体" w:eastAsia="宋体" w:cs="宋体"/>
          <w:sz w:val="24"/>
        </w:rPr>
      </w:pPr>
      <w:r>
        <w:rPr>
          <w:rFonts w:hint="eastAsia" w:ascii="宋体" w:hAnsi="宋体" w:eastAsia="宋体" w:cs="宋体"/>
          <w:sz w:val="24"/>
        </w:rPr>
        <w:t>具体工程设计周期以专用合同条款及其附件的约定为准。</w:t>
      </w:r>
    </w:p>
    <w:p w14:paraId="7B62B50F">
      <w:pPr>
        <w:spacing w:line="480" w:lineRule="exact"/>
        <w:rPr>
          <w:rFonts w:ascii="宋体" w:hAnsi="宋体" w:eastAsia="宋体" w:cs="宋体"/>
          <w:b/>
          <w:sz w:val="24"/>
        </w:rPr>
      </w:pPr>
      <w:bookmarkStart w:id="4" w:name="_Toc351203484"/>
      <w:r>
        <w:rPr>
          <w:rFonts w:hint="eastAsia" w:ascii="宋体" w:hAnsi="宋体" w:eastAsia="宋体" w:cs="宋体"/>
          <w:b/>
          <w:sz w:val="24"/>
        </w:rPr>
        <w:t>四、合同价格形式与签约合同价</w:t>
      </w:r>
      <w:bookmarkEnd w:id="4"/>
    </w:p>
    <w:p w14:paraId="27D0D04D">
      <w:pPr>
        <w:spacing w:line="480" w:lineRule="exact"/>
        <w:ind w:firstLine="480" w:firstLineChars="200"/>
        <w:rPr>
          <w:rFonts w:ascii="宋体" w:hAnsi="宋体" w:eastAsia="宋体" w:cs="宋体"/>
          <w:sz w:val="24"/>
        </w:rPr>
      </w:pPr>
      <w:r>
        <w:rPr>
          <w:rFonts w:hint="eastAsia" w:ascii="宋体" w:hAnsi="宋体" w:eastAsia="宋体" w:cs="宋体"/>
          <w:sz w:val="24"/>
        </w:rPr>
        <w:t>1.合同价格形式：</w:t>
      </w:r>
      <w:r>
        <w:rPr>
          <w:rFonts w:hint="eastAsia" w:ascii="宋体" w:hAnsi="宋体" w:eastAsia="宋体" w:cs="宋体"/>
          <w:sz w:val="24"/>
          <w:u w:val="single"/>
        </w:rPr>
        <w:t>全费用固定综合单价（元/m2）；</w:t>
      </w:r>
    </w:p>
    <w:p w14:paraId="5A447DB6">
      <w:pPr>
        <w:spacing w:line="480" w:lineRule="exact"/>
        <w:ind w:firstLine="480" w:firstLineChars="200"/>
        <w:rPr>
          <w:rFonts w:ascii="宋体" w:hAnsi="宋体" w:eastAsia="宋体" w:cs="宋体"/>
          <w:sz w:val="24"/>
          <w:highlight w:val="yellow"/>
        </w:rPr>
      </w:pPr>
      <w:r>
        <w:rPr>
          <w:rFonts w:hint="eastAsia" w:ascii="宋体" w:hAnsi="宋体" w:eastAsia="宋体" w:cs="宋体"/>
          <w:sz w:val="24"/>
        </w:rPr>
        <w:t>2.签约合同暂定总价为：人民币（大写）：</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元）。其中：单平方米：</w:t>
      </w:r>
      <w:r>
        <w:rPr>
          <w:rFonts w:hint="eastAsia" w:ascii="宋体" w:hAnsi="宋体" w:eastAsia="宋体" w:cs="宋体"/>
          <w:sz w:val="24"/>
          <w:u w:val="single"/>
        </w:rPr>
        <w:t xml:space="preserve">   </w:t>
      </w:r>
      <w:r>
        <w:rPr>
          <w:rFonts w:hint="eastAsia" w:ascii="宋体" w:hAnsi="宋体" w:eastAsia="宋体" w:cs="宋体"/>
          <w:sz w:val="24"/>
        </w:rPr>
        <w:t>元/㎡，各阶段设计费占比：初步设计（含方案）：</w:t>
      </w:r>
      <w:r>
        <w:rPr>
          <w:rFonts w:hint="eastAsia" w:ascii="宋体" w:hAnsi="宋体" w:eastAsia="宋体" w:cs="宋体"/>
          <w:sz w:val="24"/>
          <w:u w:val="single"/>
        </w:rPr>
        <w:t>45%</w:t>
      </w:r>
      <w:r>
        <w:rPr>
          <w:rFonts w:hint="eastAsia" w:ascii="宋体" w:hAnsi="宋体" w:eastAsia="宋体" w:cs="宋体"/>
          <w:sz w:val="24"/>
        </w:rPr>
        <w:t>；施工图设计：</w:t>
      </w:r>
      <w:r>
        <w:rPr>
          <w:rFonts w:hint="eastAsia" w:ascii="宋体" w:hAnsi="宋体" w:eastAsia="宋体" w:cs="宋体"/>
          <w:sz w:val="24"/>
          <w:u w:val="single"/>
        </w:rPr>
        <w:t>55%</w:t>
      </w:r>
      <w:r>
        <w:rPr>
          <w:rFonts w:hint="eastAsia" w:ascii="宋体" w:hAnsi="宋体" w:eastAsia="宋体" w:cs="宋体"/>
          <w:sz w:val="24"/>
        </w:rPr>
        <w:t>。</w:t>
      </w:r>
    </w:p>
    <w:p w14:paraId="545135F2">
      <w:pPr>
        <w:spacing w:line="560" w:lineRule="exact"/>
        <w:ind w:firstLine="448" w:firstLineChars="187"/>
        <w:rPr>
          <w:rFonts w:ascii="宋体" w:hAnsi="宋体" w:eastAsia="宋体" w:cs="宋体"/>
          <w:sz w:val="24"/>
          <w:highlight w:val="yellow"/>
        </w:rPr>
      </w:pPr>
      <w:r>
        <w:rPr>
          <w:rFonts w:hint="eastAsia" w:ascii="宋体" w:hAnsi="宋体" w:eastAsia="宋体" w:cs="宋体"/>
          <w:color w:val="000000"/>
          <w:sz w:val="24"/>
        </w:rPr>
        <w:t>3.设计费结算方式：根据《建设工程规划许可证》载明建筑面积结算（设计费结算价款=全费用固定综合单价×建筑面积），详见附件4：设计费明细及支付方式。</w:t>
      </w:r>
    </w:p>
    <w:p w14:paraId="54C4D0EA">
      <w:pPr>
        <w:spacing w:line="480" w:lineRule="exact"/>
        <w:rPr>
          <w:rFonts w:ascii="宋体" w:hAnsi="宋体" w:eastAsia="宋体" w:cs="宋体"/>
          <w:b/>
          <w:sz w:val="24"/>
        </w:rPr>
      </w:pPr>
      <w:bookmarkStart w:id="5" w:name="_Toc351203485"/>
      <w:r>
        <w:rPr>
          <w:rFonts w:hint="eastAsia" w:ascii="宋体" w:hAnsi="宋体" w:eastAsia="宋体" w:cs="宋体"/>
          <w:b/>
          <w:sz w:val="24"/>
        </w:rPr>
        <w:t>五、</w:t>
      </w:r>
      <w:bookmarkEnd w:id="5"/>
      <w:r>
        <w:rPr>
          <w:rFonts w:hint="eastAsia" w:ascii="宋体" w:hAnsi="宋体" w:eastAsia="宋体" w:cs="宋体"/>
          <w:b/>
          <w:sz w:val="24"/>
        </w:rPr>
        <w:t>发包人代表与设计人项目负责人</w:t>
      </w:r>
    </w:p>
    <w:p w14:paraId="3ABB6BD8">
      <w:pPr>
        <w:spacing w:line="480" w:lineRule="exact"/>
        <w:ind w:firstLine="480" w:firstLineChars="200"/>
        <w:rPr>
          <w:rFonts w:ascii="宋体" w:hAnsi="宋体" w:eastAsia="宋体" w:cs="宋体"/>
          <w:sz w:val="24"/>
        </w:rPr>
      </w:pPr>
      <w:r>
        <w:rPr>
          <w:rFonts w:hint="eastAsia" w:ascii="宋体" w:hAnsi="宋体" w:eastAsia="宋体" w:cs="宋体"/>
          <w:sz w:val="24"/>
        </w:rPr>
        <w:t>发包人代表：</w:t>
      </w:r>
      <w:r>
        <w:rPr>
          <w:rFonts w:hint="eastAsia" w:ascii="宋体" w:hAnsi="宋体" w:eastAsia="宋体" w:cs="宋体"/>
          <w:sz w:val="24"/>
          <w:u w:val="single"/>
        </w:rPr>
        <w:t xml:space="preserve">              </w:t>
      </w:r>
      <w:r>
        <w:rPr>
          <w:rFonts w:hint="eastAsia" w:ascii="宋体" w:hAnsi="宋体" w:eastAsia="宋体" w:cs="宋体"/>
          <w:sz w:val="24"/>
        </w:rPr>
        <w:t>。</w:t>
      </w:r>
    </w:p>
    <w:p w14:paraId="705F3D82">
      <w:pPr>
        <w:spacing w:line="480" w:lineRule="exact"/>
        <w:ind w:firstLine="480" w:firstLineChars="200"/>
        <w:rPr>
          <w:rFonts w:ascii="宋体" w:hAnsi="宋体" w:eastAsia="宋体" w:cs="宋体"/>
          <w:sz w:val="24"/>
        </w:rPr>
      </w:pPr>
      <w:r>
        <w:rPr>
          <w:rFonts w:hint="eastAsia" w:ascii="宋体" w:hAnsi="宋体" w:eastAsia="宋体" w:cs="宋体"/>
          <w:sz w:val="24"/>
        </w:rPr>
        <w:t>设计人项目负责人：</w:t>
      </w:r>
      <w:r>
        <w:rPr>
          <w:rFonts w:hint="eastAsia" w:ascii="宋体" w:hAnsi="宋体" w:eastAsia="宋体" w:cs="宋体"/>
          <w:sz w:val="24"/>
          <w:u w:val="single"/>
        </w:rPr>
        <w:t xml:space="preserve">           </w:t>
      </w:r>
      <w:r>
        <w:rPr>
          <w:rFonts w:hint="eastAsia" w:ascii="宋体" w:hAnsi="宋体" w:eastAsia="宋体" w:cs="宋体"/>
          <w:sz w:val="24"/>
        </w:rPr>
        <w:t>。</w:t>
      </w:r>
    </w:p>
    <w:p w14:paraId="76C66702">
      <w:pPr>
        <w:spacing w:line="480" w:lineRule="exact"/>
        <w:rPr>
          <w:rFonts w:ascii="宋体" w:hAnsi="宋体" w:eastAsia="宋体" w:cs="宋体"/>
          <w:b/>
          <w:sz w:val="24"/>
        </w:rPr>
      </w:pPr>
      <w:bookmarkStart w:id="6" w:name="_Toc351203486"/>
      <w:r>
        <w:rPr>
          <w:rFonts w:hint="eastAsia" w:ascii="宋体" w:hAnsi="宋体" w:eastAsia="宋体" w:cs="宋体"/>
          <w:b/>
          <w:sz w:val="24"/>
        </w:rPr>
        <w:t>六、合同文件构成</w:t>
      </w:r>
      <w:bookmarkEnd w:id="6"/>
    </w:p>
    <w:p w14:paraId="3FEF5C0A">
      <w:pPr>
        <w:spacing w:line="480" w:lineRule="exact"/>
        <w:ind w:firstLine="480" w:firstLineChars="200"/>
        <w:rPr>
          <w:rFonts w:ascii="宋体" w:hAnsi="宋体" w:eastAsia="宋体" w:cs="宋体"/>
          <w:bCs/>
          <w:sz w:val="24"/>
        </w:rPr>
      </w:pPr>
      <w:r>
        <w:rPr>
          <w:rFonts w:hint="eastAsia" w:ascii="宋体" w:hAnsi="宋体" w:eastAsia="宋体" w:cs="宋体"/>
          <w:bCs/>
          <w:sz w:val="24"/>
        </w:rPr>
        <w:t>本协议书与下列文件一起构成合同文件：</w:t>
      </w:r>
    </w:p>
    <w:p w14:paraId="606AC7CD">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 xml:space="preserve">（1）专用合同条款及其附件； </w:t>
      </w:r>
    </w:p>
    <w:p w14:paraId="5607D5B8">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 xml:space="preserve">（2）通用合同条款； </w:t>
      </w:r>
    </w:p>
    <w:p w14:paraId="74C14A7A">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（3）成交通知书；</w:t>
      </w:r>
    </w:p>
    <w:p w14:paraId="52DE7C7F">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（4）投标函及其附录；</w:t>
      </w:r>
    </w:p>
    <w:p w14:paraId="1E9BE3AF">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（5）发包人要求；</w:t>
      </w:r>
    </w:p>
    <w:p w14:paraId="4F797B88">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（6）技术标准；</w:t>
      </w:r>
    </w:p>
    <w:p w14:paraId="7964DF7E">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（7）其他合同文件。</w:t>
      </w:r>
    </w:p>
    <w:p w14:paraId="3DC401D6">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在合同履行过程中形成的与合同有关的文件均构成合同文件组成部分。</w:t>
      </w:r>
    </w:p>
    <w:p w14:paraId="17C4DDE0">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上述各项合同文件包括合同当事人就该项合同文件所作出的补充和修改，属于同一类内容的文件，应以最新签署的为准。</w:t>
      </w:r>
    </w:p>
    <w:p w14:paraId="5A3CBA04">
      <w:pPr>
        <w:spacing w:line="480" w:lineRule="exact"/>
        <w:rPr>
          <w:rFonts w:ascii="宋体" w:hAnsi="宋体" w:eastAsia="宋体" w:cs="宋体"/>
          <w:b/>
          <w:sz w:val="24"/>
        </w:rPr>
      </w:pPr>
      <w:r>
        <w:rPr>
          <w:rFonts w:hint="eastAsia" w:ascii="宋体" w:hAnsi="宋体" w:eastAsia="宋体" w:cs="宋体"/>
          <w:b/>
          <w:sz w:val="24"/>
        </w:rPr>
        <w:t>七、承诺</w:t>
      </w:r>
    </w:p>
    <w:p w14:paraId="4588B6EF">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1.发包人承诺按照法律规定履行项目审批手续，按照合同约定提供设计依据，并按合同约定的期限和方式支付合同价款。</w:t>
      </w:r>
    </w:p>
    <w:p w14:paraId="5085B041">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2.设计人承诺按照法律和技术标准规定及合同约定提供工程设计服务。</w:t>
      </w:r>
    </w:p>
    <w:p w14:paraId="3F5D7433">
      <w:pPr>
        <w:spacing w:line="480" w:lineRule="exact"/>
        <w:rPr>
          <w:rFonts w:ascii="宋体" w:hAnsi="宋体" w:eastAsia="宋体" w:cs="宋体"/>
          <w:b/>
          <w:sz w:val="24"/>
        </w:rPr>
      </w:pPr>
      <w:r>
        <w:rPr>
          <w:rFonts w:hint="eastAsia" w:ascii="宋体" w:hAnsi="宋体" w:eastAsia="宋体" w:cs="宋体"/>
          <w:b/>
          <w:sz w:val="24"/>
        </w:rPr>
        <w:t>八、词语含义</w:t>
      </w:r>
    </w:p>
    <w:p w14:paraId="17A87C0F">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本协议书中词语含义与第二部分通用合同条款中赋予的含义相同。</w:t>
      </w:r>
    </w:p>
    <w:p w14:paraId="27571832">
      <w:pPr>
        <w:spacing w:line="480" w:lineRule="exact"/>
        <w:rPr>
          <w:rFonts w:ascii="宋体" w:hAnsi="宋体" w:eastAsia="宋体" w:cs="宋体"/>
          <w:b/>
          <w:sz w:val="24"/>
        </w:rPr>
      </w:pPr>
      <w:r>
        <w:rPr>
          <w:rFonts w:hint="eastAsia" w:ascii="宋体" w:hAnsi="宋体" w:eastAsia="宋体" w:cs="宋体"/>
          <w:b/>
          <w:sz w:val="24"/>
        </w:rPr>
        <w:t>九、签订地点</w:t>
      </w:r>
    </w:p>
    <w:p w14:paraId="7BBEBA57">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本合同在</w:t>
      </w:r>
      <w:r>
        <w:rPr>
          <w:rFonts w:hint="eastAsia" w:ascii="宋体" w:hAnsi="宋体" w:eastAsia="宋体" w:cs="宋体"/>
          <w:sz w:val="24"/>
          <w:u w:val="single"/>
        </w:rPr>
        <w:t xml:space="preserve"> 西安市 </w:t>
      </w:r>
      <w:r>
        <w:rPr>
          <w:rFonts w:hint="eastAsia" w:ascii="宋体" w:hAnsi="宋体" w:eastAsia="宋体" w:cs="宋体"/>
          <w:sz w:val="24"/>
        </w:rPr>
        <w:t>签订。</w:t>
      </w:r>
    </w:p>
    <w:p w14:paraId="5FEBBBE4">
      <w:pPr>
        <w:spacing w:line="480" w:lineRule="exact"/>
        <w:rPr>
          <w:rFonts w:ascii="宋体" w:hAnsi="宋体" w:eastAsia="宋体" w:cs="宋体"/>
          <w:b/>
          <w:sz w:val="24"/>
        </w:rPr>
      </w:pPr>
      <w:r>
        <w:rPr>
          <w:rFonts w:hint="eastAsia" w:ascii="宋体" w:hAnsi="宋体" w:eastAsia="宋体" w:cs="宋体"/>
          <w:b/>
          <w:sz w:val="24"/>
        </w:rPr>
        <w:t>十、补充协议</w:t>
      </w:r>
    </w:p>
    <w:p w14:paraId="12F259F9">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合同未尽事宜，合同当事人另行签订补充协议，补充协议是合同的组成部分。</w:t>
      </w:r>
    </w:p>
    <w:p w14:paraId="2EB206E0">
      <w:pPr>
        <w:spacing w:line="480" w:lineRule="exact"/>
        <w:rPr>
          <w:rFonts w:ascii="宋体" w:hAnsi="宋体" w:eastAsia="宋体" w:cs="宋体"/>
          <w:b/>
          <w:sz w:val="24"/>
        </w:rPr>
      </w:pPr>
      <w:r>
        <w:rPr>
          <w:rFonts w:hint="eastAsia" w:ascii="宋体" w:hAnsi="宋体" w:eastAsia="宋体" w:cs="宋体"/>
          <w:b/>
          <w:sz w:val="24"/>
        </w:rPr>
        <w:t>十一、合同生效</w:t>
      </w:r>
    </w:p>
    <w:p w14:paraId="27B61D6D">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本合同自</w:t>
      </w:r>
      <w:r>
        <w:rPr>
          <w:rFonts w:hint="eastAsia" w:ascii="宋体" w:hAnsi="宋体" w:eastAsia="宋体" w:cs="宋体"/>
          <w:sz w:val="24"/>
          <w:u w:val="single"/>
        </w:rPr>
        <w:t xml:space="preserve"> 双方签字盖章后 </w:t>
      </w:r>
      <w:r>
        <w:rPr>
          <w:rFonts w:hint="eastAsia" w:ascii="宋体" w:hAnsi="宋体" w:eastAsia="宋体" w:cs="宋体"/>
          <w:sz w:val="24"/>
        </w:rPr>
        <w:t>生效。</w:t>
      </w:r>
    </w:p>
    <w:p w14:paraId="0915CF2B">
      <w:pPr>
        <w:spacing w:line="480" w:lineRule="exact"/>
        <w:rPr>
          <w:rFonts w:ascii="宋体" w:hAnsi="宋体" w:eastAsia="宋体" w:cs="宋体"/>
          <w:b/>
          <w:sz w:val="24"/>
        </w:rPr>
      </w:pPr>
      <w:bookmarkStart w:id="7" w:name="_Toc351203493"/>
      <w:r>
        <w:rPr>
          <w:rFonts w:hint="eastAsia" w:ascii="宋体" w:hAnsi="宋体" w:eastAsia="宋体" w:cs="宋体"/>
          <w:b/>
          <w:sz w:val="24"/>
        </w:rPr>
        <w:t>十二、合同份数</w:t>
      </w:r>
      <w:bookmarkEnd w:id="7"/>
    </w:p>
    <w:p w14:paraId="55892B65">
      <w:pPr>
        <w:autoSpaceDE w:val="0"/>
        <w:autoSpaceDN w:val="0"/>
        <w:adjustRightInd w:val="0"/>
        <w:spacing w:line="480" w:lineRule="exact"/>
        <w:ind w:firstLine="480" w:firstLineChars="200"/>
        <w:rPr>
          <w:rFonts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w:t>
      </w:r>
      <w:r>
        <w:rPr>
          <w:rFonts w:hint="eastAsia" w:ascii="宋体" w:hAnsi="宋体" w:eastAsia="宋体" w:cs="宋体"/>
          <w:sz w:val="24"/>
        </w:rPr>
        <w:t>份，均具有同等法律效力，发包人执</w:t>
      </w:r>
      <w:r>
        <w:rPr>
          <w:rFonts w:hint="eastAsia" w:ascii="宋体" w:hAnsi="宋体" w:eastAsia="宋体" w:cs="宋体"/>
          <w:sz w:val="24"/>
          <w:u w:val="single"/>
        </w:rPr>
        <w:t xml:space="preserve">   </w:t>
      </w:r>
      <w:r>
        <w:rPr>
          <w:rFonts w:hint="eastAsia" w:ascii="宋体" w:hAnsi="宋体" w:eastAsia="宋体" w:cs="宋体"/>
          <w:sz w:val="24"/>
        </w:rPr>
        <w:t>份，设计人执</w:t>
      </w:r>
      <w:r>
        <w:rPr>
          <w:rFonts w:hint="eastAsia" w:ascii="宋体" w:hAnsi="宋体" w:eastAsia="宋体" w:cs="宋体"/>
          <w:sz w:val="24"/>
          <w:u w:val="single"/>
        </w:rPr>
        <w:t xml:space="preserve">     </w:t>
      </w:r>
      <w:r>
        <w:rPr>
          <w:rFonts w:hint="eastAsia" w:ascii="宋体" w:hAnsi="宋体" w:eastAsia="宋体" w:cs="宋体"/>
          <w:sz w:val="24"/>
        </w:rPr>
        <w:t>份。</w:t>
      </w:r>
    </w:p>
    <w:p w14:paraId="2333EA21">
      <w:pPr>
        <w:spacing w:line="360" w:lineRule="auto"/>
        <w:jc w:val="center"/>
        <w:rPr>
          <w:rFonts w:ascii="宋体" w:hAnsi="宋体" w:eastAsia="宋体" w:cs="宋体"/>
          <w:sz w:val="24"/>
        </w:rPr>
      </w:pPr>
      <w:r>
        <w:rPr>
          <w:rFonts w:hint="eastAsia" w:ascii="宋体" w:hAnsi="宋体" w:eastAsia="宋体" w:cs="宋体"/>
          <w:sz w:val="24"/>
        </w:rPr>
        <w:br w:type="page"/>
      </w:r>
      <w:bookmarkStart w:id="8" w:name="_Toc14086075"/>
      <w:bookmarkStart w:id="9" w:name="_Toc14085781"/>
      <w:bookmarkStart w:id="10" w:name="_Toc351203494"/>
      <w:bookmarkStart w:id="11" w:name="_Toc57278488"/>
      <w:bookmarkStart w:id="12" w:name="_Toc19702635"/>
      <w:bookmarkStart w:id="13" w:name="_Toc14086135"/>
      <w:bookmarkStart w:id="14" w:name="_Toc14086173"/>
      <w:bookmarkStart w:id="15" w:name="_Toc14085872"/>
      <w:r>
        <w:rPr>
          <w:rFonts w:hint="eastAsia" w:ascii="宋体" w:hAnsi="宋体" w:eastAsia="宋体" w:cs="宋体"/>
          <w:b/>
          <w:bCs/>
          <w:kern w:val="44"/>
          <w:sz w:val="24"/>
        </w:rPr>
        <w:t>第二部分 通用合同条款</w:t>
      </w:r>
      <w:bookmarkEnd w:id="8"/>
      <w:bookmarkEnd w:id="9"/>
      <w:bookmarkEnd w:id="10"/>
      <w:bookmarkEnd w:id="11"/>
      <w:bookmarkEnd w:id="12"/>
      <w:bookmarkEnd w:id="13"/>
      <w:bookmarkEnd w:id="14"/>
      <w:bookmarkEnd w:id="15"/>
      <w:bookmarkStart w:id="16" w:name="_Toc337558727"/>
    </w:p>
    <w:p w14:paraId="41705B53">
      <w:pPr>
        <w:spacing w:line="360" w:lineRule="auto"/>
        <w:jc w:val="center"/>
        <w:rPr>
          <w:rFonts w:ascii="宋体" w:hAnsi="宋体" w:eastAsia="宋体" w:cs="宋体"/>
          <w:sz w:val="24"/>
        </w:rPr>
      </w:pPr>
    </w:p>
    <w:p w14:paraId="45632BC7">
      <w:pPr>
        <w:spacing w:line="480" w:lineRule="exact"/>
        <w:jc w:val="center"/>
        <w:rPr>
          <w:rFonts w:ascii="宋体" w:hAnsi="宋体" w:eastAsia="宋体" w:cs="宋体"/>
          <w:sz w:val="24"/>
        </w:rPr>
      </w:pPr>
      <w:r>
        <w:rPr>
          <w:rFonts w:hint="eastAsia" w:ascii="宋体" w:hAnsi="宋体" w:eastAsia="宋体" w:cs="宋体"/>
          <w:sz w:val="24"/>
        </w:rPr>
        <w:t>详见中华人民共和国住房和城乡建设部指定的《</w:t>
      </w:r>
      <w:r>
        <w:rPr>
          <w:rFonts w:hint="eastAsia" w:ascii="宋体" w:hAnsi="宋体" w:eastAsia="宋体" w:cs="宋体"/>
          <w:sz w:val="24"/>
          <w:lang w:eastAsia="ko-KR"/>
        </w:rPr>
        <w:t>建设工程设计合同</w:t>
      </w:r>
      <w:r>
        <w:rPr>
          <w:rFonts w:hint="eastAsia" w:ascii="宋体" w:hAnsi="宋体" w:eastAsia="宋体" w:cs="宋体"/>
          <w:sz w:val="24"/>
        </w:rPr>
        <w:t>（房屋建筑工程）》</w:t>
      </w:r>
      <w:r>
        <w:rPr>
          <w:rFonts w:hint="eastAsia" w:ascii="宋体" w:hAnsi="宋体" w:eastAsia="宋体" w:cs="宋体"/>
          <w:bCs/>
          <w:sz w:val="24"/>
        </w:rPr>
        <w:t>GF—2015—0209</w:t>
      </w:r>
      <w:r>
        <w:rPr>
          <w:rFonts w:hint="eastAsia" w:ascii="宋体" w:hAnsi="宋体" w:eastAsia="宋体" w:cs="宋体"/>
          <w:sz w:val="24"/>
        </w:rPr>
        <w:t>“第二部分  通用合同条款”。</w:t>
      </w:r>
    </w:p>
    <w:p w14:paraId="2F0E17EA">
      <w:pPr>
        <w:spacing w:line="480" w:lineRule="exact"/>
        <w:jc w:val="center"/>
        <w:rPr>
          <w:rFonts w:ascii="宋体" w:hAnsi="宋体" w:eastAsia="宋体" w:cs="宋体"/>
          <w:sz w:val="24"/>
        </w:rPr>
      </w:pPr>
      <w:r>
        <w:rPr>
          <w:rFonts w:hint="eastAsia" w:ascii="宋体" w:hAnsi="宋体" w:eastAsia="宋体" w:cs="宋体"/>
          <w:sz w:val="24"/>
        </w:rPr>
        <w:t>（此处略）</w:t>
      </w:r>
    </w:p>
    <w:bookmarkEnd w:id="16"/>
    <w:p w14:paraId="517FF328">
      <w:pPr>
        <w:spacing w:line="360" w:lineRule="auto"/>
        <w:ind w:right="166" w:rightChars="79" w:firstLine="241" w:firstLineChars="100"/>
        <w:jc w:val="center"/>
        <w:rPr>
          <w:rFonts w:ascii="宋体" w:hAnsi="宋体" w:eastAsia="宋体" w:cs="宋体"/>
          <w:b/>
          <w:bCs/>
          <w:sz w:val="24"/>
        </w:rPr>
      </w:pPr>
    </w:p>
    <w:p w14:paraId="38BB0D42">
      <w:pPr>
        <w:autoSpaceDE w:val="0"/>
        <w:autoSpaceDN w:val="0"/>
        <w:adjustRightInd w:val="0"/>
        <w:spacing w:line="360" w:lineRule="auto"/>
        <w:ind w:firstLine="482" w:firstLineChars="200"/>
        <w:jc w:val="center"/>
        <w:rPr>
          <w:rFonts w:ascii="宋体" w:hAnsi="宋体" w:eastAsia="宋体" w:cs="宋体"/>
          <w:b/>
          <w:sz w:val="24"/>
        </w:rPr>
      </w:pPr>
      <w:r>
        <w:rPr>
          <w:rFonts w:hint="eastAsia" w:ascii="宋体" w:hAnsi="宋体" w:eastAsia="宋体" w:cs="宋体"/>
          <w:b/>
          <w:sz w:val="24"/>
        </w:rPr>
        <w:br w:type="page"/>
      </w:r>
      <w:r>
        <w:rPr>
          <w:rFonts w:hint="eastAsia" w:ascii="宋体" w:hAnsi="宋体" w:eastAsia="宋体" w:cs="宋体"/>
          <w:b/>
          <w:sz w:val="24"/>
        </w:rPr>
        <w:t>第三部分 专用合同条款</w:t>
      </w:r>
    </w:p>
    <w:p w14:paraId="0B2BC7D5">
      <w:pPr>
        <w:keepNext/>
        <w:keepLines/>
        <w:spacing w:line="480" w:lineRule="exact"/>
        <w:outlineLvl w:val="3"/>
        <w:rPr>
          <w:rFonts w:ascii="宋体" w:hAnsi="宋体" w:eastAsia="宋体" w:cs="宋体"/>
          <w:bCs/>
          <w:sz w:val="24"/>
        </w:rPr>
      </w:pPr>
      <w:r>
        <w:rPr>
          <w:rFonts w:hint="eastAsia" w:ascii="宋体" w:hAnsi="宋体" w:eastAsia="宋体" w:cs="宋体"/>
          <w:bCs/>
          <w:sz w:val="24"/>
        </w:rPr>
        <w:t>1. 一般约定</w:t>
      </w:r>
    </w:p>
    <w:p w14:paraId="2B876085">
      <w:pPr>
        <w:spacing w:line="480" w:lineRule="exact"/>
        <w:ind w:firstLine="480" w:firstLineChars="200"/>
        <w:rPr>
          <w:rFonts w:ascii="宋体" w:hAnsi="宋体" w:eastAsia="宋体" w:cs="宋体"/>
          <w:sz w:val="24"/>
        </w:rPr>
      </w:pPr>
      <w:r>
        <w:rPr>
          <w:rFonts w:hint="eastAsia" w:ascii="宋体" w:hAnsi="宋体" w:eastAsia="宋体" w:cs="宋体"/>
          <w:sz w:val="24"/>
        </w:rPr>
        <w:t>1.1 词语定义与解释</w:t>
      </w:r>
    </w:p>
    <w:p w14:paraId="70237EEA">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1.1.1合同</w:t>
      </w:r>
    </w:p>
    <w:p w14:paraId="68BEA92F">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1.1.1.8 其他合同文件包括：</w:t>
      </w:r>
      <w:r>
        <w:rPr>
          <w:rFonts w:hint="eastAsia" w:ascii="宋体" w:hAnsi="宋体" w:eastAsia="宋体" w:cs="宋体"/>
          <w:sz w:val="24"/>
          <w:u w:val="single"/>
        </w:rPr>
        <w:t>磋商文件、响应文件、设计任务书、招标答疑等、双方约定的与工程有关并经双方负责人签字的文件、会议纪要、往来函件等</w:t>
      </w:r>
      <w:r>
        <w:rPr>
          <w:rFonts w:hint="eastAsia" w:ascii="宋体" w:hAnsi="宋体" w:eastAsia="宋体" w:cs="宋体"/>
          <w:sz w:val="24"/>
        </w:rPr>
        <w:t>。</w:t>
      </w:r>
    </w:p>
    <w:p w14:paraId="20BDBFC6">
      <w:pPr>
        <w:spacing w:line="480" w:lineRule="exact"/>
        <w:ind w:firstLine="480" w:firstLineChars="200"/>
        <w:rPr>
          <w:rFonts w:ascii="宋体" w:hAnsi="宋体" w:eastAsia="宋体" w:cs="宋体"/>
          <w:sz w:val="24"/>
        </w:rPr>
      </w:pPr>
      <w:r>
        <w:rPr>
          <w:rFonts w:hint="eastAsia" w:ascii="宋体" w:hAnsi="宋体" w:eastAsia="宋体" w:cs="宋体"/>
          <w:sz w:val="24"/>
        </w:rPr>
        <w:t xml:space="preserve">1.3 法律 </w:t>
      </w:r>
    </w:p>
    <w:p w14:paraId="0ABD5E4B">
      <w:pPr>
        <w:spacing w:line="480" w:lineRule="exact"/>
        <w:ind w:firstLine="480" w:firstLineChars="200"/>
        <w:jc w:val="left"/>
        <w:rPr>
          <w:rFonts w:ascii="宋体" w:hAnsi="宋体" w:eastAsia="宋体" w:cs="宋体"/>
          <w:sz w:val="24"/>
        </w:rPr>
      </w:pPr>
      <w:r>
        <w:rPr>
          <w:rFonts w:hint="eastAsia" w:ascii="宋体" w:hAnsi="宋体" w:eastAsia="宋体" w:cs="宋体"/>
          <w:sz w:val="24"/>
        </w:rPr>
        <w:t>适用于合同的其他规范性文件：</w:t>
      </w:r>
      <w:r>
        <w:rPr>
          <w:rFonts w:hint="eastAsia" w:ascii="宋体" w:hAnsi="宋体" w:eastAsia="宋体" w:cs="宋体"/>
          <w:sz w:val="24"/>
          <w:u w:val="single"/>
        </w:rPr>
        <w:t xml:space="preserve">   /   。</w:t>
      </w:r>
    </w:p>
    <w:p w14:paraId="002B6D46">
      <w:pPr>
        <w:spacing w:line="480" w:lineRule="exact"/>
        <w:ind w:firstLine="480" w:firstLineChars="200"/>
        <w:rPr>
          <w:rFonts w:ascii="宋体" w:hAnsi="宋体" w:eastAsia="宋体" w:cs="宋体"/>
          <w:sz w:val="24"/>
        </w:rPr>
      </w:pPr>
      <w:r>
        <w:rPr>
          <w:rFonts w:hint="eastAsia" w:ascii="宋体" w:hAnsi="宋体" w:eastAsia="宋体" w:cs="宋体"/>
          <w:sz w:val="24"/>
        </w:rPr>
        <w:t>1.4 技术标准</w:t>
      </w:r>
    </w:p>
    <w:p w14:paraId="209FBEFB">
      <w:pPr>
        <w:spacing w:line="480" w:lineRule="exact"/>
        <w:ind w:firstLine="480" w:firstLineChars="200"/>
        <w:rPr>
          <w:rFonts w:ascii="宋体" w:hAnsi="宋体" w:eastAsia="宋体" w:cs="宋体"/>
          <w:sz w:val="24"/>
        </w:rPr>
      </w:pPr>
      <w:r>
        <w:rPr>
          <w:rFonts w:hint="eastAsia" w:ascii="宋体" w:hAnsi="宋体" w:eastAsia="宋体" w:cs="宋体"/>
          <w:sz w:val="24"/>
        </w:rPr>
        <w:t>1.4.1适用于工程的技术标准包括：</w:t>
      </w:r>
      <w:r>
        <w:rPr>
          <w:rFonts w:hint="eastAsia" w:ascii="宋体" w:hAnsi="宋体" w:eastAsia="宋体" w:cs="宋体"/>
          <w:sz w:val="24"/>
          <w:u w:val="single"/>
        </w:rPr>
        <w:t>工程设计文件的编制应符合法律、技术标准的强制性规定及合同的要求，并满足本合同相应设计阶段的规定要求，符合国家和行业现行有效的相关规定</w:t>
      </w:r>
      <w:r>
        <w:rPr>
          <w:rFonts w:hint="eastAsia" w:ascii="宋体" w:hAnsi="宋体" w:eastAsia="宋体" w:cs="宋体"/>
          <w:sz w:val="24"/>
        </w:rPr>
        <w:t>。</w:t>
      </w:r>
    </w:p>
    <w:p w14:paraId="3BE42E5B">
      <w:pPr>
        <w:spacing w:line="480" w:lineRule="exact"/>
        <w:ind w:firstLine="480" w:firstLineChars="200"/>
        <w:rPr>
          <w:rFonts w:ascii="宋体" w:hAnsi="宋体" w:eastAsia="宋体" w:cs="宋体"/>
          <w:kern w:val="0"/>
          <w:sz w:val="24"/>
          <w:u w:val="single"/>
        </w:rPr>
      </w:pPr>
      <w:r>
        <w:rPr>
          <w:rFonts w:hint="eastAsia" w:ascii="宋体" w:hAnsi="宋体" w:eastAsia="宋体" w:cs="宋体"/>
          <w:kern w:val="0"/>
          <w:sz w:val="24"/>
        </w:rPr>
        <w:t>1.4.2 国外技术标准原文版本和中文译本的提供方：</w:t>
      </w:r>
      <w:r>
        <w:rPr>
          <w:rFonts w:hint="eastAsia" w:ascii="宋体" w:hAnsi="宋体" w:eastAsia="宋体" w:cs="宋体"/>
          <w:sz w:val="24"/>
          <w:u w:val="single"/>
        </w:rPr>
        <w:t>所有标准、规范均由设计人自备，发包人不另行提供</w:t>
      </w:r>
      <w:r>
        <w:rPr>
          <w:rFonts w:hint="eastAsia" w:ascii="宋体" w:hAnsi="宋体" w:eastAsia="宋体" w:cs="宋体"/>
          <w:sz w:val="24"/>
        </w:rPr>
        <w:t>；</w:t>
      </w:r>
    </w:p>
    <w:p w14:paraId="1E72ABE0">
      <w:pPr>
        <w:spacing w:line="480" w:lineRule="exact"/>
        <w:ind w:firstLine="480" w:firstLineChars="200"/>
        <w:rPr>
          <w:rFonts w:ascii="宋体" w:hAnsi="宋体" w:eastAsia="宋体" w:cs="宋体"/>
          <w:kern w:val="0"/>
          <w:sz w:val="24"/>
          <w:u w:val="single"/>
        </w:rPr>
      </w:pPr>
      <w:r>
        <w:rPr>
          <w:rFonts w:hint="eastAsia" w:ascii="宋体" w:hAnsi="宋体" w:eastAsia="宋体" w:cs="宋体"/>
          <w:kern w:val="0"/>
          <w:sz w:val="24"/>
        </w:rPr>
        <w:t>提供国外技术标准的名称：</w:t>
      </w:r>
      <w:r>
        <w:rPr>
          <w:rFonts w:hint="eastAsia" w:ascii="宋体" w:hAnsi="宋体" w:eastAsia="宋体" w:cs="宋体"/>
          <w:sz w:val="24"/>
          <w:u w:val="single"/>
        </w:rPr>
        <w:t xml:space="preserve"> / </w:t>
      </w:r>
      <w:r>
        <w:rPr>
          <w:rFonts w:hint="eastAsia" w:ascii="宋体" w:hAnsi="宋体" w:eastAsia="宋体" w:cs="宋体"/>
          <w:kern w:val="0"/>
          <w:sz w:val="24"/>
        </w:rPr>
        <w:t xml:space="preserve">； </w:t>
      </w:r>
    </w:p>
    <w:p w14:paraId="35E03044">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提供国外技术标准的份数：</w:t>
      </w:r>
      <w:r>
        <w:rPr>
          <w:rFonts w:hint="eastAsia" w:ascii="宋体" w:hAnsi="宋体" w:eastAsia="宋体" w:cs="宋体"/>
          <w:kern w:val="0"/>
          <w:sz w:val="24"/>
          <w:u w:val="single"/>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w:t>
      </w:r>
    </w:p>
    <w:p w14:paraId="02B3FF6A">
      <w:pPr>
        <w:spacing w:line="480" w:lineRule="exact"/>
        <w:ind w:firstLine="480" w:firstLineChars="200"/>
        <w:rPr>
          <w:rFonts w:ascii="宋体" w:hAnsi="宋体" w:eastAsia="宋体" w:cs="宋体"/>
          <w:kern w:val="0"/>
          <w:sz w:val="24"/>
          <w:u w:val="single"/>
        </w:rPr>
      </w:pPr>
      <w:r>
        <w:rPr>
          <w:rFonts w:hint="eastAsia" w:ascii="宋体" w:hAnsi="宋体" w:eastAsia="宋体" w:cs="宋体"/>
          <w:kern w:val="0"/>
          <w:sz w:val="24"/>
        </w:rPr>
        <w:t>提供国外技术标准的时间：</w:t>
      </w:r>
      <w:r>
        <w:rPr>
          <w:rFonts w:hint="eastAsia" w:ascii="宋体" w:hAnsi="宋体" w:eastAsia="宋体" w:cs="宋体"/>
          <w:kern w:val="0"/>
          <w:sz w:val="24"/>
          <w:u w:val="single"/>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w:t>
      </w:r>
    </w:p>
    <w:p w14:paraId="5DDE1BDF">
      <w:pPr>
        <w:spacing w:line="480" w:lineRule="exact"/>
        <w:ind w:firstLine="480" w:firstLineChars="200"/>
        <w:rPr>
          <w:rFonts w:ascii="宋体" w:hAnsi="宋体" w:eastAsia="宋体" w:cs="宋体"/>
          <w:kern w:val="0"/>
          <w:sz w:val="24"/>
          <w:u w:val="single"/>
        </w:rPr>
      </w:pPr>
      <w:r>
        <w:rPr>
          <w:rFonts w:hint="eastAsia" w:ascii="宋体" w:hAnsi="宋体" w:eastAsia="宋体" w:cs="宋体"/>
          <w:kern w:val="0"/>
          <w:sz w:val="24"/>
        </w:rPr>
        <w:t>提供国外技术标准的费用承担：</w:t>
      </w:r>
      <w:r>
        <w:rPr>
          <w:rFonts w:hint="eastAsia" w:ascii="宋体" w:hAnsi="宋体" w:eastAsia="宋体" w:cs="宋体"/>
          <w:kern w:val="0"/>
          <w:sz w:val="24"/>
          <w:u w:val="single"/>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w:t>
      </w:r>
    </w:p>
    <w:p w14:paraId="79D3ACEA">
      <w:pPr>
        <w:spacing w:line="480" w:lineRule="exact"/>
        <w:ind w:firstLine="480" w:firstLineChars="200"/>
        <w:rPr>
          <w:rFonts w:ascii="宋体" w:hAnsi="宋体" w:eastAsia="宋体" w:cs="宋体"/>
          <w:kern w:val="0"/>
          <w:sz w:val="24"/>
          <w:u w:val="single"/>
        </w:rPr>
      </w:pPr>
      <w:r>
        <w:rPr>
          <w:rFonts w:hint="eastAsia" w:ascii="宋体" w:hAnsi="宋体" w:eastAsia="宋体" w:cs="宋体"/>
          <w:sz w:val="24"/>
        </w:rPr>
        <w:t>1.4.3 发包人对工程的技术标准和功能要求的特殊要求：</w:t>
      </w:r>
      <w:r>
        <w:rPr>
          <w:rFonts w:hint="eastAsia" w:ascii="宋体" w:hAnsi="宋体" w:eastAsia="宋体" w:cs="宋体"/>
          <w:sz w:val="24"/>
          <w:u w:val="single"/>
        </w:rPr>
        <w:t>按通用条款执行</w:t>
      </w:r>
      <w:r>
        <w:rPr>
          <w:rFonts w:hint="eastAsia" w:ascii="宋体" w:hAnsi="宋体" w:eastAsia="宋体" w:cs="宋体"/>
          <w:sz w:val="24"/>
        </w:rPr>
        <w:t>。</w:t>
      </w:r>
    </w:p>
    <w:p w14:paraId="6B719978">
      <w:pPr>
        <w:spacing w:line="480" w:lineRule="exact"/>
        <w:ind w:firstLine="480" w:firstLineChars="200"/>
        <w:rPr>
          <w:rFonts w:ascii="宋体" w:hAnsi="宋体" w:eastAsia="宋体" w:cs="宋体"/>
          <w:sz w:val="24"/>
        </w:rPr>
      </w:pPr>
      <w:r>
        <w:rPr>
          <w:rFonts w:hint="eastAsia" w:ascii="宋体" w:hAnsi="宋体" w:eastAsia="宋体" w:cs="宋体"/>
          <w:sz w:val="24"/>
        </w:rPr>
        <w:t>1.5 合同文件的优先顺序</w:t>
      </w:r>
    </w:p>
    <w:p w14:paraId="0D02F12C">
      <w:pPr>
        <w:spacing w:line="480" w:lineRule="exact"/>
        <w:ind w:firstLine="480" w:firstLineChars="200"/>
        <w:rPr>
          <w:rFonts w:ascii="宋体" w:hAnsi="宋体" w:eastAsia="宋体" w:cs="宋体"/>
          <w:sz w:val="24"/>
          <w:u w:val="single"/>
        </w:rPr>
      </w:pPr>
      <w:r>
        <w:rPr>
          <w:rFonts w:hint="eastAsia" w:ascii="宋体" w:hAnsi="宋体" w:eastAsia="宋体" w:cs="宋体"/>
          <w:sz w:val="24"/>
        </w:rPr>
        <w:t>合同文件组成及优先顺序为：</w:t>
      </w:r>
    </w:p>
    <w:p w14:paraId="465BDEBF">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1.合同协议书；2.合同专用条款及附件；3.合同通用条款；4.磋商文件（招标答疑文件）；5.成交通知书；6.磋商响应文件。</w:t>
      </w:r>
    </w:p>
    <w:p w14:paraId="39637C4C">
      <w:pPr>
        <w:spacing w:line="480" w:lineRule="exact"/>
        <w:ind w:firstLine="480" w:firstLineChars="200"/>
        <w:rPr>
          <w:rFonts w:ascii="宋体" w:hAnsi="宋体" w:eastAsia="宋体" w:cs="宋体"/>
          <w:sz w:val="24"/>
        </w:rPr>
      </w:pPr>
      <w:r>
        <w:rPr>
          <w:rFonts w:hint="eastAsia" w:ascii="宋体" w:hAnsi="宋体" w:eastAsia="宋体" w:cs="宋体"/>
          <w:sz w:val="24"/>
        </w:rPr>
        <w:t>1.6 联络</w:t>
      </w:r>
    </w:p>
    <w:p w14:paraId="627283BB">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1.6.1 发包人和设计人应当在</w:t>
      </w:r>
      <w:r>
        <w:rPr>
          <w:rFonts w:hint="eastAsia" w:ascii="宋体" w:hAnsi="宋体" w:eastAsia="宋体" w:cs="宋体"/>
          <w:kern w:val="0"/>
          <w:sz w:val="24"/>
          <w:u w:val="single"/>
        </w:rPr>
        <w:t xml:space="preserve"> 3 </w:t>
      </w:r>
      <w:r>
        <w:rPr>
          <w:rFonts w:hint="eastAsia" w:ascii="宋体" w:hAnsi="宋体" w:eastAsia="宋体" w:cs="宋体"/>
          <w:kern w:val="0"/>
          <w:sz w:val="24"/>
        </w:rPr>
        <w:t>天内将与合同有关的通知、批准、证明、证书、指示、指令、要求、请求、同意、确定和决定等书面函件送达对方当事人。</w:t>
      </w:r>
    </w:p>
    <w:p w14:paraId="791E036A">
      <w:pPr>
        <w:spacing w:line="480" w:lineRule="exact"/>
        <w:rPr>
          <w:rFonts w:ascii="宋体" w:hAnsi="宋体" w:eastAsia="宋体" w:cs="宋体"/>
          <w:kern w:val="0"/>
          <w:sz w:val="24"/>
        </w:rPr>
      </w:pPr>
      <w:r>
        <w:rPr>
          <w:rFonts w:hint="eastAsia" w:ascii="宋体" w:hAnsi="宋体" w:eastAsia="宋体" w:cs="宋体"/>
          <w:kern w:val="0"/>
          <w:sz w:val="24"/>
        </w:rPr>
        <w:t>1.6.2 发包人和设计人联系信息</w:t>
      </w:r>
    </w:p>
    <w:p w14:paraId="1A7ACE26">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发包人接收文件的地点：</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2D0A7E21">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发包人指定的接收人为：</w:t>
      </w:r>
      <w:r>
        <w:rPr>
          <w:rFonts w:hint="eastAsia" w:ascii="宋体" w:hAnsi="宋体" w:eastAsia="宋体" w:cs="宋体"/>
          <w:kern w:val="0"/>
          <w:sz w:val="24"/>
          <w:u w:val="single"/>
        </w:rPr>
        <w:t xml:space="preserve">                             </w:t>
      </w:r>
      <w:r>
        <w:rPr>
          <w:rFonts w:hint="eastAsia" w:ascii="宋体" w:hAnsi="宋体" w:eastAsia="宋体" w:cs="宋体"/>
          <w:kern w:val="0"/>
          <w:sz w:val="24"/>
        </w:rPr>
        <w:t>；</w:t>
      </w:r>
    </w:p>
    <w:p w14:paraId="7FE30513">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发包人指定的联系电话及传真号码：</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79A6C907">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发包人指定的电子邮箱：</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10EB1C20">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设计人接收文件的地点：</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341F308A">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设计人指定的接收人为：</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786206C8">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设计人指定的联系电话及传真号码：</w:t>
      </w:r>
      <w:r>
        <w:rPr>
          <w:rFonts w:hint="eastAsia" w:ascii="宋体" w:hAnsi="宋体" w:eastAsia="宋体" w:cs="宋体"/>
          <w:kern w:val="0"/>
          <w:sz w:val="24"/>
          <w:u w:val="single"/>
        </w:rPr>
        <w:t xml:space="preserve">                    </w:t>
      </w:r>
      <w:r>
        <w:rPr>
          <w:rFonts w:hint="eastAsia" w:ascii="宋体" w:hAnsi="宋体" w:eastAsia="宋体" w:cs="宋体"/>
          <w:kern w:val="0"/>
          <w:sz w:val="24"/>
        </w:rPr>
        <w:t>；</w:t>
      </w:r>
    </w:p>
    <w:p w14:paraId="455335C0">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设计人指定的电子邮箱：</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52FE56B4">
      <w:pPr>
        <w:spacing w:line="480" w:lineRule="exact"/>
        <w:ind w:firstLine="480" w:firstLineChars="200"/>
        <w:rPr>
          <w:rFonts w:ascii="宋体" w:hAnsi="宋体" w:eastAsia="宋体" w:cs="宋体"/>
          <w:sz w:val="24"/>
        </w:rPr>
      </w:pPr>
      <w:r>
        <w:rPr>
          <w:rFonts w:hint="eastAsia" w:ascii="宋体" w:hAnsi="宋体" w:eastAsia="宋体" w:cs="宋体"/>
          <w:sz w:val="24"/>
        </w:rPr>
        <w:t>1.8 保密</w:t>
      </w:r>
    </w:p>
    <w:p w14:paraId="271692C4">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保密期限：</w:t>
      </w:r>
      <w:r>
        <w:rPr>
          <w:rFonts w:hint="eastAsia" w:ascii="宋体" w:hAnsi="宋体" w:eastAsia="宋体" w:cs="宋体"/>
          <w:kern w:val="0"/>
          <w:sz w:val="24"/>
          <w:u w:val="single"/>
        </w:rPr>
        <w:t xml:space="preserve">按设计使用年限 </w:t>
      </w:r>
      <w:r>
        <w:rPr>
          <w:rFonts w:hint="eastAsia" w:ascii="宋体" w:hAnsi="宋体" w:eastAsia="宋体" w:cs="宋体"/>
          <w:kern w:val="0"/>
          <w:sz w:val="24"/>
        </w:rPr>
        <w:t>。</w:t>
      </w:r>
    </w:p>
    <w:p w14:paraId="4F918906">
      <w:pPr>
        <w:keepNext/>
        <w:keepLines/>
        <w:spacing w:line="480" w:lineRule="exact"/>
        <w:jc w:val="left"/>
        <w:outlineLvl w:val="3"/>
        <w:rPr>
          <w:rFonts w:ascii="宋体" w:hAnsi="宋体" w:eastAsia="宋体" w:cs="宋体"/>
          <w:bCs/>
          <w:sz w:val="24"/>
        </w:rPr>
      </w:pPr>
      <w:r>
        <w:rPr>
          <w:rFonts w:hint="eastAsia" w:ascii="宋体" w:hAnsi="宋体" w:eastAsia="宋体" w:cs="宋体"/>
          <w:bCs/>
          <w:sz w:val="24"/>
        </w:rPr>
        <w:t>2. 发包人</w:t>
      </w:r>
    </w:p>
    <w:p w14:paraId="2C49A806">
      <w:pPr>
        <w:spacing w:line="480" w:lineRule="exact"/>
        <w:ind w:firstLine="480" w:firstLineChars="200"/>
        <w:rPr>
          <w:rFonts w:ascii="宋体" w:hAnsi="宋体" w:eastAsia="宋体" w:cs="宋体"/>
          <w:sz w:val="24"/>
        </w:rPr>
      </w:pPr>
      <w:r>
        <w:rPr>
          <w:rFonts w:hint="eastAsia" w:ascii="宋体" w:hAnsi="宋体" w:eastAsia="宋体" w:cs="宋体"/>
          <w:sz w:val="24"/>
        </w:rPr>
        <w:t>2.1 发包人一般义务</w:t>
      </w:r>
    </w:p>
    <w:p w14:paraId="4DDA7EC2">
      <w:pPr>
        <w:spacing w:line="480" w:lineRule="exact"/>
        <w:ind w:firstLine="480" w:firstLineChars="200"/>
        <w:rPr>
          <w:rFonts w:ascii="宋体" w:hAnsi="宋体" w:eastAsia="宋体" w:cs="宋体"/>
          <w:sz w:val="24"/>
        </w:rPr>
      </w:pPr>
      <w:r>
        <w:rPr>
          <w:rFonts w:hint="eastAsia" w:ascii="宋体" w:hAnsi="宋体" w:eastAsia="宋体" w:cs="宋体"/>
          <w:sz w:val="24"/>
        </w:rPr>
        <w:t>2.1.3 发包人其它义务：</w:t>
      </w:r>
    </w:p>
    <w:p w14:paraId="6AC41340">
      <w:pPr>
        <w:spacing w:line="480" w:lineRule="exact"/>
        <w:ind w:firstLine="480" w:firstLineChars="200"/>
        <w:rPr>
          <w:rFonts w:ascii="宋体" w:hAnsi="宋体" w:eastAsia="宋体" w:cs="宋体"/>
          <w:sz w:val="24"/>
          <w:u w:val="single"/>
        </w:rPr>
      </w:pPr>
      <w:r>
        <w:rPr>
          <w:rFonts w:hint="eastAsia" w:ascii="宋体" w:hAnsi="宋体" w:eastAsia="宋体" w:cs="宋体"/>
          <w:kern w:val="0"/>
          <w:sz w:val="24"/>
          <w:u w:val="single"/>
        </w:rPr>
        <w:t>①发包人在规定的时间内向设计人提交基础资料及文件，并对其完整性、正确性及时限负责。发包人不得要求设计人违反国家有关标准进行设计</w:t>
      </w:r>
      <w:r>
        <w:rPr>
          <w:rFonts w:hint="eastAsia" w:ascii="宋体" w:hAnsi="宋体" w:eastAsia="宋体" w:cs="宋体"/>
          <w:sz w:val="24"/>
        </w:rPr>
        <w:t>。</w:t>
      </w:r>
    </w:p>
    <w:p w14:paraId="239EA9FD">
      <w:pPr>
        <w:spacing w:line="480" w:lineRule="exact"/>
        <w:ind w:firstLine="480" w:firstLineChars="200"/>
        <w:rPr>
          <w:rFonts w:ascii="宋体" w:hAnsi="宋体" w:eastAsia="宋体" w:cs="宋体"/>
          <w:sz w:val="24"/>
          <w:u w:val="single"/>
        </w:rPr>
      </w:pPr>
      <w:r>
        <w:rPr>
          <w:rFonts w:hint="eastAsia" w:ascii="宋体" w:hAnsi="宋体" w:eastAsia="宋体" w:cs="宋体"/>
          <w:kern w:val="0"/>
          <w:sz w:val="24"/>
          <w:u w:val="single"/>
        </w:rPr>
        <w:t>②发包人应按合同约定的金额和时间向设计人支付设计费</w:t>
      </w:r>
      <w:r>
        <w:rPr>
          <w:rFonts w:hint="eastAsia" w:ascii="宋体" w:hAnsi="宋体" w:eastAsia="宋体" w:cs="宋体"/>
          <w:sz w:val="24"/>
        </w:rPr>
        <w:t>。</w:t>
      </w:r>
    </w:p>
    <w:p w14:paraId="6619A8AC">
      <w:pPr>
        <w:spacing w:line="480" w:lineRule="exact"/>
        <w:ind w:firstLine="480" w:firstLineChars="200"/>
        <w:rPr>
          <w:rFonts w:ascii="宋体" w:hAnsi="宋体" w:eastAsia="宋体" w:cs="宋体"/>
          <w:sz w:val="24"/>
          <w:u w:val="single"/>
        </w:rPr>
      </w:pPr>
      <w:r>
        <w:rPr>
          <w:rFonts w:hint="eastAsia" w:ascii="宋体" w:hAnsi="宋体" w:eastAsia="宋体" w:cs="宋体"/>
          <w:kern w:val="0"/>
          <w:sz w:val="24"/>
          <w:u w:val="single"/>
        </w:rPr>
        <w:t>③发包人应保护设计人的响应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r>
        <w:rPr>
          <w:rFonts w:hint="eastAsia" w:ascii="宋体" w:hAnsi="宋体" w:eastAsia="宋体" w:cs="宋体"/>
          <w:sz w:val="24"/>
        </w:rPr>
        <w:t>。</w:t>
      </w:r>
    </w:p>
    <w:p w14:paraId="1F823C71">
      <w:pPr>
        <w:spacing w:line="480" w:lineRule="exact"/>
        <w:ind w:firstLine="480" w:firstLineChars="200"/>
        <w:rPr>
          <w:rFonts w:ascii="宋体" w:hAnsi="宋体" w:eastAsia="宋体" w:cs="宋体"/>
          <w:sz w:val="24"/>
        </w:rPr>
      </w:pPr>
      <w:r>
        <w:rPr>
          <w:rFonts w:hint="eastAsia" w:ascii="宋体" w:hAnsi="宋体" w:eastAsia="宋体" w:cs="宋体"/>
          <w:sz w:val="24"/>
        </w:rPr>
        <w:t>2.2 发包人代表</w:t>
      </w:r>
    </w:p>
    <w:p w14:paraId="51DC6145">
      <w:pPr>
        <w:spacing w:line="480" w:lineRule="exact"/>
        <w:ind w:firstLine="480" w:firstLineChars="200"/>
        <w:rPr>
          <w:rFonts w:ascii="宋体" w:hAnsi="宋体" w:eastAsia="宋体" w:cs="宋体"/>
          <w:sz w:val="24"/>
        </w:rPr>
      </w:pPr>
      <w:r>
        <w:rPr>
          <w:rFonts w:hint="eastAsia" w:ascii="宋体" w:hAnsi="宋体" w:eastAsia="宋体" w:cs="宋体"/>
          <w:sz w:val="24"/>
        </w:rPr>
        <w:t>发包人代表</w:t>
      </w:r>
    </w:p>
    <w:p w14:paraId="4BFCA6DE">
      <w:pPr>
        <w:spacing w:line="480" w:lineRule="exact"/>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       </w:t>
      </w:r>
      <w:r>
        <w:rPr>
          <w:rFonts w:hint="eastAsia" w:ascii="宋体" w:hAnsi="宋体" w:eastAsia="宋体" w:cs="宋体"/>
          <w:sz w:val="24"/>
        </w:rPr>
        <w:t>；</w:t>
      </w:r>
    </w:p>
    <w:p w14:paraId="5EE884BC">
      <w:pPr>
        <w:spacing w:line="480" w:lineRule="exact"/>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15DA9EA2">
      <w:pPr>
        <w:spacing w:line="480" w:lineRule="exact"/>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    </w:t>
      </w:r>
      <w:r>
        <w:rPr>
          <w:rFonts w:hint="eastAsia" w:ascii="宋体" w:hAnsi="宋体" w:eastAsia="宋体" w:cs="宋体"/>
          <w:sz w:val="24"/>
        </w:rPr>
        <w:t>；</w:t>
      </w:r>
    </w:p>
    <w:p w14:paraId="0A14818F">
      <w:pPr>
        <w:spacing w:line="480" w:lineRule="exact"/>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  </w:t>
      </w:r>
      <w:r>
        <w:rPr>
          <w:rFonts w:hint="eastAsia" w:ascii="宋体" w:hAnsi="宋体" w:eastAsia="宋体" w:cs="宋体"/>
          <w:sz w:val="24"/>
        </w:rPr>
        <w:t>。</w:t>
      </w:r>
    </w:p>
    <w:p w14:paraId="24392ADC">
      <w:pPr>
        <w:spacing w:line="480" w:lineRule="exact"/>
        <w:ind w:firstLine="480" w:firstLineChars="200"/>
        <w:rPr>
          <w:rFonts w:ascii="宋体" w:hAnsi="宋体" w:eastAsia="宋体" w:cs="宋体"/>
          <w:sz w:val="24"/>
        </w:rPr>
      </w:pPr>
      <w:r>
        <w:rPr>
          <w:rFonts w:hint="eastAsia" w:ascii="宋体" w:hAnsi="宋体" w:eastAsia="宋体" w:cs="宋体"/>
          <w:sz w:val="24"/>
        </w:rPr>
        <w:t>发包人对发包人代表的授权范围如下：</w:t>
      </w:r>
      <w:r>
        <w:rPr>
          <w:rFonts w:hint="eastAsia" w:ascii="宋体" w:hAnsi="宋体" w:eastAsia="宋体" w:cs="宋体"/>
          <w:sz w:val="24"/>
          <w:u w:val="single"/>
        </w:rPr>
        <w:t>代表发包人做好全过程协调、监督等管理工作，负责处理合同履行过程中与发包人有关的具体事宜</w:t>
      </w:r>
      <w:r>
        <w:rPr>
          <w:rFonts w:hint="eastAsia" w:ascii="宋体" w:hAnsi="宋体" w:eastAsia="宋体" w:cs="宋体"/>
          <w:sz w:val="24"/>
        </w:rPr>
        <w:t>。</w:t>
      </w:r>
    </w:p>
    <w:p w14:paraId="1703BE7B">
      <w:pPr>
        <w:autoSpaceDE w:val="0"/>
        <w:autoSpaceDN w:val="0"/>
        <w:spacing w:line="480" w:lineRule="exact"/>
        <w:ind w:firstLine="480" w:firstLineChars="200"/>
        <w:rPr>
          <w:rFonts w:ascii="宋体" w:hAnsi="宋体" w:eastAsia="宋体" w:cs="宋体"/>
          <w:sz w:val="24"/>
        </w:rPr>
      </w:pPr>
      <w:r>
        <w:rPr>
          <w:rFonts w:hint="eastAsia" w:ascii="宋体" w:hAnsi="宋体" w:eastAsia="宋体" w:cs="宋体"/>
          <w:sz w:val="24"/>
        </w:rPr>
        <w:t>发包人更换发包人代表的，应当提前</w:t>
      </w:r>
      <w:r>
        <w:rPr>
          <w:rFonts w:hint="eastAsia" w:ascii="宋体" w:hAnsi="宋体" w:eastAsia="宋体" w:cs="宋体"/>
          <w:sz w:val="24"/>
          <w:u w:val="single"/>
        </w:rPr>
        <w:t xml:space="preserve"> 7 </w:t>
      </w:r>
      <w:r>
        <w:rPr>
          <w:rFonts w:hint="eastAsia" w:ascii="宋体" w:hAnsi="宋体" w:eastAsia="宋体" w:cs="宋体"/>
          <w:sz w:val="24"/>
        </w:rPr>
        <w:t>天书面通知设计人。</w:t>
      </w:r>
    </w:p>
    <w:p w14:paraId="15FE124C">
      <w:pPr>
        <w:spacing w:line="480" w:lineRule="exact"/>
        <w:ind w:firstLine="480" w:firstLineChars="200"/>
        <w:rPr>
          <w:rFonts w:ascii="宋体" w:hAnsi="宋体" w:eastAsia="宋体" w:cs="宋体"/>
          <w:sz w:val="24"/>
        </w:rPr>
      </w:pPr>
      <w:r>
        <w:rPr>
          <w:rFonts w:hint="eastAsia" w:ascii="宋体" w:hAnsi="宋体" w:eastAsia="宋体" w:cs="宋体"/>
          <w:sz w:val="24"/>
        </w:rPr>
        <w:t>2.3 发包人决定</w:t>
      </w:r>
    </w:p>
    <w:p w14:paraId="5491286F">
      <w:pPr>
        <w:spacing w:line="480" w:lineRule="exact"/>
        <w:ind w:firstLine="480" w:firstLineChars="200"/>
        <w:rPr>
          <w:rFonts w:ascii="宋体" w:hAnsi="宋体" w:eastAsia="宋体" w:cs="宋体"/>
          <w:sz w:val="24"/>
        </w:rPr>
      </w:pPr>
      <w:r>
        <w:rPr>
          <w:rFonts w:hint="eastAsia" w:ascii="宋体" w:hAnsi="宋体" w:eastAsia="宋体" w:cs="宋体"/>
          <w:sz w:val="24"/>
        </w:rPr>
        <w:t>2.3.2 发包人应在</w:t>
      </w:r>
      <w:r>
        <w:rPr>
          <w:rFonts w:hint="eastAsia" w:ascii="宋体" w:hAnsi="宋体" w:eastAsia="宋体" w:cs="宋体"/>
          <w:sz w:val="24"/>
          <w:u w:val="single"/>
        </w:rPr>
        <w:t xml:space="preserve"> 7 </w:t>
      </w:r>
      <w:r>
        <w:rPr>
          <w:rFonts w:hint="eastAsia" w:ascii="宋体" w:hAnsi="宋体" w:eastAsia="宋体" w:cs="宋体"/>
          <w:sz w:val="24"/>
        </w:rPr>
        <w:t>天内对设计人书面提出的事项作出书面决定。</w:t>
      </w:r>
    </w:p>
    <w:p w14:paraId="06E25699">
      <w:pPr>
        <w:keepNext/>
        <w:keepLines/>
        <w:spacing w:line="480" w:lineRule="exact"/>
        <w:outlineLvl w:val="3"/>
        <w:rPr>
          <w:rFonts w:ascii="宋体" w:hAnsi="宋体" w:eastAsia="宋体" w:cs="宋体"/>
          <w:bCs/>
          <w:sz w:val="24"/>
        </w:rPr>
      </w:pPr>
      <w:r>
        <w:rPr>
          <w:rFonts w:hint="eastAsia" w:ascii="宋体" w:hAnsi="宋体" w:eastAsia="宋体" w:cs="宋体"/>
          <w:bCs/>
          <w:sz w:val="24"/>
        </w:rPr>
        <w:t>3. 设计人</w:t>
      </w:r>
    </w:p>
    <w:p w14:paraId="1D410A29">
      <w:pPr>
        <w:spacing w:line="480" w:lineRule="exact"/>
        <w:ind w:firstLine="480" w:firstLineChars="200"/>
        <w:rPr>
          <w:rFonts w:ascii="宋体" w:hAnsi="宋体" w:eastAsia="宋体" w:cs="宋体"/>
          <w:sz w:val="24"/>
        </w:rPr>
      </w:pPr>
      <w:r>
        <w:rPr>
          <w:rFonts w:hint="eastAsia" w:ascii="宋体" w:hAnsi="宋体" w:eastAsia="宋体" w:cs="宋体"/>
          <w:sz w:val="24"/>
        </w:rPr>
        <w:t>3.1 设计人一般义务</w:t>
      </w:r>
    </w:p>
    <w:p w14:paraId="5F312397">
      <w:pPr>
        <w:spacing w:line="480" w:lineRule="exact"/>
        <w:ind w:firstLine="480" w:firstLineChars="200"/>
        <w:rPr>
          <w:rFonts w:ascii="宋体" w:hAnsi="宋体" w:eastAsia="宋体" w:cs="宋体"/>
          <w:sz w:val="24"/>
        </w:rPr>
      </w:pPr>
      <w:r>
        <w:rPr>
          <w:rFonts w:hint="eastAsia" w:ascii="宋体" w:hAnsi="宋体" w:eastAsia="宋体" w:cs="宋体"/>
          <w:sz w:val="24"/>
        </w:rPr>
        <w:t>3.1.1 设计人</w:t>
      </w:r>
      <w:r>
        <w:rPr>
          <w:rFonts w:hint="eastAsia" w:ascii="宋体" w:hAnsi="宋体" w:eastAsia="宋体" w:cs="宋体"/>
          <w:sz w:val="24"/>
          <w:u w:val="single"/>
        </w:rPr>
        <w:t xml:space="preserve"> 需 </w:t>
      </w:r>
      <w:r>
        <w:rPr>
          <w:rFonts w:hint="eastAsia" w:ascii="宋体" w:hAnsi="宋体" w:eastAsia="宋体" w:cs="宋体"/>
          <w:kern w:val="0"/>
          <w:sz w:val="24"/>
        </w:rPr>
        <w:t>配合发包人办理有关许可、批准或备案手续。</w:t>
      </w:r>
    </w:p>
    <w:p w14:paraId="417E2016">
      <w:pPr>
        <w:spacing w:line="480" w:lineRule="exact"/>
        <w:ind w:firstLine="480" w:firstLineChars="200"/>
        <w:rPr>
          <w:rFonts w:ascii="宋体" w:hAnsi="宋体" w:eastAsia="宋体" w:cs="宋体"/>
          <w:sz w:val="24"/>
          <w:u w:val="single"/>
        </w:rPr>
      </w:pPr>
      <w:r>
        <w:rPr>
          <w:rFonts w:hint="eastAsia" w:ascii="宋体" w:hAnsi="宋体" w:eastAsia="宋体" w:cs="宋体"/>
          <w:sz w:val="24"/>
        </w:rPr>
        <w:t>3.1.3 设计人其他义务：</w:t>
      </w:r>
    </w:p>
    <w:p w14:paraId="37ACEAC9">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①设计人应按国家规定技术规范、标准、规程及发包人提出的设计要求进行工程设计，按合同规定的进度要求提交质量合格的设计资料，并对其负责</w:t>
      </w:r>
      <w:r>
        <w:rPr>
          <w:rFonts w:hint="eastAsia" w:ascii="宋体" w:hAnsi="宋体" w:eastAsia="宋体" w:cs="宋体"/>
          <w:sz w:val="24"/>
        </w:rPr>
        <w:t>。</w:t>
      </w:r>
    </w:p>
    <w:p w14:paraId="405BFB6F">
      <w:pPr>
        <w:widowControl/>
        <w:jc w:val="left"/>
        <w:rPr>
          <w:rFonts w:ascii="宋体" w:hAnsi="宋体" w:eastAsia="宋体" w:cs="宋体"/>
          <w:kern w:val="0"/>
          <w:sz w:val="24"/>
        </w:rPr>
      </w:pPr>
      <w:r>
        <w:rPr>
          <w:rFonts w:hint="eastAsia" w:ascii="宋体" w:hAnsi="宋体" w:eastAsia="宋体" w:cs="宋体"/>
          <w:sz w:val="24"/>
          <w:u w:val="single"/>
        </w:rPr>
        <w:t>②设计人采用的主要技术标准是：国家规范及陕西省（西安市）标准图等</w:t>
      </w:r>
      <w:r>
        <w:rPr>
          <w:rFonts w:hint="eastAsia" w:ascii="宋体" w:hAnsi="宋体" w:eastAsia="宋体" w:cs="宋体"/>
          <w:kern w:val="0"/>
          <w:sz w:val="24"/>
        </w:rPr>
        <w:t xml:space="preserve"> </w:t>
      </w:r>
      <w:r>
        <w:rPr>
          <w:rFonts w:hint="eastAsia" w:ascii="宋体" w:hAnsi="宋体" w:eastAsia="宋体" w:cs="宋体"/>
          <w:sz w:val="24"/>
        </w:rPr>
        <w:t>。</w:t>
      </w:r>
    </w:p>
    <w:p w14:paraId="48FC81E2">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设计人为本合同项目所采用的国家、部门、地方规范及标准图集等，由设计人自费向有关出版部门购买</w:t>
      </w:r>
      <w:r>
        <w:rPr>
          <w:rFonts w:hint="eastAsia" w:ascii="宋体" w:hAnsi="宋体" w:eastAsia="宋体" w:cs="宋体"/>
          <w:sz w:val="24"/>
        </w:rPr>
        <w:t>。</w:t>
      </w:r>
    </w:p>
    <w:p w14:paraId="78B077D1">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③设计人按合同约定内容、进度及份数向发包人交付设计资料及文件</w:t>
      </w:r>
      <w:r>
        <w:rPr>
          <w:rFonts w:hint="eastAsia" w:ascii="宋体" w:hAnsi="宋体" w:eastAsia="宋体" w:cs="宋体"/>
          <w:sz w:val="24"/>
        </w:rPr>
        <w:t>。</w:t>
      </w:r>
    </w:p>
    <w:p w14:paraId="4A692E0F">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④设计人交付设计资料及文件后，按规定参加有关的设计审查，并根据审查结论负责对不超出原定范围的内容做必要调整补充</w:t>
      </w:r>
      <w:r>
        <w:rPr>
          <w:rFonts w:hint="eastAsia" w:ascii="宋体" w:hAnsi="宋体" w:eastAsia="宋体" w:cs="宋体"/>
          <w:sz w:val="24"/>
        </w:rPr>
        <w:t>。</w:t>
      </w:r>
    </w:p>
    <w:p w14:paraId="24D0F992">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设计人按合同规定时限交付设计资料及文件，并在工程建设施工时，负责向发包人及施工单位进行设计交底、处理有关设计问题和参加竣工验收</w:t>
      </w:r>
      <w:r>
        <w:rPr>
          <w:rFonts w:hint="eastAsia" w:ascii="宋体" w:hAnsi="宋体" w:eastAsia="宋体" w:cs="宋体"/>
          <w:sz w:val="24"/>
        </w:rPr>
        <w:t>。</w:t>
      </w:r>
    </w:p>
    <w:p w14:paraId="23BD57BE">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⑤设计人应保护发包人的知识产权，不得向第三人泄露、转让发包人提交的产品图纸等技术经济资料。如发生以上情况并给发包人造成经济损失，设计人应负法律责任，发包人有权向设计人索赔。</w:t>
      </w:r>
    </w:p>
    <w:p w14:paraId="5DB44C84">
      <w:pPr>
        <w:spacing w:line="480" w:lineRule="exact"/>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⑥协助发包人完成批复（或其他行政许可）等审批工作。</w:t>
      </w:r>
    </w:p>
    <w:p w14:paraId="5BB08821">
      <w:pPr>
        <w:spacing w:line="480" w:lineRule="exact"/>
        <w:ind w:firstLine="480" w:firstLineChars="200"/>
        <w:rPr>
          <w:rFonts w:ascii="宋体" w:hAnsi="宋体" w:eastAsia="宋体" w:cs="宋体"/>
          <w:color w:val="000000"/>
          <w:sz w:val="24"/>
          <w:u w:val="single"/>
        </w:rPr>
      </w:pPr>
      <w:r>
        <w:rPr>
          <w:rFonts w:hint="eastAsia" w:ascii="宋体" w:hAnsi="宋体" w:eastAsia="宋体" w:cs="宋体"/>
          <w:color w:val="000000"/>
          <w:sz w:val="24"/>
          <w:u w:val="single"/>
        </w:rPr>
        <w:t>⑦发包人有权在初步设计完成后的某一阶段终止后续的设计服务内容，若建设施工项目采用工程总承包【EPC】的模式招标，设计人须无偿配合建设单位完成与初步设计相适应的 EPC 发包具体标准和详细描述，同时提供主要材料推荐品牌表（每个品目不少于三个推荐品牌）</w:t>
      </w:r>
    </w:p>
    <w:p w14:paraId="3E2B1CBC">
      <w:pPr>
        <w:spacing w:line="480" w:lineRule="exact"/>
        <w:ind w:firstLine="480" w:firstLineChars="200"/>
        <w:rPr>
          <w:rFonts w:ascii="宋体" w:hAnsi="宋体" w:eastAsia="宋体" w:cs="宋体"/>
          <w:sz w:val="24"/>
          <w:u w:val="single"/>
        </w:rPr>
      </w:pPr>
      <w:r>
        <w:rPr>
          <w:rFonts w:hint="eastAsia" w:ascii="宋体" w:hAnsi="宋体" w:eastAsia="宋体" w:cs="宋体"/>
          <w:color w:val="000000"/>
          <w:sz w:val="24"/>
          <w:u w:val="single"/>
        </w:rPr>
        <w:t>备注：若发包人在某一设计阶段完成后终止后续设计工作，则按照设计费占比：初步设计（含方案）：45%；施工图设计：55%据实结算。</w:t>
      </w:r>
    </w:p>
    <w:p w14:paraId="247D98D0">
      <w:pPr>
        <w:spacing w:line="480" w:lineRule="exact"/>
        <w:ind w:firstLine="480" w:firstLineChars="200"/>
        <w:rPr>
          <w:rFonts w:ascii="宋体" w:hAnsi="宋体" w:eastAsia="宋体" w:cs="宋体"/>
          <w:sz w:val="24"/>
        </w:rPr>
      </w:pPr>
      <w:r>
        <w:rPr>
          <w:rFonts w:hint="eastAsia" w:ascii="宋体" w:hAnsi="宋体" w:eastAsia="宋体" w:cs="宋体"/>
          <w:sz w:val="24"/>
        </w:rPr>
        <w:t>3.2 项目负责人</w:t>
      </w:r>
    </w:p>
    <w:p w14:paraId="5BD0AC36">
      <w:pPr>
        <w:spacing w:line="480" w:lineRule="exact"/>
        <w:ind w:firstLine="480" w:firstLineChars="200"/>
        <w:rPr>
          <w:rFonts w:ascii="宋体" w:hAnsi="宋体" w:eastAsia="宋体" w:cs="宋体"/>
          <w:sz w:val="24"/>
        </w:rPr>
      </w:pPr>
      <w:r>
        <w:rPr>
          <w:rFonts w:hint="eastAsia" w:ascii="宋体" w:hAnsi="宋体" w:eastAsia="宋体" w:cs="宋体"/>
          <w:kern w:val="0"/>
          <w:sz w:val="24"/>
        </w:rPr>
        <w:t xml:space="preserve">3.2.1 </w:t>
      </w:r>
      <w:r>
        <w:rPr>
          <w:rFonts w:hint="eastAsia" w:ascii="宋体" w:hAnsi="宋体" w:eastAsia="宋体" w:cs="宋体"/>
          <w:sz w:val="24"/>
        </w:rPr>
        <w:t>项目负责人</w:t>
      </w:r>
    </w:p>
    <w:p w14:paraId="238E09AF">
      <w:pPr>
        <w:spacing w:line="480" w:lineRule="exact"/>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 </w:t>
      </w:r>
      <w:r>
        <w:rPr>
          <w:rFonts w:hint="eastAsia" w:ascii="宋体" w:hAnsi="宋体" w:eastAsia="宋体" w:cs="宋体"/>
          <w:sz w:val="24"/>
        </w:rPr>
        <w:t>；</w:t>
      </w:r>
    </w:p>
    <w:p w14:paraId="4FFFD22E">
      <w:pPr>
        <w:spacing w:line="480" w:lineRule="exact"/>
        <w:ind w:firstLine="480" w:firstLineChars="200"/>
        <w:rPr>
          <w:rFonts w:ascii="宋体" w:hAnsi="宋体" w:eastAsia="宋体" w:cs="宋体"/>
          <w:sz w:val="24"/>
        </w:rPr>
      </w:pPr>
      <w:r>
        <w:rPr>
          <w:rFonts w:hint="eastAsia" w:ascii="宋体" w:hAnsi="宋体" w:eastAsia="宋体" w:cs="宋体"/>
          <w:sz w:val="24"/>
        </w:rPr>
        <w:t>执业资格及等级：</w:t>
      </w:r>
      <w:r>
        <w:rPr>
          <w:rFonts w:hint="eastAsia" w:ascii="宋体" w:hAnsi="宋体" w:eastAsia="宋体" w:cs="宋体"/>
          <w:sz w:val="24"/>
          <w:u w:val="single"/>
        </w:rPr>
        <w:t xml:space="preserve">               </w:t>
      </w:r>
      <w:r>
        <w:rPr>
          <w:rFonts w:hint="eastAsia" w:ascii="宋体" w:hAnsi="宋体" w:eastAsia="宋体" w:cs="宋体"/>
          <w:sz w:val="24"/>
        </w:rPr>
        <w:t>；</w:t>
      </w:r>
    </w:p>
    <w:p w14:paraId="52F1989B">
      <w:pPr>
        <w:spacing w:line="480" w:lineRule="exact"/>
        <w:ind w:firstLine="480" w:firstLineChars="200"/>
        <w:rPr>
          <w:rFonts w:ascii="宋体" w:hAnsi="宋体" w:eastAsia="宋体" w:cs="宋体"/>
          <w:sz w:val="24"/>
        </w:rPr>
      </w:pPr>
      <w:r>
        <w:rPr>
          <w:rFonts w:hint="eastAsia" w:ascii="宋体" w:hAnsi="宋体" w:eastAsia="宋体" w:cs="宋体"/>
          <w:sz w:val="24"/>
        </w:rPr>
        <w:t>证书号：</w:t>
      </w:r>
      <w:r>
        <w:rPr>
          <w:rFonts w:hint="eastAsia" w:ascii="宋体" w:hAnsi="宋体" w:eastAsia="宋体" w:cs="宋体"/>
          <w:sz w:val="24"/>
          <w:u w:val="single"/>
        </w:rPr>
        <w:t xml:space="preserve">             </w:t>
      </w:r>
      <w:r>
        <w:rPr>
          <w:rFonts w:hint="eastAsia" w:ascii="宋体" w:hAnsi="宋体" w:eastAsia="宋体" w:cs="宋体"/>
          <w:sz w:val="24"/>
        </w:rPr>
        <w:t>；</w:t>
      </w:r>
    </w:p>
    <w:p w14:paraId="0161E244">
      <w:pPr>
        <w:spacing w:line="480" w:lineRule="exact"/>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 </w:t>
      </w:r>
      <w:r>
        <w:rPr>
          <w:rFonts w:hint="eastAsia" w:ascii="宋体" w:hAnsi="宋体" w:eastAsia="宋体" w:cs="宋体"/>
          <w:sz w:val="24"/>
        </w:rPr>
        <w:t>；</w:t>
      </w:r>
    </w:p>
    <w:p w14:paraId="44CE92F7">
      <w:pPr>
        <w:spacing w:line="480" w:lineRule="exact"/>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42F750AE">
      <w:pPr>
        <w:spacing w:line="480" w:lineRule="exact"/>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61A872E0">
      <w:pPr>
        <w:spacing w:line="480" w:lineRule="exact"/>
        <w:ind w:firstLine="480" w:firstLineChars="200"/>
        <w:rPr>
          <w:rFonts w:ascii="宋体" w:hAnsi="宋体" w:eastAsia="宋体" w:cs="宋体"/>
          <w:sz w:val="24"/>
          <w:u w:val="single"/>
        </w:rPr>
      </w:pPr>
      <w:r>
        <w:rPr>
          <w:rFonts w:hint="eastAsia" w:ascii="宋体" w:hAnsi="宋体" w:eastAsia="宋体" w:cs="宋体"/>
          <w:sz w:val="24"/>
        </w:rPr>
        <w:t>设计人对项目负责人的授权范围如下：</w:t>
      </w:r>
      <w:r>
        <w:rPr>
          <w:rFonts w:hint="eastAsia" w:ascii="宋体" w:hAnsi="宋体" w:eastAsia="宋体" w:cs="宋体"/>
          <w:sz w:val="24"/>
          <w:u w:val="single"/>
        </w:rPr>
        <w:t>主持本项目设计全过程的质量控制、进度安排和各专业之前的协调沟通等与该项目有关的所有事宜。</w:t>
      </w:r>
    </w:p>
    <w:p w14:paraId="3183D1E8">
      <w:pPr>
        <w:spacing w:line="480" w:lineRule="exact"/>
        <w:ind w:firstLine="480" w:firstLineChars="200"/>
        <w:rPr>
          <w:rFonts w:ascii="宋体" w:hAnsi="宋体" w:eastAsia="宋体" w:cs="宋体"/>
          <w:sz w:val="24"/>
        </w:rPr>
      </w:pPr>
      <w:r>
        <w:rPr>
          <w:rFonts w:hint="eastAsia" w:ascii="宋体" w:hAnsi="宋体" w:eastAsia="宋体" w:cs="宋体"/>
          <w:sz w:val="24"/>
        </w:rPr>
        <w:t>3.2.2 设计人更换项目负责人的，应提前</w:t>
      </w:r>
      <w:r>
        <w:rPr>
          <w:rFonts w:hint="eastAsia" w:ascii="宋体" w:hAnsi="宋体" w:eastAsia="宋体" w:cs="宋体"/>
          <w:sz w:val="24"/>
          <w:u w:val="single"/>
        </w:rPr>
        <w:t xml:space="preserve"> 7  </w:t>
      </w:r>
      <w:r>
        <w:rPr>
          <w:rFonts w:hint="eastAsia" w:ascii="宋体" w:hAnsi="宋体" w:eastAsia="宋体" w:cs="宋体"/>
          <w:sz w:val="24"/>
        </w:rPr>
        <w:t>天书面通知发包人。</w:t>
      </w:r>
    </w:p>
    <w:p w14:paraId="17C89E78">
      <w:pPr>
        <w:spacing w:line="480" w:lineRule="exact"/>
        <w:ind w:firstLine="480" w:firstLineChars="200"/>
        <w:rPr>
          <w:rFonts w:ascii="宋体" w:hAnsi="宋体" w:eastAsia="宋体" w:cs="宋体"/>
          <w:sz w:val="24"/>
        </w:rPr>
      </w:pPr>
      <w:r>
        <w:rPr>
          <w:rFonts w:hint="eastAsia" w:ascii="宋体" w:hAnsi="宋体" w:eastAsia="宋体" w:cs="宋体"/>
          <w:sz w:val="24"/>
        </w:rPr>
        <w:t>设计人擅自更换项目负责人的违约责任：</w:t>
      </w:r>
      <w:r>
        <w:rPr>
          <w:rFonts w:hint="eastAsia" w:ascii="宋体" w:hAnsi="宋体" w:eastAsia="宋体" w:cs="宋体"/>
          <w:sz w:val="24"/>
          <w:u w:val="single"/>
        </w:rPr>
        <w:t>由设计人支付违约金壹拾万元整；情节严重的，发包人有权解除合同，设计人承担违约责任</w:t>
      </w:r>
      <w:r>
        <w:rPr>
          <w:rFonts w:hint="eastAsia" w:ascii="宋体" w:hAnsi="宋体" w:eastAsia="宋体" w:cs="宋体"/>
          <w:sz w:val="24"/>
        </w:rPr>
        <w:t>。</w:t>
      </w:r>
    </w:p>
    <w:p w14:paraId="77B1154A">
      <w:pPr>
        <w:spacing w:line="480" w:lineRule="exact"/>
        <w:rPr>
          <w:rFonts w:ascii="宋体" w:hAnsi="宋体" w:eastAsia="宋体" w:cs="宋体"/>
          <w:sz w:val="24"/>
        </w:rPr>
      </w:pPr>
      <w:r>
        <w:rPr>
          <w:rFonts w:hint="eastAsia" w:ascii="宋体" w:hAnsi="宋体" w:eastAsia="宋体" w:cs="宋体"/>
          <w:sz w:val="24"/>
        </w:rPr>
        <w:t xml:space="preserve">    3.2.3 设计人应在收到书面更换通知后</w:t>
      </w:r>
      <w:r>
        <w:rPr>
          <w:rFonts w:hint="eastAsia" w:ascii="宋体" w:hAnsi="宋体" w:eastAsia="宋体" w:cs="宋体"/>
          <w:sz w:val="24"/>
          <w:u w:val="single"/>
        </w:rPr>
        <w:t xml:space="preserve">  7  </w:t>
      </w:r>
      <w:r>
        <w:rPr>
          <w:rFonts w:hint="eastAsia" w:ascii="宋体" w:hAnsi="宋体" w:eastAsia="宋体" w:cs="宋体"/>
          <w:sz w:val="24"/>
        </w:rPr>
        <w:t>天内更换项目负责人。</w:t>
      </w:r>
    </w:p>
    <w:p w14:paraId="55FB4455">
      <w:pPr>
        <w:spacing w:line="480" w:lineRule="exact"/>
        <w:ind w:firstLine="480" w:firstLineChars="200"/>
        <w:rPr>
          <w:rFonts w:ascii="宋体" w:hAnsi="宋体" w:eastAsia="宋体" w:cs="宋体"/>
          <w:sz w:val="24"/>
          <w:u w:val="single"/>
        </w:rPr>
      </w:pPr>
      <w:r>
        <w:rPr>
          <w:rFonts w:hint="eastAsia" w:ascii="宋体" w:hAnsi="宋体" w:eastAsia="宋体" w:cs="宋体"/>
          <w:sz w:val="24"/>
        </w:rPr>
        <w:t>设计人无正当理由拒绝更换项目负责人的违约责任：</w:t>
      </w:r>
      <w:r>
        <w:rPr>
          <w:rFonts w:hint="eastAsia" w:ascii="宋体" w:hAnsi="宋体" w:eastAsia="宋体" w:cs="宋体"/>
          <w:sz w:val="24"/>
          <w:u w:val="single"/>
        </w:rPr>
        <w:t>情节严重的，发包人有权解除合同，设计人承担违约责任</w:t>
      </w:r>
      <w:r>
        <w:rPr>
          <w:rFonts w:hint="eastAsia" w:ascii="宋体" w:hAnsi="宋体" w:eastAsia="宋体" w:cs="宋体"/>
          <w:sz w:val="24"/>
        </w:rPr>
        <w:t>。</w:t>
      </w:r>
      <w:r>
        <w:rPr>
          <w:rFonts w:hint="eastAsia" w:ascii="宋体" w:hAnsi="宋体" w:eastAsia="宋体" w:cs="宋体"/>
          <w:color w:val="000000"/>
          <w:sz w:val="24"/>
          <w:u w:val="single"/>
        </w:rPr>
        <w:t>（因设计人项目负责人不称职，发包人要求调换的设计人必须在7天内调换，未及时调换的，视为设计人违约，扣除设计费1～5万元人民币/人•次，且设计 期限不予延长，所造成的经济损失及法律责任由设计人全部承担。具体以发包人实际要求为</w:t>
      </w:r>
      <w:r>
        <w:rPr>
          <w:rFonts w:hint="eastAsia" w:ascii="宋体" w:hAnsi="宋体" w:eastAsia="宋体" w:cs="宋体"/>
          <w:spacing w:val="7"/>
          <w:sz w:val="24"/>
          <w:u w:val="single"/>
        </w:rPr>
        <w:t>准。）</w:t>
      </w:r>
    </w:p>
    <w:p w14:paraId="3197843D">
      <w:pPr>
        <w:spacing w:line="480" w:lineRule="exact"/>
        <w:ind w:firstLine="480" w:firstLineChars="200"/>
        <w:rPr>
          <w:rFonts w:ascii="宋体" w:hAnsi="宋体" w:eastAsia="宋体" w:cs="宋体"/>
          <w:sz w:val="24"/>
        </w:rPr>
      </w:pPr>
      <w:r>
        <w:rPr>
          <w:rFonts w:hint="eastAsia" w:ascii="宋体" w:hAnsi="宋体" w:eastAsia="宋体" w:cs="宋体"/>
          <w:sz w:val="24"/>
        </w:rPr>
        <w:t>3.3 设计人员</w:t>
      </w:r>
    </w:p>
    <w:p w14:paraId="79EEF5FE">
      <w:pPr>
        <w:spacing w:line="480" w:lineRule="exact"/>
        <w:ind w:firstLine="480" w:firstLineChars="200"/>
        <w:rPr>
          <w:rFonts w:ascii="宋体" w:hAnsi="宋体" w:eastAsia="宋体" w:cs="宋体"/>
          <w:sz w:val="24"/>
          <w:u w:val="single"/>
        </w:rPr>
      </w:pPr>
      <w:r>
        <w:rPr>
          <w:rFonts w:hint="eastAsia" w:ascii="宋体" w:hAnsi="宋体" w:eastAsia="宋体" w:cs="宋体"/>
          <w:sz w:val="24"/>
        </w:rPr>
        <w:t>3.3.1 设计人提交项目管理机构及人员安排报告的期限：</w:t>
      </w:r>
      <w:r>
        <w:rPr>
          <w:rFonts w:hint="eastAsia" w:ascii="宋体" w:hAnsi="宋体" w:eastAsia="宋体" w:cs="宋体"/>
          <w:sz w:val="24"/>
          <w:u w:val="single"/>
        </w:rPr>
        <w:t>设计人应在接到开始设计通知后7天内</w:t>
      </w:r>
      <w:r>
        <w:rPr>
          <w:rFonts w:hint="eastAsia" w:ascii="宋体" w:hAnsi="宋体" w:eastAsia="宋体" w:cs="宋体"/>
          <w:sz w:val="24"/>
        </w:rPr>
        <w:t>。</w:t>
      </w:r>
    </w:p>
    <w:p w14:paraId="3EEC8DBF">
      <w:pPr>
        <w:spacing w:line="480" w:lineRule="exact"/>
        <w:ind w:firstLine="480" w:firstLineChars="200"/>
        <w:rPr>
          <w:rFonts w:ascii="宋体" w:hAnsi="宋体" w:eastAsia="宋体" w:cs="宋体"/>
          <w:sz w:val="24"/>
          <w:u w:val="single"/>
        </w:rPr>
      </w:pPr>
      <w:r>
        <w:rPr>
          <w:rFonts w:hint="eastAsia" w:ascii="宋体" w:hAnsi="宋体" w:eastAsia="宋体" w:cs="宋体"/>
          <w:sz w:val="24"/>
        </w:rPr>
        <w:t>3.3.3 设计人无正当理由拒绝撤换主要设计人员的违约责任：</w:t>
      </w:r>
      <w:r>
        <w:rPr>
          <w:rFonts w:hint="eastAsia" w:ascii="宋体" w:hAnsi="宋体" w:eastAsia="宋体" w:cs="宋体"/>
          <w:sz w:val="24"/>
          <w:u w:val="single"/>
        </w:rPr>
        <w:t>每发生一次处以每人每次人民币壹万元的违约金</w:t>
      </w:r>
      <w:r>
        <w:rPr>
          <w:rFonts w:hint="eastAsia" w:ascii="宋体" w:hAnsi="宋体" w:eastAsia="宋体" w:cs="宋体"/>
          <w:sz w:val="24"/>
        </w:rPr>
        <w:t>。</w:t>
      </w:r>
    </w:p>
    <w:p w14:paraId="73C5D69C">
      <w:pPr>
        <w:spacing w:line="480" w:lineRule="exact"/>
        <w:ind w:firstLine="480" w:firstLineChars="200"/>
        <w:rPr>
          <w:rFonts w:ascii="宋体" w:hAnsi="宋体" w:eastAsia="宋体" w:cs="宋体"/>
          <w:sz w:val="24"/>
        </w:rPr>
      </w:pPr>
      <w:r>
        <w:rPr>
          <w:rFonts w:hint="eastAsia" w:ascii="宋体" w:hAnsi="宋体" w:eastAsia="宋体" w:cs="宋体"/>
          <w:sz w:val="24"/>
        </w:rPr>
        <w:t>3.4 设计分包</w:t>
      </w:r>
    </w:p>
    <w:p w14:paraId="6EADD037">
      <w:pPr>
        <w:spacing w:line="480" w:lineRule="exact"/>
        <w:ind w:firstLine="480" w:firstLineChars="200"/>
        <w:rPr>
          <w:rFonts w:ascii="宋体" w:hAnsi="宋体" w:eastAsia="宋体" w:cs="宋体"/>
          <w:sz w:val="24"/>
        </w:rPr>
      </w:pPr>
      <w:r>
        <w:rPr>
          <w:rFonts w:hint="eastAsia" w:ascii="宋体" w:hAnsi="宋体" w:eastAsia="宋体" w:cs="宋体"/>
          <w:sz w:val="24"/>
        </w:rPr>
        <w:t>3.4.1 设计分包的一般约定</w:t>
      </w:r>
    </w:p>
    <w:p w14:paraId="3A071FDF">
      <w:pPr>
        <w:spacing w:line="480" w:lineRule="exact"/>
        <w:ind w:firstLine="480" w:firstLineChars="200"/>
        <w:jc w:val="left"/>
        <w:rPr>
          <w:rFonts w:ascii="宋体" w:hAnsi="宋体" w:eastAsia="宋体" w:cs="宋体"/>
          <w:sz w:val="24"/>
        </w:rPr>
      </w:pPr>
      <w:r>
        <w:rPr>
          <w:rFonts w:hint="eastAsia" w:ascii="宋体" w:hAnsi="宋体" w:eastAsia="宋体" w:cs="宋体"/>
          <w:sz w:val="24"/>
        </w:rPr>
        <w:t>禁止设计分包的工程包括：</w:t>
      </w:r>
      <w:r>
        <w:rPr>
          <w:rFonts w:hint="eastAsia" w:ascii="宋体" w:hAnsi="宋体" w:eastAsia="宋体" w:cs="宋体"/>
          <w:sz w:val="24"/>
          <w:u w:val="single"/>
        </w:rPr>
        <w:t xml:space="preserve"> / </w:t>
      </w:r>
      <w:r>
        <w:rPr>
          <w:rFonts w:hint="eastAsia" w:ascii="宋体" w:hAnsi="宋体" w:eastAsia="宋体" w:cs="宋体"/>
          <w:sz w:val="24"/>
        </w:rPr>
        <w:t>。</w:t>
      </w:r>
    </w:p>
    <w:p w14:paraId="542D1E00">
      <w:pPr>
        <w:spacing w:line="480" w:lineRule="exact"/>
        <w:ind w:firstLine="480" w:firstLineChars="200"/>
        <w:jc w:val="left"/>
        <w:rPr>
          <w:rFonts w:ascii="宋体" w:hAnsi="宋体" w:eastAsia="宋体" w:cs="宋体"/>
          <w:sz w:val="24"/>
        </w:rPr>
      </w:pPr>
      <w:r>
        <w:rPr>
          <w:rFonts w:hint="eastAsia" w:ascii="宋体" w:hAnsi="宋体" w:eastAsia="宋体" w:cs="宋体"/>
          <w:sz w:val="24"/>
        </w:rPr>
        <w:t>主体结构、关键性工作的范围：</w:t>
      </w:r>
      <w:r>
        <w:rPr>
          <w:rFonts w:hint="eastAsia" w:ascii="宋体" w:hAnsi="宋体" w:eastAsia="宋体" w:cs="宋体"/>
          <w:sz w:val="24"/>
          <w:u w:val="single"/>
        </w:rPr>
        <w:t xml:space="preserve"> / </w:t>
      </w:r>
      <w:r>
        <w:rPr>
          <w:rFonts w:hint="eastAsia" w:ascii="宋体" w:hAnsi="宋体" w:eastAsia="宋体" w:cs="宋体"/>
          <w:sz w:val="24"/>
        </w:rPr>
        <w:t>。</w:t>
      </w:r>
    </w:p>
    <w:p w14:paraId="03551DF6">
      <w:pPr>
        <w:spacing w:line="480" w:lineRule="exact"/>
        <w:ind w:firstLine="480" w:firstLineChars="200"/>
        <w:jc w:val="left"/>
        <w:rPr>
          <w:rFonts w:ascii="宋体" w:hAnsi="宋体" w:eastAsia="宋体" w:cs="宋体"/>
          <w:sz w:val="24"/>
        </w:rPr>
      </w:pPr>
      <w:r>
        <w:rPr>
          <w:rFonts w:hint="eastAsia" w:ascii="宋体" w:hAnsi="宋体" w:eastAsia="宋体" w:cs="宋体"/>
          <w:sz w:val="24"/>
        </w:rPr>
        <w:t>3.4.2设计分包的确定</w:t>
      </w:r>
    </w:p>
    <w:p w14:paraId="2FBA23CA">
      <w:pPr>
        <w:spacing w:line="480" w:lineRule="exact"/>
        <w:ind w:firstLine="480" w:firstLineChars="200"/>
        <w:rPr>
          <w:rFonts w:ascii="宋体" w:hAnsi="宋体" w:eastAsia="宋体" w:cs="宋体"/>
          <w:sz w:val="24"/>
        </w:rPr>
      </w:pPr>
      <w:r>
        <w:rPr>
          <w:rFonts w:hint="eastAsia" w:ascii="宋体" w:hAnsi="宋体" w:eastAsia="宋体" w:cs="宋体"/>
          <w:sz w:val="24"/>
        </w:rPr>
        <w:t>允许分包的专业工程包括：</w:t>
      </w:r>
      <w:r>
        <w:rPr>
          <w:rFonts w:hint="eastAsia" w:ascii="宋体" w:hAnsi="宋体" w:eastAsia="宋体" w:cs="宋体"/>
          <w:sz w:val="24"/>
          <w:u w:val="single"/>
        </w:rPr>
        <w:t xml:space="preserve"> / </w:t>
      </w:r>
      <w:r>
        <w:rPr>
          <w:rFonts w:hint="eastAsia" w:ascii="宋体" w:hAnsi="宋体" w:eastAsia="宋体" w:cs="宋体"/>
          <w:sz w:val="24"/>
        </w:rPr>
        <w:t>。</w:t>
      </w:r>
    </w:p>
    <w:p w14:paraId="6EC0AB76">
      <w:pPr>
        <w:spacing w:line="480" w:lineRule="exact"/>
        <w:ind w:firstLine="480" w:firstLineChars="200"/>
        <w:rPr>
          <w:rFonts w:ascii="宋体" w:hAnsi="宋体" w:eastAsia="宋体" w:cs="宋体"/>
          <w:sz w:val="24"/>
        </w:rPr>
      </w:pPr>
      <w:r>
        <w:rPr>
          <w:rFonts w:hint="eastAsia" w:ascii="宋体" w:hAnsi="宋体" w:eastAsia="宋体" w:cs="宋体"/>
          <w:sz w:val="24"/>
        </w:rPr>
        <w:t>其他关于分包的约定：</w:t>
      </w:r>
      <w:r>
        <w:rPr>
          <w:rFonts w:hint="eastAsia" w:ascii="宋体" w:hAnsi="宋体" w:eastAsia="宋体" w:cs="宋体"/>
          <w:sz w:val="24"/>
          <w:u w:val="single"/>
        </w:rPr>
        <w:t xml:space="preserve"> / </w:t>
      </w:r>
      <w:r>
        <w:rPr>
          <w:rFonts w:hint="eastAsia" w:ascii="宋体" w:hAnsi="宋体" w:eastAsia="宋体" w:cs="宋体"/>
          <w:sz w:val="24"/>
        </w:rPr>
        <w:t>。</w:t>
      </w:r>
    </w:p>
    <w:p w14:paraId="4F798FB0">
      <w:pPr>
        <w:spacing w:line="480" w:lineRule="exact"/>
        <w:ind w:firstLine="480" w:firstLineChars="200"/>
        <w:rPr>
          <w:rFonts w:ascii="宋体" w:hAnsi="宋体" w:eastAsia="宋体" w:cs="宋体"/>
          <w:sz w:val="24"/>
        </w:rPr>
      </w:pPr>
      <w:r>
        <w:rPr>
          <w:rFonts w:hint="eastAsia" w:ascii="宋体" w:hAnsi="宋体" w:eastAsia="宋体" w:cs="宋体"/>
          <w:sz w:val="24"/>
        </w:rPr>
        <w:t>3.4.3 设计人向发包人提交有关分包人资料包括：</w:t>
      </w:r>
      <w:r>
        <w:rPr>
          <w:rFonts w:hint="eastAsia" w:ascii="宋体" w:hAnsi="宋体" w:eastAsia="宋体" w:cs="宋体"/>
          <w:sz w:val="24"/>
          <w:u w:val="single"/>
        </w:rPr>
        <w:t xml:space="preserve"> / </w:t>
      </w:r>
      <w:r>
        <w:rPr>
          <w:rFonts w:hint="eastAsia" w:ascii="宋体" w:hAnsi="宋体" w:eastAsia="宋体" w:cs="宋体"/>
          <w:sz w:val="24"/>
        </w:rPr>
        <w:t>。</w:t>
      </w:r>
    </w:p>
    <w:p w14:paraId="076A0BA5">
      <w:pPr>
        <w:spacing w:line="480" w:lineRule="exact"/>
        <w:ind w:firstLine="480" w:firstLineChars="200"/>
        <w:rPr>
          <w:rFonts w:ascii="宋体" w:hAnsi="宋体" w:eastAsia="宋体" w:cs="宋体"/>
          <w:sz w:val="24"/>
        </w:rPr>
      </w:pPr>
      <w:r>
        <w:rPr>
          <w:rFonts w:hint="eastAsia" w:ascii="宋体" w:hAnsi="宋体" w:eastAsia="宋体" w:cs="宋体"/>
          <w:sz w:val="24"/>
        </w:rPr>
        <w:t>3.4.4 分包工程设计费支付方式：</w:t>
      </w:r>
      <w:r>
        <w:rPr>
          <w:rFonts w:hint="eastAsia" w:ascii="宋体" w:hAnsi="宋体" w:eastAsia="宋体" w:cs="宋体"/>
          <w:sz w:val="24"/>
          <w:u w:val="single"/>
        </w:rPr>
        <w:t xml:space="preserve"> / </w:t>
      </w:r>
      <w:r>
        <w:rPr>
          <w:rFonts w:hint="eastAsia" w:ascii="宋体" w:hAnsi="宋体" w:eastAsia="宋体" w:cs="宋体"/>
          <w:sz w:val="24"/>
        </w:rPr>
        <w:t>。</w:t>
      </w:r>
    </w:p>
    <w:p w14:paraId="2A7206C1">
      <w:pPr>
        <w:spacing w:line="480" w:lineRule="exact"/>
        <w:ind w:firstLine="480" w:firstLineChars="200"/>
        <w:rPr>
          <w:rFonts w:ascii="宋体" w:hAnsi="宋体" w:eastAsia="宋体" w:cs="宋体"/>
          <w:sz w:val="24"/>
        </w:rPr>
      </w:pPr>
      <w:r>
        <w:rPr>
          <w:rFonts w:hint="eastAsia" w:ascii="宋体" w:hAnsi="宋体" w:eastAsia="宋体" w:cs="宋体"/>
          <w:sz w:val="24"/>
        </w:rPr>
        <w:t>3.5 联合体</w:t>
      </w:r>
    </w:p>
    <w:p w14:paraId="139D1DC8">
      <w:pPr>
        <w:spacing w:line="480" w:lineRule="exact"/>
        <w:ind w:firstLine="480" w:firstLineChars="200"/>
        <w:rPr>
          <w:rFonts w:ascii="宋体" w:hAnsi="宋体" w:eastAsia="宋体" w:cs="宋体"/>
          <w:sz w:val="24"/>
        </w:rPr>
      </w:pPr>
      <w:r>
        <w:rPr>
          <w:rFonts w:hint="eastAsia" w:ascii="宋体" w:hAnsi="宋体" w:eastAsia="宋体" w:cs="宋体"/>
          <w:sz w:val="24"/>
        </w:rPr>
        <w:t>3.5.4 发包人向联合体支付设计费用的方式：</w:t>
      </w:r>
      <w:r>
        <w:rPr>
          <w:rFonts w:hint="eastAsia" w:ascii="宋体" w:hAnsi="宋体" w:eastAsia="宋体" w:cs="宋体"/>
          <w:sz w:val="24"/>
          <w:u w:val="single"/>
        </w:rPr>
        <w:t xml:space="preserve"> / </w:t>
      </w:r>
      <w:r>
        <w:rPr>
          <w:rFonts w:hint="eastAsia" w:ascii="宋体" w:hAnsi="宋体" w:eastAsia="宋体" w:cs="宋体"/>
          <w:sz w:val="24"/>
        </w:rPr>
        <w:t>。</w:t>
      </w:r>
    </w:p>
    <w:p w14:paraId="0BAF5C77">
      <w:pPr>
        <w:keepNext/>
        <w:keepLines/>
        <w:spacing w:line="480" w:lineRule="exact"/>
        <w:outlineLvl w:val="3"/>
        <w:rPr>
          <w:rFonts w:ascii="宋体" w:hAnsi="宋体" w:eastAsia="宋体" w:cs="宋体"/>
          <w:bCs/>
          <w:sz w:val="24"/>
        </w:rPr>
      </w:pPr>
      <w:r>
        <w:rPr>
          <w:rFonts w:hint="eastAsia" w:ascii="宋体" w:hAnsi="宋体" w:eastAsia="宋体" w:cs="宋体"/>
          <w:bCs/>
          <w:sz w:val="24"/>
        </w:rPr>
        <w:t>5. 工程设计要求</w:t>
      </w:r>
    </w:p>
    <w:p w14:paraId="619BB927">
      <w:pPr>
        <w:spacing w:line="480" w:lineRule="exact"/>
        <w:ind w:firstLine="480" w:firstLineChars="200"/>
        <w:rPr>
          <w:rFonts w:ascii="宋体" w:hAnsi="宋体" w:eastAsia="宋体" w:cs="宋体"/>
          <w:sz w:val="24"/>
        </w:rPr>
      </w:pPr>
      <w:r>
        <w:rPr>
          <w:rFonts w:hint="eastAsia" w:ascii="宋体" w:hAnsi="宋体" w:eastAsia="宋体" w:cs="宋体"/>
          <w:sz w:val="24"/>
        </w:rPr>
        <w:t>5.1 工程设计一般要求</w:t>
      </w:r>
    </w:p>
    <w:p w14:paraId="25CF4931">
      <w:pPr>
        <w:spacing w:line="480" w:lineRule="exact"/>
        <w:ind w:firstLine="480" w:firstLineChars="200"/>
        <w:jc w:val="left"/>
        <w:rPr>
          <w:rFonts w:ascii="宋体" w:hAnsi="宋体" w:eastAsia="宋体" w:cs="宋体"/>
          <w:sz w:val="24"/>
          <w:u w:val="single"/>
        </w:rPr>
      </w:pPr>
      <w:r>
        <w:rPr>
          <w:rFonts w:hint="eastAsia" w:ascii="宋体" w:hAnsi="宋体" w:eastAsia="宋体" w:cs="宋体"/>
          <w:sz w:val="24"/>
        </w:rPr>
        <w:t>5.1.2.1 工程设计的特殊标准或要求：</w:t>
      </w:r>
      <w:r>
        <w:rPr>
          <w:rFonts w:hint="eastAsia" w:ascii="宋体" w:hAnsi="宋体" w:eastAsia="宋体" w:cs="宋体"/>
          <w:sz w:val="24"/>
          <w:u w:val="single"/>
        </w:rPr>
        <w:t>设计应遵守项目所在地相关的技术标准及规范</w:t>
      </w:r>
      <w:r>
        <w:rPr>
          <w:rFonts w:hint="eastAsia" w:ascii="宋体" w:hAnsi="宋体" w:eastAsia="宋体" w:cs="宋体"/>
          <w:sz w:val="24"/>
        </w:rPr>
        <w:t>。</w:t>
      </w:r>
    </w:p>
    <w:p w14:paraId="2B317462">
      <w:pPr>
        <w:spacing w:line="480" w:lineRule="exact"/>
        <w:ind w:firstLine="504" w:firstLineChars="210"/>
        <w:jc w:val="left"/>
        <w:rPr>
          <w:rFonts w:ascii="宋体" w:hAnsi="宋体" w:eastAsia="宋体" w:cs="宋体"/>
          <w:sz w:val="24"/>
        </w:rPr>
      </w:pPr>
      <w:r>
        <w:rPr>
          <w:rFonts w:hint="eastAsia" w:ascii="宋体" w:hAnsi="宋体" w:eastAsia="宋体" w:cs="宋体"/>
          <w:sz w:val="24"/>
        </w:rPr>
        <w:t>5.1.2.2 工程设计适用的技术标准：</w:t>
      </w:r>
      <w:r>
        <w:rPr>
          <w:rFonts w:hint="eastAsia" w:ascii="宋体" w:hAnsi="宋体" w:eastAsia="宋体" w:cs="宋体"/>
          <w:sz w:val="24"/>
          <w:u w:val="single"/>
        </w:rPr>
        <w:t>按现行国家、省市有关技术规范执行</w:t>
      </w:r>
      <w:r>
        <w:rPr>
          <w:rFonts w:hint="eastAsia" w:ascii="宋体" w:hAnsi="宋体" w:eastAsia="宋体" w:cs="宋体"/>
          <w:sz w:val="24"/>
        </w:rPr>
        <w:t>。</w:t>
      </w:r>
    </w:p>
    <w:p w14:paraId="6FE047D3">
      <w:pPr>
        <w:spacing w:line="480" w:lineRule="exact"/>
        <w:ind w:firstLine="480" w:firstLineChars="200"/>
        <w:rPr>
          <w:rFonts w:ascii="宋体" w:hAnsi="宋体" w:eastAsia="宋体" w:cs="宋体"/>
          <w:sz w:val="24"/>
        </w:rPr>
      </w:pPr>
      <w:r>
        <w:rPr>
          <w:rFonts w:hint="eastAsia" w:ascii="宋体" w:hAnsi="宋体" w:eastAsia="宋体" w:cs="宋体"/>
          <w:sz w:val="24"/>
        </w:rPr>
        <w:t>5.3 工程设计文件的要求</w:t>
      </w:r>
    </w:p>
    <w:p w14:paraId="5F0AB229">
      <w:pPr>
        <w:spacing w:line="480" w:lineRule="exact"/>
        <w:ind w:firstLine="480" w:firstLineChars="200"/>
        <w:jc w:val="left"/>
        <w:rPr>
          <w:rFonts w:ascii="宋体" w:hAnsi="宋体" w:eastAsia="宋体" w:cs="宋体"/>
          <w:sz w:val="24"/>
          <w:u w:val="single"/>
        </w:rPr>
      </w:pPr>
      <w:r>
        <w:rPr>
          <w:rFonts w:hint="eastAsia" w:ascii="宋体" w:hAnsi="宋体" w:eastAsia="宋体" w:cs="宋体"/>
          <w:sz w:val="24"/>
        </w:rPr>
        <w:t>5.3.3 工程设计文件深度规定：</w:t>
      </w:r>
      <w:r>
        <w:rPr>
          <w:rFonts w:hint="eastAsia" w:ascii="宋体" w:hAnsi="宋体" w:eastAsia="宋体" w:cs="宋体"/>
          <w:sz w:val="24"/>
          <w:u w:val="single"/>
        </w:rPr>
        <w:t>应符合建设部《建筑工程设计文件编制深度的规定》（2024）版及设计任务书的要求</w:t>
      </w:r>
      <w:r>
        <w:rPr>
          <w:rFonts w:hint="eastAsia" w:ascii="宋体" w:hAnsi="宋体" w:eastAsia="宋体" w:cs="宋体"/>
          <w:sz w:val="24"/>
        </w:rPr>
        <w:t xml:space="preserve">。 </w:t>
      </w:r>
    </w:p>
    <w:p w14:paraId="58B23A47">
      <w:pPr>
        <w:spacing w:line="480" w:lineRule="exact"/>
        <w:ind w:firstLine="480" w:firstLineChars="200"/>
        <w:rPr>
          <w:rFonts w:ascii="宋体" w:hAnsi="宋体" w:eastAsia="宋体" w:cs="宋体"/>
          <w:sz w:val="24"/>
          <w:u w:val="single"/>
        </w:rPr>
      </w:pPr>
      <w:r>
        <w:rPr>
          <w:rFonts w:hint="eastAsia" w:ascii="宋体" w:hAnsi="宋体" w:eastAsia="宋体" w:cs="宋体"/>
          <w:sz w:val="24"/>
        </w:rPr>
        <w:t>5.3.5 工程的合理使用寿命年限：</w:t>
      </w:r>
      <w:r>
        <w:rPr>
          <w:rFonts w:hint="eastAsia" w:ascii="宋体" w:hAnsi="宋体" w:eastAsia="宋体" w:cs="宋体"/>
          <w:sz w:val="24"/>
          <w:u w:val="single"/>
        </w:rPr>
        <w:t>符合国家相关法律、法规规定以及图纸设计使用年限</w:t>
      </w:r>
      <w:r>
        <w:rPr>
          <w:rFonts w:hint="eastAsia" w:ascii="宋体" w:hAnsi="宋体" w:eastAsia="宋体" w:cs="宋体"/>
          <w:sz w:val="24"/>
        </w:rPr>
        <w:t>。</w:t>
      </w:r>
    </w:p>
    <w:p w14:paraId="6A73FA64">
      <w:pPr>
        <w:keepNext/>
        <w:keepLines/>
        <w:spacing w:line="480" w:lineRule="exact"/>
        <w:outlineLvl w:val="3"/>
        <w:rPr>
          <w:rFonts w:ascii="宋体" w:hAnsi="宋体" w:eastAsia="宋体" w:cs="宋体"/>
          <w:bCs/>
          <w:sz w:val="24"/>
        </w:rPr>
      </w:pPr>
      <w:r>
        <w:rPr>
          <w:rFonts w:hint="eastAsia" w:ascii="宋体" w:hAnsi="宋体" w:eastAsia="宋体" w:cs="宋体"/>
          <w:bCs/>
          <w:sz w:val="24"/>
        </w:rPr>
        <w:t>6. 工程设计进度与周期</w:t>
      </w:r>
    </w:p>
    <w:p w14:paraId="7D439C56">
      <w:pPr>
        <w:spacing w:line="480" w:lineRule="exact"/>
        <w:ind w:firstLine="480" w:firstLineChars="200"/>
        <w:rPr>
          <w:rFonts w:ascii="宋体" w:hAnsi="宋体" w:eastAsia="宋体" w:cs="宋体"/>
          <w:sz w:val="24"/>
        </w:rPr>
      </w:pPr>
      <w:r>
        <w:rPr>
          <w:rFonts w:hint="eastAsia" w:ascii="宋体" w:hAnsi="宋体" w:eastAsia="宋体" w:cs="宋体"/>
          <w:sz w:val="24"/>
        </w:rPr>
        <w:t>6.1 工程设计进度计划</w:t>
      </w:r>
    </w:p>
    <w:p w14:paraId="0D783EF5">
      <w:pPr>
        <w:autoSpaceDE w:val="0"/>
        <w:autoSpaceDN w:val="0"/>
        <w:adjustRightInd w:val="0"/>
        <w:spacing w:line="480" w:lineRule="exact"/>
        <w:ind w:firstLine="480" w:firstLineChars="200"/>
        <w:jc w:val="left"/>
        <w:rPr>
          <w:rFonts w:ascii="宋体" w:hAnsi="宋体" w:eastAsia="宋体" w:cs="宋体"/>
          <w:sz w:val="24"/>
        </w:rPr>
      </w:pPr>
      <w:r>
        <w:rPr>
          <w:rFonts w:hint="eastAsia" w:ascii="宋体" w:hAnsi="宋体" w:eastAsia="宋体" w:cs="宋体"/>
          <w:sz w:val="24"/>
        </w:rPr>
        <w:t>6.1.1 工程设计进度计划的编制</w:t>
      </w:r>
    </w:p>
    <w:p w14:paraId="21B81360">
      <w:pPr>
        <w:autoSpaceDE w:val="0"/>
        <w:autoSpaceDN w:val="0"/>
        <w:adjustRightInd w:val="0"/>
        <w:spacing w:line="480" w:lineRule="exact"/>
        <w:ind w:firstLine="480" w:firstLineChars="200"/>
        <w:jc w:val="left"/>
        <w:rPr>
          <w:rFonts w:ascii="宋体" w:hAnsi="宋体" w:eastAsia="宋体" w:cs="宋体"/>
          <w:kern w:val="0"/>
          <w:sz w:val="24"/>
          <w:u w:val="single"/>
        </w:rPr>
      </w:pPr>
      <w:r>
        <w:rPr>
          <w:rFonts w:hint="eastAsia" w:ascii="宋体" w:hAnsi="宋体" w:eastAsia="宋体" w:cs="宋体"/>
          <w:sz w:val="24"/>
        </w:rPr>
        <w:t>合</w:t>
      </w:r>
      <w:r>
        <w:rPr>
          <w:rFonts w:hint="eastAsia" w:ascii="宋体" w:hAnsi="宋体" w:eastAsia="宋体" w:cs="宋体"/>
          <w:kern w:val="0"/>
          <w:sz w:val="24"/>
        </w:rPr>
        <w:t>同当事人约定的工程设计进度计划提交的时间：</w:t>
      </w:r>
      <w:r>
        <w:rPr>
          <w:rFonts w:hint="eastAsia" w:ascii="宋体" w:hAnsi="宋体" w:eastAsia="宋体" w:cs="宋体"/>
          <w:sz w:val="24"/>
          <w:u w:val="single"/>
        </w:rPr>
        <w:t>合同签订后7日内，设计人根据磋商文件规定的设计进度提交进度计划</w:t>
      </w:r>
      <w:r>
        <w:rPr>
          <w:rFonts w:hint="eastAsia" w:ascii="宋体" w:hAnsi="宋体" w:eastAsia="宋体" w:cs="宋体"/>
          <w:sz w:val="24"/>
        </w:rPr>
        <w:t>。</w:t>
      </w:r>
    </w:p>
    <w:p w14:paraId="0CF2F920">
      <w:pPr>
        <w:autoSpaceDE w:val="0"/>
        <w:autoSpaceDN w:val="0"/>
        <w:adjustRightInd w:val="0"/>
        <w:spacing w:line="480" w:lineRule="exact"/>
        <w:ind w:firstLine="480" w:firstLineChars="200"/>
        <w:jc w:val="left"/>
        <w:rPr>
          <w:rFonts w:ascii="宋体" w:hAnsi="宋体" w:eastAsia="宋体" w:cs="宋体"/>
          <w:sz w:val="24"/>
          <w:u w:val="single"/>
        </w:rPr>
      </w:pPr>
      <w:r>
        <w:rPr>
          <w:rFonts w:hint="eastAsia" w:ascii="宋体" w:hAnsi="宋体" w:eastAsia="宋体" w:cs="宋体"/>
          <w:sz w:val="24"/>
        </w:rPr>
        <w:t>合</w:t>
      </w:r>
      <w:r>
        <w:rPr>
          <w:rFonts w:hint="eastAsia" w:ascii="宋体" w:hAnsi="宋体" w:eastAsia="宋体" w:cs="宋体"/>
          <w:kern w:val="0"/>
          <w:sz w:val="24"/>
        </w:rPr>
        <w:t>同当事人约定的工程设计进度计划应包括的内容：</w:t>
      </w:r>
      <w:r>
        <w:rPr>
          <w:rFonts w:hint="eastAsia" w:ascii="宋体" w:hAnsi="宋体" w:eastAsia="宋体" w:cs="宋体"/>
          <w:sz w:val="24"/>
          <w:u w:val="single"/>
        </w:rPr>
        <w:t>详见附件3</w:t>
      </w:r>
      <w:r>
        <w:rPr>
          <w:rFonts w:hint="eastAsia" w:ascii="宋体" w:hAnsi="宋体" w:eastAsia="宋体" w:cs="宋体"/>
          <w:sz w:val="24"/>
        </w:rPr>
        <w:t>。</w:t>
      </w:r>
    </w:p>
    <w:p w14:paraId="0D5E0066">
      <w:pPr>
        <w:autoSpaceDE w:val="0"/>
        <w:autoSpaceDN w:val="0"/>
        <w:adjustRightInd w:val="0"/>
        <w:spacing w:line="480" w:lineRule="exact"/>
        <w:ind w:firstLine="480" w:firstLineChars="200"/>
        <w:jc w:val="left"/>
        <w:rPr>
          <w:rFonts w:ascii="宋体" w:hAnsi="宋体" w:eastAsia="宋体" w:cs="宋体"/>
          <w:kern w:val="0"/>
          <w:sz w:val="24"/>
        </w:rPr>
      </w:pPr>
      <w:r>
        <w:rPr>
          <w:rFonts w:hint="eastAsia" w:ascii="宋体" w:hAnsi="宋体" w:eastAsia="宋体" w:cs="宋体"/>
          <w:sz w:val="24"/>
        </w:rPr>
        <w:t xml:space="preserve">6.1.2 </w:t>
      </w:r>
      <w:r>
        <w:rPr>
          <w:rFonts w:hint="eastAsia" w:ascii="宋体" w:hAnsi="宋体" w:eastAsia="宋体" w:cs="宋体"/>
          <w:kern w:val="0"/>
          <w:sz w:val="24"/>
        </w:rPr>
        <w:t>工程设计进度计划的修订</w:t>
      </w:r>
    </w:p>
    <w:p w14:paraId="5765BFB5">
      <w:pPr>
        <w:autoSpaceDE w:val="0"/>
        <w:autoSpaceDN w:val="0"/>
        <w:adjustRightInd w:val="0"/>
        <w:spacing w:line="480" w:lineRule="exact"/>
        <w:ind w:firstLine="480" w:firstLineChars="200"/>
        <w:jc w:val="left"/>
        <w:rPr>
          <w:rFonts w:ascii="宋体" w:hAnsi="宋体" w:eastAsia="宋体" w:cs="宋体"/>
          <w:sz w:val="24"/>
        </w:rPr>
      </w:pPr>
      <w:r>
        <w:rPr>
          <w:rFonts w:hint="eastAsia" w:ascii="宋体" w:hAnsi="宋体" w:eastAsia="宋体" w:cs="宋体"/>
          <w:sz w:val="24"/>
        </w:rPr>
        <w:t>发包人在收到工程设计进度计划后确认或提出修改意见的期限：</w:t>
      </w:r>
      <w:r>
        <w:rPr>
          <w:rFonts w:hint="eastAsia" w:ascii="宋体" w:hAnsi="宋体" w:eastAsia="宋体" w:cs="宋体"/>
          <w:sz w:val="24"/>
          <w:u w:val="single"/>
        </w:rPr>
        <w:t>发包人应</w:t>
      </w:r>
      <w:r>
        <w:rPr>
          <w:rFonts w:hint="eastAsia" w:ascii="宋体" w:hAnsi="宋体" w:eastAsia="宋体" w:cs="宋体"/>
          <w:kern w:val="0"/>
          <w:sz w:val="24"/>
          <w:u w:val="single"/>
        </w:rPr>
        <w:t>5天内完成审核和批准或提出修改意见</w:t>
      </w:r>
      <w:r>
        <w:rPr>
          <w:rFonts w:hint="eastAsia" w:ascii="宋体" w:hAnsi="宋体" w:eastAsia="宋体" w:cs="宋体"/>
          <w:sz w:val="24"/>
        </w:rPr>
        <w:t>。</w:t>
      </w:r>
    </w:p>
    <w:p w14:paraId="2FDC5DF8">
      <w:pPr>
        <w:spacing w:line="480" w:lineRule="exact"/>
        <w:ind w:firstLine="480" w:firstLineChars="200"/>
        <w:rPr>
          <w:rFonts w:ascii="宋体" w:hAnsi="宋体" w:eastAsia="宋体" w:cs="宋体"/>
          <w:sz w:val="24"/>
        </w:rPr>
      </w:pPr>
      <w:r>
        <w:rPr>
          <w:rFonts w:hint="eastAsia" w:ascii="宋体" w:hAnsi="宋体" w:eastAsia="宋体" w:cs="宋体"/>
          <w:sz w:val="24"/>
        </w:rPr>
        <w:t>6.3 工程设计进度延误</w:t>
      </w:r>
    </w:p>
    <w:p w14:paraId="7539B6B4">
      <w:pPr>
        <w:spacing w:line="480" w:lineRule="exact"/>
        <w:ind w:firstLine="480" w:firstLineChars="200"/>
        <w:jc w:val="left"/>
        <w:rPr>
          <w:rFonts w:ascii="宋体" w:hAnsi="宋体" w:eastAsia="宋体" w:cs="宋体"/>
          <w:sz w:val="24"/>
        </w:rPr>
      </w:pPr>
      <w:r>
        <w:rPr>
          <w:rFonts w:hint="eastAsia" w:ascii="宋体" w:hAnsi="宋体" w:eastAsia="宋体" w:cs="宋体"/>
          <w:sz w:val="24"/>
        </w:rPr>
        <w:t xml:space="preserve">6.3.1 </w:t>
      </w:r>
      <w:r>
        <w:rPr>
          <w:rFonts w:hint="eastAsia" w:ascii="宋体" w:hAnsi="宋体" w:eastAsia="宋体" w:cs="宋体"/>
          <w:kern w:val="0"/>
          <w:sz w:val="24"/>
        </w:rPr>
        <w:t>因发包人原因导致工程设计进度延误</w:t>
      </w:r>
    </w:p>
    <w:p w14:paraId="133F93DA">
      <w:pPr>
        <w:spacing w:line="480" w:lineRule="exact"/>
        <w:ind w:firstLine="480" w:firstLineChars="200"/>
        <w:jc w:val="left"/>
        <w:rPr>
          <w:rFonts w:ascii="宋体" w:hAnsi="宋体" w:eastAsia="宋体" w:cs="宋体"/>
          <w:sz w:val="24"/>
        </w:rPr>
      </w:pPr>
      <w:r>
        <w:rPr>
          <w:rFonts w:hint="eastAsia" w:ascii="宋体" w:hAnsi="宋体" w:eastAsia="宋体" w:cs="宋体"/>
          <w:sz w:val="24"/>
        </w:rPr>
        <w:t>（4）因发包人原因导致工程设计进度延误的其他情形：</w:t>
      </w:r>
      <w:r>
        <w:rPr>
          <w:rFonts w:hint="eastAsia" w:ascii="宋体" w:hAnsi="宋体" w:eastAsia="宋体" w:cs="宋体"/>
          <w:sz w:val="24"/>
          <w:u w:val="single"/>
        </w:rPr>
        <w:t xml:space="preserve"> / </w:t>
      </w:r>
      <w:r>
        <w:rPr>
          <w:rFonts w:hint="eastAsia" w:ascii="宋体" w:hAnsi="宋体" w:eastAsia="宋体" w:cs="宋体"/>
          <w:sz w:val="24"/>
        </w:rPr>
        <w:t>。</w:t>
      </w:r>
    </w:p>
    <w:p w14:paraId="4FCD06FD">
      <w:pPr>
        <w:spacing w:line="480" w:lineRule="exact"/>
        <w:ind w:firstLine="480" w:firstLineChars="200"/>
        <w:jc w:val="left"/>
        <w:rPr>
          <w:rFonts w:ascii="宋体" w:hAnsi="宋体" w:eastAsia="宋体" w:cs="宋体"/>
          <w:sz w:val="24"/>
        </w:rPr>
      </w:pPr>
      <w:r>
        <w:rPr>
          <w:rFonts w:hint="eastAsia" w:ascii="宋体" w:hAnsi="宋体" w:eastAsia="宋体" w:cs="宋体"/>
          <w:sz w:val="24"/>
        </w:rPr>
        <w:t>设计人应在发生</w:t>
      </w:r>
      <w:r>
        <w:rPr>
          <w:rFonts w:hint="eastAsia" w:ascii="宋体" w:hAnsi="宋体" w:eastAsia="宋体" w:cs="宋体"/>
          <w:kern w:val="0"/>
          <w:sz w:val="24"/>
        </w:rPr>
        <w:t>进度延误的情形</w:t>
      </w:r>
      <w:r>
        <w:rPr>
          <w:rFonts w:hint="eastAsia" w:ascii="宋体" w:hAnsi="宋体" w:eastAsia="宋体" w:cs="宋体"/>
          <w:sz w:val="24"/>
        </w:rPr>
        <w:t>后</w:t>
      </w:r>
      <w:r>
        <w:rPr>
          <w:rFonts w:hint="eastAsia" w:ascii="宋体" w:hAnsi="宋体" w:eastAsia="宋体" w:cs="宋体"/>
          <w:sz w:val="24"/>
          <w:u w:val="single"/>
        </w:rPr>
        <w:t xml:space="preserve"> 5 </w:t>
      </w:r>
      <w:r>
        <w:rPr>
          <w:rFonts w:hint="eastAsia" w:ascii="宋体" w:hAnsi="宋体" w:eastAsia="宋体" w:cs="宋体"/>
          <w:sz w:val="24"/>
        </w:rPr>
        <w:t>天内向发包人发出要求延期的书面通知，在发生该情形后</w:t>
      </w:r>
      <w:r>
        <w:rPr>
          <w:rFonts w:hint="eastAsia" w:ascii="宋体" w:hAnsi="宋体" w:eastAsia="宋体" w:cs="宋体"/>
          <w:sz w:val="24"/>
          <w:u w:val="single"/>
        </w:rPr>
        <w:t xml:space="preserve"> 10 </w:t>
      </w:r>
      <w:r>
        <w:rPr>
          <w:rFonts w:hint="eastAsia" w:ascii="宋体" w:hAnsi="宋体" w:eastAsia="宋体" w:cs="宋体"/>
          <w:sz w:val="24"/>
        </w:rPr>
        <w:t>天内提交要求延期的详细说明。</w:t>
      </w:r>
    </w:p>
    <w:p w14:paraId="3ED26628">
      <w:pPr>
        <w:spacing w:line="480" w:lineRule="exact"/>
        <w:ind w:firstLine="480" w:firstLineChars="200"/>
        <w:jc w:val="left"/>
        <w:rPr>
          <w:rFonts w:ascii="宋体" w:hAnsi="宋体" w:eastAsia="宋体" w:cs="宋体"/>
          <w:sz w:val="24"/>
        </w:rPr>
      </w:pPr>
      <w:r>
        <w:rPr>
          <w:rFonts w:hint="eastAsia" w:ascii="宋体" w:hAnsi="宋体" w:eastAsia="宋体" w:cs="宋体"/>
          <w:sz w:val="24"/>
        </w:rPr>
        <w:t>发包人收到设计人要求延期的详细说明后，应在</w:t>
      </w:r>
      <w:r>
        <w:rPr>
          <w:rFonts w:hint="eastAsia" w:ascii="宋体" w:hAnsi="宋体" w:eastAsia="宋体" w:cs="宋体"/>
          <w:sz w:val="24"/>
          <w:u w:val="single"/>
        </w:rPr>
        <w:t xml:space="preserve"> 5 </w:t>
      </w:r>
      <w:r>
        <w:rPr>
          <w:rFonts w:hint="eastAsia" w:ascii="宋体" w:hAnsi="宋体" w:eastAsia="宋体" w:cs="宋体"/>
          <w:sz w:val="24"/>
        </w:rPr>
        <w:t>天内进行审查并书面答复。</w:t>
      </w:r>
    </w:p>
    <w:p w14:paraId="4C11C91D">
      <w:pPr>
        <w:spacing w:line="480" w:lineRule="exact"/>
        <w:ind w:firstLine="480" w:firstLineChars="200"/>
        <w:rPr>
          <w:rFonts w:ascii="宋体" w:hAnsi="宋体" w:eastAsia="宋体" w:cs="宋体"/>
          <w:sz w:val="24"/>
        </w:rPr>
      </w:pPr>
      <w:r>
        <w:rPr>
          <w:rFonts w:hint="eastAsia" w:ascii="宋体" w:hAnsi="宋体" w:eastAsia="宋体" w:cs="宋体"/>
          <w:sz w:val="24"/>
        </w:rPr>
        <w:t>6.5 提前交付工程设计文件</w:t>
      </w:r>
    </w:p>
    <w:p w14:paraId="0EC5A82B">
      <w:pPr>
        <w:spacing w:line="480" w:lineRule="exact"/>
        <w:ind w:firstLine="480" w:firstLineChars="200"/>
        <w:jc w:val="left"/>
        <w:rPr>
          <w:rFonts w:ascii="宋体" w:hAnsi="宋体" w:eastAsia="宋体" w:cs="宋体"/>
          <w:sz w:val="24"/>
        </w:rPr>
      </w:pPr>
      <w:r>
        <w:rPr>
          <w:rFonts w:hint="eastAsia" w:ascii="宋体" w:hAnsi="宋体" w:eastAsia="宋体" w:cs="宋体"/>
          <w:sz w:val="24"/>
        </w:rPr>
        <w:t>6.5.2 提前交付工程设计文件的奖励：</w:t>
      </w:r>
      <w:r>
        <w:rPr>
          <w:rFonts w:hint="eastAsia" w:ascii="宋体" w:hAnsi="宋体" w:eastAsia="宋体" w:cs="宋体"/>
          <w:sz w:val="24"/>
          <w:u w:val="single"/>
        </w:rPr>
        <w:t>提前交付工程设计文件不予奖励</w:t>
      </w:r>
      <w:r>
        <w:rPr>
          <w:rFonts w:hint="eastAsia" w:ascii="宋体" w:hAnsi="宋体" w:eastAsia="宋体" w:cs="宋体"/>
          <w:sz w:val="24"/>
        </w:rPr>
        <w:t>。</w:t>
      </w:r>
    </w:p>
    <w:p w14:paraId="2315E779">
      <w:pPr>
        <w:spacing w:line="480" w:lineRule="exact"/>
        <w:jc w:val="left"/>
        <w:rPr>
          <w:rFonts w:ascii="宋体" w:hAnsi="宋体" w:eastAsia="宋体" w:cs="宋体"/>
          <w:sz w:val="24"/>
        </w:rPr>
      </w:pPr>
      <w:r>
        <w:rPr>
          <w:rFonts w:hint="eastAsia" w:ascii="宋体" w:hAnsi="宋体" w:eastAsia="宋体" w:cs="宋体"/>
          <w:bCs/>
          <w:sz w:val="24"/>
        </w:rPr>
        <w:t>7．</w:t>
      </w:r>
      <w:r>
        <w:rPr>
          <w:rFonts w:hint="eastAsia" w:ascii="宋体" w:hAnsi="宋体" w:eastAsia="宋体" w:cs="宋体"/>
          <w:sz w:val="24"/>
        </w:rPr>
        <w:t>工程设计文件交付</w:t>
      </w:r>
    </w:p>
    <w:p w14:paraId="18293DD3">
      <w:pPr>
        <w:spacing w:line="480" w:lineRule="exact"/>
        <w:ind w:firstLine="480" w:firstLineChars="200"/>
        <w:rPr>
          <w:rFonts w:ascii="宋体" w:hAnsi="宋体" w:eastAsia="宋体" w:cs="宋体"/>
          <w:sz w:val="24"/>
        </w:rPr>
      </w:pPr>
      <w:r>
        <w:rPr>
          <w:rFonts w:hint="eastAsia" w:ascii="宋体" w:hAnsi="宋体" w:eastAsia="宋体" w:cs="宋体"/>
          <w:sz w:val="24"/>
        </w:rPr>
        <w:t>7.1 工程设计文件交付的内容</w:t>
      </w:r>
    </w:p>
    <w:p w14:paraId="7F120CA2">
      <w:pPr>
        <w:spacing w:line="480" w:lineRule="exact"/>
        <w:ind w:firstLine="480" w:firstLineChars="200"/>
        <w:rPr>
          <w:rFonts w:ascii="宋体" w:hAnsi="宋体" w:eastAsia="宋体" w:cs="宋体"/>
          <w:sz w:val="24"/>
        </w:rPr>
      </w:pPr>
      <w:r>
        <w:rPr>
          <w:rFonts w:hint="eastAsia" w:ascii="宋体" w:hAnsi="宋体" w:eastAsia="宋体" w:cs="宋体"/>
          <w:sz w:val="24"/>
        </w:rPr>
        <w:t>7.1.2 发包人要求设计人提交电子版设计文件的具体形式为：</w:t>
      </w:r>
      <w:r>
        <w:rPr>
          <w:rFonts w:hint="eastAsia" w:ascii="宋体" w:hAnsi="宋体" w:eastAsia="宋体" w:cs="宋体"/>
          <w:sz w:val="24"/>
          <w:u w:val="single"/>
        </w:rPr>
        <w:t>见附件4:设计任务书中成果文件要求</w:t>
      </w:r>
      <w:r>
        <w:rPr>
          <w:rFonts w:hint="eastAsia" w:ascii="宋体" w:hAnsi="宋体" w:eastAsia="宋体" w:cs="宋体"/>
          <w:sz w:val="24"/>
        </w:rPr>
        <w:t>。</w:t>
      </w:r>
    </w:p>
    <w:p w14:paraId="48AE259B">
      <w:pPr>
        <w:spacing w:line="480" w:lineRule="exact"/>
        <w:jc w:val="left"/>
        <w:rPr>
          <w:rFonts w:ascii="宋体" w:hAnsi="宋体" w:eastAsia="宋体" w:cs="宋体"/>
          <w:bCs/>
          <w:sz w:val="24"/>
        </w:rPr>
      </w:pPr>
      <w:r>
        <w:rPr>
          <w:rFonts w:hint="eastAsia" w:ascii="宋体" w:hAnsi="宋体" w:eastAsia="宋体" w:cs="宋体"/>
          <w:bCs/>
          <w:sz w:val="24"/>
        </w:rPr>
        <w:t>8. 工程设计文件审查</w:t>
      </w:r>
    </w:p>
    <w:p w14:paraId="0987868E">
      <w:pPr>
        <w:spacing w:line="480" w:lineRule="exact"/>
        <w:ind w:firstLine="480" w:firstLineChars="200"/>
        <w:jc w:val="left"/>
        <w:rPr>
          <w:rFonts w:ascii="宋体" w:hAnsi="宋体" w:eastAsia="宋体" w:cs="宋体"/>
          <w:sz w:val="24"/>
        </w:rPr>
      </w:pPr>
      <w:r>
        <w:rPr>
          <w:rFonts w:hint="eastAsia" w:ascii="宋体" w:hAnsi="宋体" w:eastAsia="宋体" w:cs="宋体"/>
          <w:sz w:val="24"/>
        </w:rPr>
        <w:t>8.1 发包人对设计人的设计文件审查期限不超过</w:t>
      </w:r>
      <w:r>
        <w:rPr>
          <w:rFonts w:hint="eastAsia" w:ascii="宋体" w:hAnsi="宋体" w:eastAsia="宋体" w:cs="宋体"/>
          <w:sz w:val="24"/>
          <w:u w:val="single"/>
        </w:rPr>
        <w:t xml:space="preserve"> 15 </w:t>
      </w:r>
      <w:r>
        <w:rPr>
          <w:rFonts w:hint="eastAsia" w:ascii="宋体" w:hAnsi="宋体" w:eastAsia="宋体" w:cs="宋体"/>
          <w:sz w:val="24"/>
        </w:rPr>
        <w:t>天。</w:t>
      </w:r>
    </w:p>
    <w:p w14:paraId="431AA32F">
      <w:pPr>
        <w:spacing w:line="480" w:lineRule="exact"/>
        <w:ind w:firstLine="480" w:firstLineChars="200"/>
        <w:jc w:val="left"/>
        <w:rPr>
          <w:rFonts w:ascii="宋体" w:hAnsi="宋体" w:eastAsia="宋体" w:cs="宋体"/>
          <w:sz w:val="24"/>
        </w:rPr>
      </w:pPr>
      <w:r>
        <w:rPr>
          <w:rFonts w:hint="eastAsia" w:ascii="宋体" w:hAnsi="宋体" w:eastAsia="宋体" w:cs="宋体"/>
          <w:sz w:val="24"/>
        </w:rPr>
        <w:t>8.3 发包人应在审查同意设计人的工程设计文件后在</w:t>
      </w:r>
      <w:r>
        <w:rPr>
          <w:rFonts w:hint="eastAsia" w:ascii="宋体" w:hAnsi="宋体" w:eastAsia="宋体" w:cs="宋体"/>
          <w:sz w:val="24"/>
          <w:u w:val="single"/>
        </w:rPr>
        <w:t xml:space="preserve"> 15 </w:t>
      </w:r>
      <w:r>
        <w:rPr>
          <w:rFonts w:hint="eastAsia" w:ascii="宋体" w:hAnsi="宋体" w:eastAsia="宋体" w:cs="宋体"/>
          <w:sz w:val="24"/>
        </w:rPr>
        <w:t>天内，向政府有关部门报送工程设计文件。</w:t>
      </w:r>
    </w:p>
    <w:p w14:paraId="68C820B7">
      <w:pPr>
        <w:spacing w:line="480" w:lineRule="exact"/>
        <w:ind w:firstLine="480" w:firstLineChars="200"/>
        <w:jc w:val="left"/>
        <w:rPr>
          <w:rFonts w:ascii="宋体" w:hAnsi="宋体" w:eastAsia="宋体" w:cs="宋体"/>
          <w:sz w:val="24"/>
          <w:u w:val="single"/>
        </w:rPr>
      </w:pPr>
      <w:r>
        <w:rPr>
          <w:rFonts w:hint="eastAsia" w:ascii="宋体" w:hAnsi="宋体" w:eastAsia="宋体" w:cs="宋体"/>
          <w:sz w:val="24"/>
        </w:rPr>
        <w:t>8.4 工程设计审查形式及时间安排：</w:t>
      </w:r>
      <w:r>
        <w:rPr>
          <w:rFonts w:hint="eastAsia" w:ascii="宋体" w:hAnsi="宋体" w:eastAsia="宋体" w:cs="宋体"/>
          <w:sz w:val="24"/>
          <w:u w:val="single"/>
        </w:rPr>
        <w:t>根据项目要求，由发包人负责组织工程设计文件审查会议，设计人必须按时参加相关会议</w:t>
      </w:r>
      <w:r>
        <w:rPr>
          <w:rFonts w:hint="eastAsia" w:ascii="宋体" w:hAnsi="宋体" w:eastAsia="宋体" w:cs="宋体"/>
          <w:sz w:val="24"/>
        </w:rPr>
        <w:t>。</w:t>
      </w:r>
    </w:p>
    <w:p w14:paraId="1C44A912">
      <w:pPr>
        <w:spacing w:line="480" w:lineRule="exact"/>
        <w:jc w:val="left"/>
        <w:rPr>
          <w:rFonts w:ascii="宋体" w:hAnsi="宋体" w:eastAsia="宋体" w:cs="宋体"/>
          <w:sz w:val="24"/>
          <w:u w:val="single"/>
        </w:rPr>
      </w:pPr>
      <w:r>
        <w:rPr>
          <w:rFonts w:hint="eastAsia" w:ascii="宋体" w:hAnsi="宋体" w:eastAsia="宋体" w:cs="宋体"/>
          <w:sz w:val="24"/>
        </w:rPr>
        <w:t>9. 施工现场配合服务</w:t>
      </w:r>
    </w:p>
    <w:p w14:paraId="7C9FA8BF">
      <w:pPr>
        <w:spacing w:line="480" w:lineRule="exact"/>
        <w:ind w:firstLine="480" w:firstLineChars="200"/>
        <w:jc w:val="left"/>
        <w:rPr>
          <w:rFonts w:ascii="宋体" w:hAnsi="宋体" w:eastAsia="宋体" w:cs="宋体"/>
          <w:sz w:val="24"/>
        </w:rPr>
      </w:pPr>
      <w:r>
        <w:rPr>
          <w:rFonts w:hint="eastAsia" w:ascii="宋体" w:hAnsi="宋体" w:eastAsia="宋体" w:cs="宋体"/>
          <w:sz w:val="24"/>
        </w:rPr>
        <w:t>9.1 发包人为设计人派赴现场的工作人员提供便利条件的内容包括：</w:t>
      </w:r>
      <w:r>
        <w:rPr>
          <w:rFonts w:hint="eastAsia" w:ascii="宋体" w:hAnsi="宋体" w:eastAsia="宋体" w:cs="宋体"/>
          <w:sz w:val="24"/>
          <w:u w:val="single"/>
        </w:rPr>
        <w:t>安排交通及住宿,相应费用设计人自理</w:t>
      </w:r>
      <w:r>
        <w:rPr>
          <w:rFonts w:hint="eastAsia" w:ascii="宋体" w:hAnsi="宋体" w:eastAsia="宋体" w:cs="宋体"/>
          <w:sz w:val="24"/>
        </w:rPr>
        <w:t>。</w:t>
      </w:r>
    </w:p>
    <w:p w14:paraId="4BED6A3F">
      <w:pPr>
        <w:spacing w:line="480" w:lineRule="exact"/>
        <w:ind w:firstLine="484" w:firstLineChars="202"/>
        <w:jc w:val="left"/>
        <w:rPr>
          <w:rFonts w:ascii="宋体" w:hAnsi="宋体" w:eastAsia="宋体" w:cs="宋体"/>
          <w:sz w:val="24"/>
        </w:rPr>
      </w:pPr>
      <w:r>
        <w:rPr>
          <w:rFonts w:hint="eastAsia" w:ascii="宋体" w:hAnsi="宋体" w:eastAsia="宋体" w:cs="宋体"/>
          <w:sz w:val="24"/>
        </w:rPr>
        <w:t>9.2 设计人应当在交付施工图设计文件并经审查合格后，</w:t>
      </w:r>
      <w:r>
        <w:rPr>
          <w:rFonts w:hint="eastAsia" w:ascii="宋体" w:hAnsi="宋体" w:eastAsia="宋体" w:cs="宋体"/>
          <w:sz w:val="24"/>
          <w:u w:val="single"/>
        </w:rPr>
        <w:t>在双方约定的</w:t>
      </w:r>
      <w:r>
        <w:rPr>
          <w:rFonts w:hint="eastAsia" w:ascii="宋体" w:hAnsi="宋体" w:eastAsia="宋体" w:cs="宋体"/>
          <w:sz w:val="24"/>
        </w:rPr>
        <w:t>时间内提供施工现场配合服务。</w:t>
      </w:r>
    </w:p>
    <w:p w14:paraId="404B3939">
      <w:pPr>
        <w:spacing w:line="480" w:lineRule="exact"/>
        <w:jc w:val="left"/>
        <w:rPr>
          <w:rFonts w:ascii="宋体" w:hAnsi="宋体" w:eastAsia="宋体" w:cs="宋体"/>
          <w:sz w:val="24"/>
        </w:rPr>
      </w:pPr>
      <w:r>
        <w:rPr>
          <w:rFonts w:hint="eastAsia" w:ascii="宋体" w:hAnsi="宋体" w:eastAsia="宋体" w:cs="宋体"/>
          <w:sz w:val="24"/>
        </w:rPr>
        <w:t>10. 合同价款与支付</w:t>
      </w:r>
    </w:p>
    <w:p w14:paraId="6093455A">
      <w:pPr>
        <w:spacing w:line="480" w:lineRule="exact"/>
        <w:ind w:firstLine="480" w:firstLineChars="200"/>
        <w:rPr>
          <w:rFonts w:ascii="宋体" w:hAnsi="宋体" w:eastAsia="宋体" w:cs="宋体"/>
          <w:sz w:val="24"/>
          <w:u w:val="single"/>
        </w:rPr>
      </w:pPr>
      <w:r>
        <w:rPr>
          <w:rFonts w:hint="eastAsia" w:ascii="宋体" w:hAnsi="宋体" w:eastAsia="宋体" w:cs="宋体"/>
          <w:kern w:val="0"/>
          <w:sz w:val="24"/>
          <w:u w:val="single"/>
        </w:rPr>
        <w:t>详见附件3.4:</w:t>
      </w:r>
      <w:r>
        <w:rPr>
          <w:rFonts w:hint="eastAsia" w:ascii="宋体" w:hAnsi="宋体" w:eastAsia="宋体" w:cs="宋体"/>
          <w:sz w:val="24"/>
          <w:u w:val="single"/>
        </w:rPr>
        <w:t>设计费明细及支付方式。</w:t>
      </w:r>
    </w:p>
    <w:p w14:paraId="5E06DB57">
      <w:pPr>
        <w:spacing w:line="480" w:lineRule="exact"/>
        <w:jc w:val="left"/>
        <w:rPr>
          <w:rFonts w:ascii="宋体" w:hAnsi="宋体" w:eastAsia="宋体" w:cs="宋体"/>
          <w:sz w:val="24"/>
        </w:rPr>
      </w:pPr>
      <w:r>
        <w:rPr>
          <w:rFonts w:hint="eastAsia" w:ascii="宋体" w:hAnsi="宋体" w:eastAsia="宋体" w:cs="宋体"/>
          <w:sz w:val="24"/>
        </w:rPr>
        <w:t>11. 工程设计变更与索赔</w:t>
      </w:r>
    </w:p>
    <w:p w14:paraId="0F4ED751">
      <w:pPr>
        <w:spacing w:line="480" w:lineRule="exact"/>
        <w:ind w:firstLine="600"/>
        <w:jc w:val="left"/>
        <w:rPr>
          <w:rFonts w:ascii="宋体" w:hAnsi="宋体" w:eastAsia="宋体" w:cs="宋体"/>
          <w:sz w:val="24"/>
        </w:rPr>
      </w:pPr>
      <w:r>
        <w:rPr>
          <w:rFonts w:hint="eastAsia" w:ascii="宋体" w:hAnsi="宋体" w:eastAsia="宋体" w:cs="宋体"/>
          <w:sz w:val="24"/>
        </w:rPr>
        <w:t>11.5 设计人应于认为有理由提出增加合同价款或延长设计周期的要求事项发生后</w:t>
      </w:r>
      <w:r>
        <w:rPr>
          <w:rFonts w:hint="eastAsia" w:ascii="宋体" w:hAnsi="宋体" w:eastAsia="宋体" w:cs="宋体"/>
          <w:sz w:val="24"/>
          <w:u w:val="single"/>
        </w:rPr>
        <w:t xml:space="preserve"> 3 </w:t>
      </w:r>
      <w:r>
        <w:rPr>
          <w:rFonts w:hint="eastAsia" w:ascii="宋体" w:hAnsi="宋体" w:eastAsia="宋体" w:cs="宋体"/>
          <w:sz w:val="24"/>
        </w:rPr>
        <w:t>天内书面通知发包人。</w:t>
      </w:r>
    </w:p>
    <w:p w14:paraId="0E14CB89">
      <w:pPr>
        <w:spacing w:line="480" w:lineRule="exact"/>
        <w:ind w:firstLine="600"/>
        <w:jc w:val="left"/>
        <w:rPr>
          <w:rFonts w:ascii="宋体" w:hAnsi="宋体" w:eastAsia="宋体" w:cs="宋体"/>
          <w:sz w:val="24"/>
        </w:rPr>
      </w:pPr>
      <w:r>
        <w:rPr>
          <w:rFonts w:hint="eastAsia" w:ascii="宋体" w:hAnsi="宋体" w:eastAsia="宋体" w:cs="宋体"/>
          <w:sz w:val="24"/>
        </w:rPr>
        <w:t>设计人应在该事项发生后</w:t>
      </w:r>
      <w:r>
        <w:rPr>
          <w:rFonts w:hint="eastAsia" w:ascii="宋体" w:hAnsi="宋体" w:eastAsia="宋体" w:cs="宋体"/>
          <w:sz w:val="24"/>
          <w:u w:val="single"/>
        </w:rPr>
        <w:t xml:space="preserve"> 3 </w:t>
      </w:r>
      <w:r>
        <w:rPr>
          <w:rFonts w:hint="eastAsia" w:ascii="宋体" w:hAnsi="宋体" w:eastAsia="宋体" w:cs="宋体"/>
          <w:sz w:val="24"/>
        </w:rPr>
        <w:t>天内向发包人提供证明设计人要求的书面声明。</w:t>
      </w:r>
    </w:p>
    <w:p w14:paraId="2A0597E7">
      <w:pPr>
        <w:spacing w:line="480" w:lineRule="exact"/>
        <w:ind w:firstLine="600"/>
        <w:jc w:val="left"/>
        <w:rPr>
          <w:rFonts w:ascii="宋体" w:hAnsi="宋体" w:eastAsia="宋体" w:cs="宋体"/>
          <w:sz w:val="24"/>
        </w:rPr>
      </w:pPr>
      <w:r>
        <w:rPr>
          <w:rFonts w:hint="eastAsia" w:ascii="宋体" w:hAnsi="宋体" w:eastAsia="宋体" w:cs="宋体"/>
          <w:sz w:val="24"/>
        </w:rPr>
        <w:t>发包人应在接到设计人书面声明后的</w:t>
      </w:r>
      <w:r>
        <w:rPr>
          <w:rFonts w:hint="eastAsia" w:ascii="宋体" w:hAnsi="宋体" w:eastAsia="宋体" w:cs="宋体"/>
          <w:sz w:val="24"/>
          <w:u w:val="single"/>
        </w:rPr>
        <w:t xml:space="preserve"> 3 </w:t>
      </w:r>
      <w:r>
        <w:rPr>
          <w:rFonts w:hint="eastAsia" w:ascii="宋体" w:hAnsi="宋体" w:eastAsia="宋体" w:cs="宋体"/>
          <w:sz w:val="24"/>
        </w:rPr>
        <w:t>天内，予以书面答复。</w:t>
      </w:r>
    </w:p>
    <w:p w14:paraId="2F0AC56F">
      <w:pPr>
        <w:spacing w:line="480" w:lineRule="exact"/>
        <w:jc w:val="left"/>
        <w:rPr>
          <w:rFonts w:ascii="宋体" w:hAnsi="宋体" w:eastAsia="宋体" w:cs="宋体"/>
          <w:sz w:val="24"/>
        </w:rPr>
      </w:pPr>
      <w:r>
        <w:rPr>
          <w:rFonts w:hint="eastAsia" w:ascii="宋体" w:hAnsi="宋体" w:eastAsia="宋体" w:cs="宋体"/>
          <w:sz w:val="24"/>
        </w:rPr>
        <w:t>12. 专业责任与保险</w:t>
      </w:r>
    </w:p>
    <w:p w14:paraId="0CCA5E72">
      <w:pPr>
        <w:spacing w:line="480" w:lineRule="exact"/>
        <w:ind w:firstLine="600" w:firstLineChars="250"/>
        <w:jc w:val="left"/>
        <w:rPr>
          <w:rFonts w:ascii="宋体" w:hAnsi="宋体" w:eastAsia="宋体" w:cs="宋体"/>
          <w:sz w:val="24"/>
        </w:rPr>
      </w:pPr>
      <w:r>
        <w:rPr>
          <w:rFonts w:hint="eastAsia" w:ascii="宋体" w:hAnsi="宋体" w:eastAsia="宋体" w:cs="宋体"/>
          <w:sz w:val="24"/>
        </w:rPr>
        <w:t>12.2 设计人</w:t>
      </w:r>
      <w:r>
        <w:rPr>
          <w:rFonts w:hint="eastAsia" w:ascii="宋体" w:hAnsi="宋体" w:eastAsia="宋体" w:cs="宋体"/>
          <w:sz w:val="24"/>
          <w:u w:val="single"/>
        </w:rPr>
        <w:t xml:space="preserve"> 需 </w:t>
      </w:r>
      <w:r>
        <w:rPr>
          <w:rFonts w:hint="eastAsia" w:ascii="宋体" w:hAnsi="宋体" w:eastAsia="宋体" w:cs="宋体"/>
          <w:sz w:val="24"/>
        </w:rPr>
        <w:t>自行购买并具备发包人认可的工程设计责任保险，并承担相应责任。</w:t>
      </w:r>
    </w:p>
    <w:p w14:paraId="024E1CD6">
      <w:pPr>
        <w:spacing w:line="480" w:lineRule="exact"/>
        <w:jc w:val="left"/>
        <w:rPr>
          <w:rFonts w:ascii="宋体" w:hAnsi="宋体" w:eastAsia="宋体" w:cs="宋体"/>
          <w:sz w:val="24"/>
        </w:rPr>
      </w:pPr>
      <w:r>
        <w:rPr>
          <w:rFonts w:hint="eastAsia" w:ascii="宋体" w:hAnsi="宋体" w:eastAsia="宋体" w:cs="宋体"/>
          <w:sz w:val="24"/>
        </w:rPr>
        <w:t>13. 知识产权</w:t>
      </w:r>
    </w:p>
    <w:p w14:paraId="69BD0A51">
      <w:pPr>
        <w:spacing w:line="480" w:lineRule="exact"/>
        <w:ind w:firstLine="480" w:firstLineChars="200"/>
        <w:rPr>
          <w:rFonts w:ascii="宋体" w:hAnsi="宋体" w:eastAsia="宋体" w:cs="宋体"/>
          <w:sz w:val="24"/>
          <w:u w:val="single"/>
        </w:rPr>
      </w:pPr>
      <w:r>
        <w:rPr>
          <w:rFonts w:hint="eastAsia" w:ascii="宋体" w:hAnsi="宋体" w:eastAsia="宋体" w:cs="宋体"/>
          <w:sz w:val="24"/>
        </w:rPr>
        <w:t>13.1关于发包人提供给设计人的图纸、发包人为实施工程自行编制或委托编制的技术规格以及反映发包人关于合同要求或其他类似性质的文件的著作权的归属</w:t>
      </w:r>
      <w:r>
        <w:rPr>
          <w:rFonts w:hint="eastAsia" w:ascii="宋体" w:hAnsi="宋体" w:eastAsia="宋体" w:cs="宋体"/>
          <w:sz w:val="24"/>
          <w:u w:val="single"/>
        </w:rPr>
        <w:t>著作权属于发包人</w:t>
      </w:r>
      <w:r>
        <w:rPr>
          <w:rFonts w:hint="eastAsia" w:ascii="宋体" w:hAnsi="宋体" w:eastAsia="宋体" w:cs="宋体"/>
          <w:sz w:val="24"/>
        </w:rPr>
        <w:t>。</w:t>
      </w:r>
    </w:p>
    <w:p w14:paraId="5DB990B5">
      <w:pPr>
        <w:spacing w:line="480" w:lineRule="exact"/>
        <w:ind w:firstLine="480" w:firstLineChars="200"/>
        <w:rPr>
          <w:rFonts w:ascii="宋体" w:hAnsi="宋体" w:eastAsia="宋体" w:cs="宋体"/>
          <w:sz w:val="24"/>
        </w:rPr>
      </w:pPr>
      <w:r>
        <w:rPr>
          <w:rFonts w:hint="eastAsia" w:ascii="宋体" w:hAnsi="宋体" w:eastAsia="宋体" w:cs="宋体"/>
          <w:sz w:val="24"/>
        </w:rPr>
        <w:t>关于发包人提供的上述文件的使用限制的要求：</w:t>
      </w:r>
      <w:r>
        <w:rPr>
          <w:rFonts w:hint="eastAsia" w:ascii="宋体" w:hAnsi="宋体" w:eastAsia="宋体" w:cs="宋体"/>
          <w:sz w:val="24"/>
          <w:u w:val="single"/>
        </w:rPr>
        <w:t>设计人可以为实现合同目的而复制、使用此类文件，但不能用于与本合同无关的其他事项；未经发包人书面同意，设计人不得为了本合同以外的目的而复制、使用上述文件或将之提供给任何第三方</w:t>
      </w:r>
      <w:r>
        <w:rPr>
          <w:rFonts w:hint="eastAsia" w:ascii="宋体" w:hAnsi="宋体" w:eastAsia="宋体" w:cs="宋体"/>
          <w:sz w:val="24"/>
        </w:rPr>
        <w:t>。</w:t>
      </w:r>
    </w:p>
    <w:p w14:paraId="164DB2AA">
      <w:pPr>
        <w:spacing w:line="480" w:lineRule="exact"/>
        <w:ind w:firstLine="480" w:firstLineChars="200"/>
        <w:rPr>
          <w:rFonts w:ascii="宋体" w:hAnsi="宋体" w:eastAsia="宋体" w:cs="宋体"/>
          <w:sz w:val="24"/>
          <w:u w:val="single"/>
        </w:rPr>
      </w:pPr>
      <w:r>
        <w:rPr>
          <w:rFonts w:hint="eastAsia" w:ascii="宋体" w:hAnsi="宋体" w:eastAsia="宋体" w:cs="宋体"/>
          <w:sz w:val="24"/>
        </w:rPr>
        <w:t>13.2 关于设计人为实施工程所编制文件的著作权的归属：</w:t>
      </w:r>
      <w:r>
        <w:rPr>
          <w:rFonts w:hint="eastAsia" w:ascii="宋体" w:hAnsi="宋体" w:eastAsia="宋体" w:cs="宋体"/>
          <w:sz w:val="24"/>
          <w:u w:val="single"/>
        </w:rPr>
        <w:t>著作权属于设计人及发包人</w:t>
      </w:r>
      <w:r>
        <w:rPr>
          <w:rFonts w:hint="eastAsia" w:ascii="宋体" w:hAnsi="宋体" w:eastAsia="宋体" w:cs="宋体"/>
          <w:sz w:val="24"/>
        </w:rPr>
        <w:t>。</w:t>
      </w:r>
    </w:p>
    <w:p w14:paraId="096AE85C">
      <w:pPr>
        <w:spacing w:line="480" w:lineRule="exact"/>
        <w:ind w:firstLine="480" w:firstLineChars="200"/>
        <w:rPr>
          <w:rFonts w:ascii="宋体" w:hAnsi="宋体" w:eastAsia="宋体" w:cs="宋体"/>
          <w:sz w:val="24"/>
          <w:u w:val="single"/>
        </w:rPr>
      </w:pPr>
      <w:r>
        <w:rPr>
          <w:rFonts w:hint="eastAsia" w:ascii="宋体" w:hAnsi="宋体" w:eastAsia="宋体" w:cs="宋体"/>
          <w:sz w:val="24"/>
        </w:rPr>
        <w:t>关于设计人提供的上述文件的使用限制的要求：</w:t>
      </w:r>
      <w:r>
        <w:rPr>
          <w:rFonts w:hint="eastAsia" w:ascii="宋体" w:hAnsi="宋体" w:eastAsia="宋体" w:cs="宋体"/>
          <w:sz w:val="24"/>
          <w:u w:val="single"/>
        </w:rPr>
        <w:t xml:space="preserve"> / </w:t>
      </w:r>
      <w:r>
        <w:rPr>
          <w:rFonts w:hint="eastAsia" w:ascii="宋体" w:hAnsi="宋体" w:eastAsia="宋体" w:cs="宋体"/>
          <w:sz w:val="24"/>
        </w:rPr>
        <w:t>。</w:t>
      </w:r>
    </w:p>
    <w:p w14:paraId="2AAD31F0">
      <w:pPr>
        <w:spacing w:line="480" w:lineRule="exact"/>
        <w:ind w:firstLine="480" w:firstLineChars="200"/>
        <w:rPr>
          <w:rFonts w:ascii="宋体" w:hAnsi="宋体" w:eastAsia="宋体" w:cs="宋体"/>
          <w:sz w:val="24"/>
          <w:u w:val="single"/>
        </w:rPr>
      </w:pPr>
      <w:r>
        <w:rPr>
          <w:rFonts w:hint="eastAsia" w:ascii="宋体" w:hAnsi="宋体" w:eastAsia="宋体" w:cs="宋体"/>
          <w:sz w:val="24"/>
        </w:rPr>
        <w:t>13.5 设计人在设计过程中所采用的专利、专有技术的使用费的承担方式：</w:t>
      </w:r>
      <w:r>
        <w:rPr>
          <w:rFonts w:hint="eastAsia" w:ascii="宋体" w:hAnsi="宋体" w:eastAsia="宋体" w:cs="宋体"/>
          <w:sz w:val="24"/>
          <w:u w:val="single"/>
        </w:rPr>
        <w:t xml:space="preserve"> / </w:t>
      </w:r>
      <w:r>
        <w:rPr>
          <w:rFonts w:hint="eastAsia" w:ascii="宋体" w:hAnsi="宋体" w:eastAsia="宋体" w:cs="宋体"/>
          <w:sz w:val="24"/>
        </w:rPr>
        <w:t>。</w:t>
      </w:r>
    </w:p>
    <w:p w14:paraId="725FEE25">
      <w:pPr>
        <w:spacing w:line="480" w:lineRule="exact"/>
        <w:jc w:val="left"/>
        <w:rPr>
          <w:rFonts w:ascii="宋体" w:hAnsi="宋体" w:eastAsia="宋体" w:cs="宋体"/>
          <w:sz w:val="24"/>
        </w:rPr>
      </w:pPr>
      <w:r>
        <w:rPr>
          <w:rFonts w:hint="eastAsia" w:ascii="宋体" w:hAnsi="宋体" w:eastAsia="宋体" w:cs="宋体"/>
          <w:sz w:val="24"/>
        </w:rPr>
        <w:t>14. 违约责任</w:t>
      </w:r>
    </w:p>
    <w:p w14:paraId="0E399906">
      <w:pPr>
        <w:spacing w:line="480" w:lineRule="exact"/>
        <w:ind w:firstLine="480" w:firstLineChars="200"/>
        <w:rPr>
          <w:rFonts w:ascii="宋体" w:hAnsi="宋体" w:eastAsia="宋体" w:cs="宋体"/>
          <w:sz w:val="24"/>
        </w:rPr>
      </w:pPr>
      <w:r>
        <w:rPr>
          <w:rFonts w:hint="eastAsia" w:ascii="宋体" w:hAnsi="宋体" w:eastAsia="宋体" w:cs="宋体"/>
          <w:sz w:val="24"/>
        </w:rPr>
        <w:t>14.1 发包人违约责任</w:t>
      </w:r>
    </w:p>
    <w:p w14:paraId="46B3CD76">
      <w:pPr>
        <w:spacing w:line="480" w:lineRule="exact"/>
        <w:ind w:firstLine="480" w:firstLineChars="200"/>
        <w:rPr>
          <w:rFonts w:ascii="宋体" w:hAnsi="宋体" w:eastAsia="宋体" w:cs="宋体"/>
          <w:sz w:val="24"/>
        </w:rPr>
      </w:pPr>
      <w:r>
        <w:rPr>
          <w:rFonts w:hint="eastAsia" w:ascii="宋体" w:hAnsi="宋体" w:eastAsia="宋体" w:cs="宋体"/>
          <w:sz w:val="24"/>
        </w:rPr>
        <w:t>14.1.1 发包人支付设计人违约金：</w:t>
      </w:r>
      <w:r>
        <w:rPr>
          <w:rFonts w:hint="eastAsia" w:ascii="宋体" w:hAnsi="宋体" w:eastAsia="宋体" w:cs="宋体"/>
          <w:sz w:val="24"/>
          <w:u w:val="single"/>
        </w:rPr>
        <w:t>按通用条款执行</w:t>
      </w:r>
      <w:r>
        <w:rPr>
          <w:rFonts w:hint="eastAsia" w:ascii="宋体" w:hAnsi="宋体" w:eastAsia="宋体" w:cs="宋体"/>
          <w:sz w:val="24"/>
        </w:rPr>
        <w:t>。</w:t>
      </w:r>
    </w:p>
    <w:p w14:paraId="097B5721">
      <w:pPr>
        <w:spacing w:line="48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14.1.2 发包人逾期支付设计费的违约金：</w:t>
      </w:r>
      <w:r>
        <w:rPr>
          <w:rFonts w:hint="eastAsia" w:ascii="宋体" w:hAnsi="宋体" w:eastAsia="宋体" w:cs="宋体"/>
          <w:sz w:val="24"/>
          <w:u w:val="single"/>
        </w:rPr>
        <w:t>按同期银行贷款利息支付</w:t>
      </w:r>
      <w:r>
        <w:rPr>
          <w:rFonts w:hint="eastAsia" w:ascii="宋体" w:hAnsi="宋体" w:eastAsia="宋体" w:cs="宋体"/>
          <w:sz w:val="24"/>
        </w:rPr>
        <w:t>。</w:t>
      </w:r>
    </w:p>
    <w:p w14:paraId="676090F8">
      <w:pPr>
        <w:spacing w:line="480" w:lineRule="exact"/>
        <w:ind w:firstLine="480" w:firstLineChars="200"/>
        <w:rPr>
          <w:rFonts w:ascii="宋体" w:hAnsi="宋体" w:eastAsia="宋体" w:cs="宋体"/>
          <w:sz w:val="24"/>
        </w:rPr>
      </w:pPr>
      <w:r>
        <w:rPr>
          <w:rFonts w:hint="eastAsia" w:ascii="宋体" w:hAnsi="宋体" w:eastAsia="宋体" w:cs="宋体"/>
          <w:sz w:val="24"/>
        </w:rPr>
        <w:t>14.2 设计人违约责任</w:t>
      </w:r>
    </w:p>
    <w:p w14:paraId="2DD94DF0">
      <w:pPr>
        <w:tabs>
          <w:tab w:val="left" w:pos="7513"/>
          <w:tab w:val="left" w:pos="7797"/>
        </w:tabs>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14.2.1 设计人支付发包人的违约金：</w:t>
      </w:r>
      <w:r>
        <w:rPr>
          <w:rFonts w:hint="eastAsia" w:ascii="宋体" w:hAnsi="宋体" w:eastAsia="宋体" w:cs="宋体"/>
          <w:sz w:val="24"/>
          <w:u w:val="single"/>
        </w:rPr>
        <w:t>按通用条款执行</w:t>
      </w:r>
      <w:r>
        <w:rPr>
          <w:rFonts w:hint="eastAsia" w:ascii="宋体" w:hAnsi="宋体" w:eastAsia="宋体" w:cs="宋体"/>
          <w:sz w:val="24"/>
        </w:rPr>
        <w:t>。</w:t>
      </w:r>
    </w:p>
    <w:p w14:paraId="7EBA0A25">
      <w:pPr>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14.2.2 设计人逾期交付工程设计文件的违约金：</w:t>
      </w:r>
      <w:r>
        <w:rPr>
          <w:rFonts w:hint="eastAsia" w:ascii="宋体" w:hAnsi="宋体" w:eastAsia="宋体" w:cs="宋体"/>
          <w:kern w:val="0"/>
          <w:sz w:val="24"/>
          <w:u w:val="single"/>
        </w:rPr>
        <w:t>每延误一天,应减收该项目应收设计费的千分之二</w:t>
      </w:r>
      <w:r>
        <w:rPr>
          <w:rFonts w:hint="eastAsia" w:ascii="宋体" w:hAnsi="宋体" w:eastAsia="宋体" w:cs="宋体"/>
          <w:kern w:val="0"/>
          <w:sz w:val="24"/>
        </w:rPr>
        <w:t>。</w:t>
      </w:r>
    </w:p>
    <w:p w14:paraId="4D70DDF3">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设计人逾期交付工程设计文件的违约金的上限：</w:t>
      </w:r>
      <w:r>
        <w:rPr>
          <w:rFonts w:hint="eastAsia" w:ascii="宋体" w:hAnsi="宋体" w:eastAsia="宋体" w:cs="宋体"/>
          <w:kern w:val="0"/>
          <w:sz w:val="24"/>
          <w:u w:val="single"/>
        </w:rPr>
        <w:t>项目应收设计费的百分之五</w:t>
      </w:r>
      <w:r>
        <w:rPr>
          <w:rFonts w:hint="eastAsia" w:ascii="宋体" w:hAnsi="宋体" w:eastAsia="宋体" w:cs="宋体"/>
          <w:kern w:val="0"/>
          <w:sz w:val="24"/>
        </w:rPr>
        <w:t xml:space="preserve">。 </w:t>
      </w:r>
    </w:p>
    <w:p w14:paraId="24C75628">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14.2.3 设计人设计文件不合格的损失赔偿金的上限：</w:t>
      </w:r>
      <w:r>
        <w:rPr>
          <w:rFonts w:hint="eastAsia" w:ascii="宋体" w:hAnsi="宋体" w:eastAsia="宋体" w:cs="宋体"/>
          <w:kern w:val="0"/>
          <w:sz w:val="24"/>
          <w:u w:val="single"/>
        </w:rPr>
        <w:t>按国家有关规定执行</w:t>
      </w:r>
      <w:r>
        <w:rPr>
          <w:rFonts w:hint="eastAsia" w:ascii="宋体" w:hAnsi="宋体" w:eastAsia="宋体" w:cs="宋体"/>
          <w:kern w:val="0"/>
          <w:sz w:val="24"/>
        </w:rPr>
        <w:t>。</w:t>
      </w:r>
    </w:p>
    <w:p w14:paraId="17DF5150">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14.2.4 设计人工程设计文件超出主要技术指标控制值比例的违约责任：</w:t>
      </w:r>
      <w:r>
        <w:rPr>
          <w:rFonts w:hint="eastAsia" w:ascii="宋体" w:hAnsi="宋体" w:eastAsia="宋体" w:cs="宋体"/>
          <w:kern w:val="0"/>
          <w:sz w:val="24"/>
          <w:u w:val="single"/>
        </w:rPr>
        <w:t>不超过该项目应收设计费的20%</w:t>
      </w:r>
      <w:r>
        <w:rPr>
          <w:rFonts w:hint="eastAsia" w:ascii="宋体" w:hAnsi="宋体" w:eastAsia="宋体" w:cs="宋体"/>
          <w:kern w:val="0"/>
          <w:sz w:val="24"/>
        </w:rPr>
        <w:t>。</w:t>
      </w:r>
    </w:p>
    <w:p w14:paraId="20F223EE">
      <w:pPr>
        <w:spacing w:line="480" w:lineRule="exact"/>
        <w:jc w:val="left"/>
        <w:rPr>
          <w:rFonts w:ascii="宋体" w:hAnsi="宋体" w:eastAsia="宋体" w:cs="宋体"/>
          <w:sz w:val="24"/>
        </w:rPr>
      </w:pPr>
      <w:r>
        <w:rPr>
          <w:rFonts w:hint="eastAsia" w:ascii="宋体" w:hAnsi="宋体" w:eastAsia="宋体" w:cs="宋体"/>
          <w:sz w:val="24"/>
        </w:rPr>
        <w:t xml:space="preserve">15. 不可抗力 </w:t>
      </w:r>
    </w:p>
    <w:p w14:paraId="5F168932">
      <w:pPr>
        <w:spacing w:line="480" w:lineRule="exact"/>
        <w:ind w:firstLine="480" w:firstLineChars="200"/>
        <w:rPr>
          <w:rFonts w:ascii="宋体" w:hAnsi="宋体" w:eastAsia="宋体" w:cs="宋体"/>
          <w:sz w:val="24"/>
        </w:rPr>
      </w:pPr>
      <w:r>
        <w:rPr>
          <w:rFonts w:hint="eastAsia" w:ascii="宋体" w:hAnsi="宋体" w:eastAsia="宋体" w:cs="宋体"/>
          <w:sz w:val="24"/>
        </w:rPr>
        <w:t>15.1 不可抗力的确认</w:t>
      </w:r>
    </w:p>
    <w:p w14:paraId="4B182A38">
      <w:pPr>
        <w:spacing w:line="480" w:lineRule="exact"/>
        <w:ind w:firstLine="480" w:firstLineChars="200"/>
        <w:jc w:val="left"/>
        <w:rPr>
          <w:rFonts w:ascii="宋体" w:hAnsi="宋体" w:eastAsia="宋体" w:cs="宋体"/>
          <w:kern w:val="0"/>
          <w:sz w:val="24"/>
          <w:u w:val="single"/>
        </w:rPr>
      </w:pPr>
      <w:r>
        <w:rPr>
          <w:rFonts w:hint="eastAsia" w:ascii="宋体" w:hAnsi="宋体" w:eastAsia="宋体" w:cs="宋体"/>
          <w:sz w:val="24"/>
        </w:rPr>
        <w:t>除通用合同条款约定的不可抗力事件之外，视为不可抗力的其他情形：</w:t>
      </w:r>
      <w:r>
        <w:rPr>
          <w:rFonts w:hint="eastAsia" w:ascii="宋体" w:hAnsi="宋体" w:eastAsia="宋体" w:cs="宋体"/>
          <w:sz w:val="24"/>
          <w:u w:val="single"/>
        </w:rPr>
        <w:t>按通用条款执行</w:t>
      </w:r>
      <w:r>
        <w:rPr>
          <w:rFonts w:hint="eastAsia" w:ascii="宋体" w:hAnsi="宋体" w:eastAsia="宋体" w:cs="宋体"/>
          <w:kern w:val="0"/>
          <w:sz w:val="24"/>
        </w:rPr>
        <w:t>。</w:t>
      </w:r>
    </w:p>
    <w:p w14:paraId="432BA5F1">
      <w:pPr>
        <w:spacing w:line="480" w:lineRule="exact"/>
        <w:jc w:val="left"/>
        <w:rPr>
          <w:rFonts w:ascii="宋体" w:hAnsi="宋体" w:eastAsia="宋体" w:cs="宋体"/>
          <w:sz w:val="24"/>
        </w:rPr>
      </w:pPr>
      <w:r>
        <w:rPr>
          <w:rFonts w:hint="eastAsia" w:ascii="宋体" w:hAnsi="宋体" w:eastAsia="宋体" w:cs="宋体"/>
          <w:sz w:val="24"/>
        </w:rPr>
        <w:t xml:space="preserve">16. 合同解除 </w:t>
      </w:r>
    </w:p>
    <w:p w14:paraId="584C95EF">
      <w:pPr>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 xml:space="preserve">16.2 </w:t>
      </w:r>
      <w:r>
        <w:rPr>
          <w:rFonts w:hint="eastAsia" w:ascii="宋体" w:hAnsi="宋体" w:eastAsia="宋体" w:cs="宋体"/>
          <w:sz w:val="24"/>
        </w:rPr>
        <w:t>有下列情形之一的，可以解除合同：</w:t>
      </w:r>
    </w:p>
    <w:p w14:paraId="0C01904F">
      <w:pPr>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（3）暂停设计期限已连续超过</w:t>
      </w:r>
      <w:r>
        <w:rPr>
          <w:rFonts w:hint="eastAsia" w:ascii="宋体" w:hAnsi="宋体" w:eastAsia="宋体" w:cs="宋体"/>
          <w:kern w:val="0"/>
          <w:sz w:val="24"/>
          <w:u w:val="single"/>
        </w:rPr>
        <w:t xml:space="preserve"> 180 </w:t>
      </w:r>
      <w:r>
        <w:rPr>
          <w:rFonts w:hint="eastAsia" w:ascii="宋体" w:hAnsi="宋体" w:eastAsia="宋体" w:cs="宋体"/>
          <w:kern w:val="0"/>
          <w:sz w:val="24"/>
        </w:rPr>
        <w:t>天。</w:t>
      </w:r>
    </w:p>
    <w:p w14:paraId="69EA8EB5">
      <w:pPr>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 xml:space="preserve">16.4 </w:t>
      </w:r>
      <w:r>
        <w:rPr>
          <w:rFonts w:hint="eastAsia" w:ascii="宋体" w:hAnsi="宋体" w:eastAsia="宋体" w:cs="宋体"/>
          <w:sz w:val="24"/>
        </w:rPr>
        <w:t>发包人向设计人支付已完成工作设计费的期限</w:t>
      </w:r>
      <w:r>
        <w:rPr>
          <w:rFonts w:hint="eastAsia" w:ascii="宋体" w:hAnsi="宋体" w:eastAsia="宋体" w:cs="宋体"/>
          <w:sz w:val="24"/>
          <w:u w:val="single"/>
        </w:rPr>
        <w:t xml:space="preserve"> 30 </w:t>
      </w:r>
      <w:r>
        <w:rPr>
          <w:rFonts w:hint="eastAsia" w:ascii="宋体" w:hAnsi="宋体" w:eastAsia="宋体" w:cs="宋体"/>
          <w:sz w:val="24"/>
        </w:rPr>
        <w:t>天内。</w:t>
      </w:r>
    </w:p>
    <w:p w14:paraId="4C86B0B8">
      <w:pPr>
        <w:spacing w:line="480" w:lineRule="exact"/>
        <w:jc w:val="left"/>
        <w:rPr>
          <w:rFonts w:ascii="宋体" w:hAnsi="宋体" w:eastAsia="宋体" w:cs="宋体"/>
          <w:sz w:val="24"/>
        </w:rPr>
      </w:pPr>
      <w:r>
        <w:rPr>
          <w:rFonts w:hint="eastAsia" w:ascii="宋体" w:hAnsi="宋体" w:eastAsia="宋体" w:cs="宋体"/>
          <w:sz w:val="24"/>
        </w:rPr>
        <w:t>17. 争议解决</w:t>
      </w:r>
    </w:p>
    <w:p w14:paraId="5780A810">
      <w:pPr>
        <w:spacing w:line="480" w:lineRule="exact"/>
        <w:ind w:firstLine="480" w:firstLineChars="200"/>
        <w:rPr>
          <w:rFonts w:ascii="宋体" w:hAnsi="宋体" w:eastAsia="宋体" w:cs="宋体"/>
          <w:sz w:val="24"/>
        </w:rPr>
      </w:pPr>
      <w:r>
        <w:rPr>
          <w:rFonts w:hint="eastAsia" w:ascii="宋体" w:hAnsi="宋体" w:eastAsia="宋体" w:cs="宋体"/>
          <w:sz w:val="24"/>
        </w:rPr>
        <w:t>17.3 争议评审</w:t>
      </w:r>
    </w:p>
    <w:p w14:paraId="119F5FF9">
      <w:pPr>
        <w:spacing w:line="480" w:lineRule="exact"/>
        <w:ind w:firstLine="360" w:firstLineChars="150"/>
        <w:jc w:val="left"/>
        <w:rPr>
          <w:rFonts w:ascii="宋体" w:hAnsi="宋体" w:eastAsia="宋体" w:cs="宋体"/>
          <w:sz w:val="24"/>
          <w:u w:val="single"/>
        </w:rPr>
      </w:pPr>
      <w:r>
        <w:rPr>
          <w:rFonts w:hint="eastAsia" w:ascii="宋体" w:hAnsi="宋体" w:eastAsia="宋体" w:cs="宋体"/>
          <w:sz w:val="24"/>
        </w:rPr>
        <w:t>合同当事人是否同意将工程争议提交争议评审小组决定：</w:t>
      </w:r>
      <w:r>
        <w:rPr>
          <w:rFonts w:hint="eastAsia" w:ascii="宋体" w:hAnsi="宋体" w:eastAsia="宋体" w:cs="宋体"/>
          <w:sz w:val="24"/>
          <w:u w:val="single"/>
        </w:rPr>
        <w:t xml:space="preserve"> / </w:t>
      </w:r>
      <w:r>
        <w:rPr>
          <w:rFonts w:hint="eastAsia" w:ascii="宋体" w:hAnsi="宋体" w:eastAsia="宋体" w:cs="宋体"/>
          <w:sz w:val="24"/>
        </w:rPr>
        <w:t xml:space="preserve">。  </w:t>
      </w:r>
    </w:p>
    <w:p w14:paraId="0DE86818">
      <w:pPr>
        <w:spacing w:line="480" w:lineRule="exact"/>
        <w:ind w:firstLine="480" w:firstLineChars="200"/>
        <w:jc w:val="left"/>
        <w:rPr>
          <w:rFonts w:ascii="宋体" w:hAnsi="宋体" w:eastAsia="宋体" w:cs="宋体"/>
          <w:sz w:val="24"/>
        </w:rPr>
      </w:pPr>
      <w:r>
        <w:rPr>
          <w:rFonts w:hint="eastAsia" w:ascii="宋体" w:hAnsi="宋体" w:eastAsia="宋体" w:cs="宋体"/>
          <w:sz w:val="24"/>
        </w:rPr>
        <w:t>17.3.1 争议评审小组的确定</w:t>
      </w:r>
    </w:p>
    <w:p w14:paraId="4743E591">
      <w:pPr>
        <w:spacing w:line="480" w:lineRule="exact"/>
        <w:ind w:firstLine="480" w:firstLineChars="200"/>
        <w:jc w:val="left"/>
        <w:rPr>
          <w:rFonts w:ascii="宋体" w:hAnsi="宋体" w:eastAsia="宋体" w:cs="宋体"/>
          <w:sz w:val="24"/>
          <w:u w:val="single"/>
        </w:rPr>
      </w:pPr>
      <w:r>
        <w:rPr>
          <w:rFonts w:hint="eastAsia" w:ascii="宋体" w:hAnsi="宋体" w:eastAsia="宋体" w:cs="宋体"/>
          <w:sz w:val="24"/>
        </w:rPr>
        <w:t>争议评审小组成员的确定：</w:t>
      </w:r>
      <w:r>
        <w:rPr>
          <w:rFonts w:hint="eastAsia" w:ascii="宋体" w:hAnsi="宋体" w:eastAsia="宋体" w:cs="宋体"/>
          <w:sz w:val="24"/>
          <w:u w:val="single"/>
        </w:rPr>
        <w:t xml:space="preserve"> / </w:t>
      </w:r>
      <w:r>
        <w:rPr>
          <w:rFonts w:hint="eastAsia" w:ascii="宋体" w:hAnsi="宋体" w:eastAsia="宋体" w:cs="宋体"/>
          <w:sz w:val="24"/>
        </w:rPr>
        <w:t>。</w:t>
      </w:r>
    </w:p>
    <w:p w14:paraId="5FB23FE7">
      <w:pPr>
        <w:spacing w:line="480" w:lineRule="exact"/>
        <w:ind w:firstLine="480" w:firstLineChars="200"/>
        <w:jc w:val="left"/>
        <w:rPr>
          <w:rFonts w:ascii="宋体" w:hAnsi="宋体" w:eastAsia="宋体" w:cs="宋体"/>
          <w:sz w:val="24"/>
        </w:rPr>
      </w:pPr>
      <w:r>
        <w:rPr>
          <w:rFonts w:hint="eastAsia" w:ascii="宋体" w:hAnsi="宋体" w:eastAsia="宋体" w:cs="宋体"/>
          <w:sz w:val="24"/>
        </w:rPr>
        <w:t>选定争议评审员的期限：</w:t>
      </w:r>
      <w:r>
        <w:rPr>
          <w:rFonts w:hint="eastAsia" w:ascii="宋体" w:hAnsi="宋体" w:eastAsia="宋体" w:cs="宋体"/>
          <w:sz w:val="24"/>
          <w:u w:val="single"/>
        </w:rPr>
        <w:t xml:space="preserve"> / </w:t>
      </w:r>
      <w:r>
        <w:rPr>
          <w:rFonts w:hint="eastAsia" w:ascii="宋体" w:hAnsi="宋体" w:eastAsia="宋体" w:cs="宋体"/>
          <w:sz w:val="24"/>
        </w:rPr>
        <w:t>。</w:t>
      </w:r>
    </w:p>
    <w:p w14:paraId="03D29B88">
      <w:pPr>
        <w:spacing w:line="480" w:lineRule="exact"/>
        <w:ind w:firstLine="480" w:firstLineChars="200"/>
        <w:jc w:val="left"/>
        <w:rPr>
          <w:rFonts w:ascii="宋体" w:hAnsi="宋体" w:eastAsia="宋体" w:cs="宋体"/>
          <w:sz w:val="24"/>
        </w:rPr>
      </w:pPr>
      <w:r>
        <w:rPr>
          <w:rFonts w:hint="eastAsia" w:ascii="宋体" w:hAnsi="宋体" w:eastAsia="宋体" w:cs="宋体"/>
          <w:kern w:val="0"/>
          <w:sz w:val="24"/>
        </w:rPr>
        <w:t>评审所发生的费用</w:t>
      </w:r>
      <w:r>
        <w:rPr>
          <w:rFonts w:hint="eastAsia" w:ascii="宋体" w:hAnsi="宋体" w:eastAsia="宋体" w:cs="宋体"/>
          <w:sz w:val="24"/>
        </w:rPr>
        <w:t>承担方式：</w:t>
      </w:r>
      <w:r>
        <w:rPr>
          <w:rFonts w:hint="eastAsia" w:ascii="宋体" w:hAnsi="宋体" w:eastAsia="宋体" w:cs="宋体"/>
          <w:sz w:val="24"/>
          <w:u w:val="single"/>
        </w:rPr>
        <w:t xml:space="preserve"> / </w:t>
      </w:r>
      <w:r>
        <w:rPr>
          <w:rFonts w:hint="eastAsia" w:ascii="宋体" w:hAnsi="宋体" w:eastAsia="宋体" w:cs="宋体"/>
          <w:sz w:val="24"/>
        </w:rPr>
        <w:t>。</w:t>
      </w:r>
    </w:p>
    <w:p w14:paraId="5836AC36">
      <w:pPr>
        <w:spacing w:line="480" w:lineRule="exact"/>
        <w:ind w:firstLine="480" w:firstLineChars="200"/>
        <w:jc w:val="left"/>
        <w:rPr>
          <w:rFonts w:ascii="宋体" w:hAnsi="宋体" w:eastAsia="宋体" w:cs="宋体"/>
          <w:sz w:val="24"/>
        </w:rPr>
      </w:pPr>
      <w:r>
        <w:rPr>
          <w:rFonts w:hint="eastAsia" w:ascii="宋体" w:hAnsi="宋体" w:eastAsia="宋体" w:cs="宋体"/>
          <w:sz w:val="24"/>
        </w:rPr>
        <w:t>其他事项的约定：</w:t>
      </w:r>
      <w:r>
        <w:rPr>
          <w:rFonts w:hint="eastAsia" w:ascii="宋体" w:hAnsi="宋体" w:eastAsia="宋体" w:cs="宋体"/>
          <w:sz w:val="24"/>
          <w:u w:val="single"/>
        </w:rPr>
        <w:t xml:space="preserve"> / </w:t>
      </w:r>
      <w:r>
        <w:rPr>
          <w:rFonts w:hint="eastAsia" w:ascii="宋体" w:hAnsi="宋体" w:eastAsia="宋体" w:cs="宋体"/>
          <w:sz w:val="24"/>
        </w:rPr>
        <w:t>。</w:t>
      </w:r>
    </w:p>
    <w:p w14:paraId="2DFBAE1A">
      <w:pPr>
        <w:autoSpaceDE w:val="0"/>
        <w:autoSpaceDN w:val="0"/>
        <w:adjustRightInd w:val="0"/>
        <w:spacing w:line="480" w:lineRule="exact"/>
        <w:ind w:firstLine="480" w:firstLineChars="200"/>
        <w:jc w:val="left"/>
        <w:rPr>
          <w:rFonts w:ascii="宋体" w:hAnsi="宋体" w:eastAsia="宋体" w:cs="宋体"/>
          <w:kern w:val="0"/>
          <w:sz w:val="24"/>
        </w:rPr>
      </w:pPr>
      <w:r>
        <w:rPr>
          <w:rFonts w:hint="eastAsia" w:ascii="宋体" w:hAnsi="宋体" w:eastAsia="宋体" w:cs="宋体"/>
          <w:kern w:val="0"/>
          <w:sz w:val="24"/>
        </w:rPr>
        <w:t>17.3.2 争议评审小组的决定</w:t>
      </w:r>
    </w:p>
    <w:p w14:paraId="31519E0C">
      <w:pPr>
        <w:spacing w:line="480" w:lineRule="exact"/>
        <w:ind w:firstLine="480" w:firstLineChars="200"/>
        <w:jc w:val="left"/>
        <w:rPr>
          <w:rFonts w:ascii="宋体" w:hAnsi="宋体" w:eastAsia="宋体" w:cs="宋体"/>
          <w:sz w:val="24"/>
        </w:rPr>
      </w:pPr>
      <w:r>
        <w:rPr>
          <w:rFonts w:hint="eastAsia" w:ascii="宋体" w:hAnsi="宋体" w:eastAsia="宋体" w:cs="宋体"/>
          <w:sz w:val="24"/>
        </w:rPr>
        <w:t>合同当事人关于本事项的约定：</w:t>
      </w:r>
      <w:r>
        <w:rPr>
          <w:rFonts w:hint="eastAsia" w:ascii="宋体" w:hAnsi="宋体" w:eastAsia="宋体" w:cs="宋体"/>
          <w:sz w:val="24"/>
          <w:u w:val="single"/>
        </w:rPr>
        <w:t xml:space="preserve"> / </w:t>
      </w:r>
      <w:r>
        <w:rPr>
          <w:rFonts w:hint="eastAsia" w:ascii="宋体" w:hAnsi="宋体" w:eastAsia="宋体" w:cs="宋体"/>
          <w:sz w:val="24"/>
        </w:rPr>
        <w:t>。</w:t>
      </w:r>
    </w:p>
    <w:p w14:paraId="2CA4D030">
      <w:pPr>
        <w:spacing w:line="480" w:lineRule="exact"/>
        <w:ind w:firstLine="480" w:firstLineChars="200"/>
        <w:rPr>
          <w:rFonts w:ascii="宋体" w:hAnsi="宋体" w:eastAsia="宋体" w:cs="宋体"/>
          <w:sz w:val="24"/>
        </w:rPr>
      </w:pPr>
      <w:r>
        <w:rPr>
          <w:rFonts w:hint="eastAsia" w:ascii="宋体" w:hAnsi="宋体" w:eastAsia="宋体" w:cs="宋体"/>
          <w:sz w:val="24"/>
        </w:rPr>
        <w:t>17.4仲裁或诉讼</w:t>
      </w:r>
    </w:p>
    <w:p w14:paraId="2B1719FC">
      <w:pPr>
        <w:spacing w:line="480" w:lineRule="exact"/>
        <w:ind w:firstLine="480" w:firstLineChars="200"/>
        <w:rPr>
          <w:rFonts w:ascii="宋体" w:hAnsi="宋体" w:eastAsia="宋体" w:cs="宋体"/>
          <w:sz w:val="24"/>
        </w:rPr>
      </w:pPr>
      <w:r>
        <w:rPr>
          <w:rFonts w:hint="eastAsia" w:ascii="宋体" w:hAnsi="宋体" w:eastAsia="宋体" w:cs="宋体"/>
          <w:sz w:val="24"/>
        </w:rPr>
        <w:t>因合同及合同有关事项发生的争议，按下列第</w:t>
      </w:r>
      <w:r>
        <w:rPr>
          <w:rFonts w:hint="eastAsia" w:ascii="宋体" w:hAnsi="宋体" w:eastAsia="宋体" w:cs="宋体"/>
          <w:sz w:val="24"/>
          <w:u w:val="single"/>
        </w:rPr>
        <w:t xml:space="preserve"> （2） </w:t>
      </w:r>
      <w:r>
        <w:rPr>
          <w:rFonts w:hint="eastAsia" w:ascii="宋体" w:hAnsi="宋体" w:eastAsia="宋体" w:cs="宋体"/>
          <w:sz w:val="24"/>
        </w:rPr>
        <w:t>种方式解决：</w:t>
      </w:r>
    </w:p>
    <w:p w14:paraId="7DB910E3">
      <w:pPr>
        <w:spacing w:line="480" w:lineRule="exact"/>
        <w:ind w:firstLine="480" w:firstLineChars="200"/>
        <w:jc w:val="left"/>
        <w:rPr>
          <w:rFonts w:ascii="宋体" w:hAnsi="宋体" w:eastAsia="宋体" w:cs="宋体"/>
          <w:sz w:val="24"/>
        </w:rPr>
      </w:pPr>
      <w:r>
        <w:rPr>
          <w:rFonts w:hint="eastAsia" w:ascii="宋体" w:hAnsi="宋体" w:eastAsia="宋体" w:cs="宋体"/>
          <w:sz w:val="24"/>
        </w:rPr>
        <w:t>（1）向</w:t>
      </w:r>
      <w:r>
        <w:rPr>
          <w:rFonts w:hint="eastAsia" w:ascii="宋体" w:hAnsi="宋体" w:eastAsia="宋体" w:cs="宋体"/>
          <w:sz w:val="24"/>
          <w:u w:val="single"/>
        </w:rPr>
        <w:t xml:space="preserve"> 西安 </w:t>
      </w:r>
      <w:r>
        <w:rPr>
          <w:rFonts w:hint="eastAsia" w:ascii="宋体" w:hAnsi="宋体" w:eastAsia="宋体" w:cs="宋体"/>
          <w:sz w:val="24"/>
        </w:rPr>
        <w:t>仲裁委员会申请仲裁；</w:t>
      </w:r>
    </w:p>
    <w:p w14:paraId="61A73E2C">
      <w:pPr>
        <w:spacing w:line="480" w:lineRule="exact"/>
        <w:ind w:firstLine="480" w:firstLineChars="200"/>
        <w:jc w:val="left"/>
        <w:rPr>
          <w:rFonts w:ascii="宋体" w:hAnsi="宋体" w:eastAsia="宋体" w:cs="宋体"/>
          <w:sz w:val="24"/>
        </w:rPr>
      </w:pPr>
      <w:r>
        <w:rPr>
          <w:rFonts w:hint="eastAsia" w:ascii="宋体" w:hAnsi="宋体" w:eastAsia="宋体" w:cs="宋体"/>
          <w:sz w:val="24"/>
        </w:rPr>
        <w:t>（2）向</w:t>
      </w:r>
      <w:r>
        <w:rPr>
          <w:rFonts w:hint="eastAsia" w:ascii="宋体" w:hAnsi="宋体" w:eastAsia="宋体" w:cs="宋体"/>
          <w:sz w:val="24"/>
          <w:u w:val="single"/>
        </w:rPr>
        <w:t xml:space="preserve">  发包人所在地  </w:t>
      </w:r>
      <w:r>
        <w:rPr>
          <w:rFonts w:hint="eastAsia" w:ascii="宋体" w:hAnsi="宋体" w:eastAsia="宋体" w:cs="宋体"/>
          <w:sz w:val="24"/>
        </w:rPr>
        <w:t>人民法院起诉。</w:t>
      </w:r>
    </w:p>
    <w:p w14:paraId="549B53D3">
      <w:pPr>
        <w:spacing w:line="480" w:lineRule="exact"/>
        <w:jc w:val="left"/>
        <w:rPr>
          <w:rFonts w:ascii="宋体" w:hAnsi="宋体" w:eastAsia="宋体" w:cs="宋体"/>
          <w:sz w:val="24"/>
        </w:rPr>
      </w:pPr>
      <w:r>
        <w:rPr>
          <w:rFonts w:hint="eastAsia" w:ascii="宋体" w:hAnsi="宋体" w:eastAsia="宋体" w:cs="宋体"/>
          <w:sz w:val="24"/>
        </w:rPr>
        <w:t>18. 其他</w:t>
      </w:r>
    </w:p>
    <w:p w14:paraId="381D3BA2">
      <w:pPr>
        <w:spacing w:line="480" w:lineRule="exact"/>
        <w:ind w:firstLine="480" w:firstLineChars="200"/>
        <w:rPr>
          <w:rFonts w:ascii="宋体" w:hAnsi="宋体" w:eastAsia="宋体" w:cs="宋体"/>
          <w:sz w:val="24"/>
          <w:u w:val="single"/>
        </w:rPr>
      </w:pPr>
      <w:bookmarkStart w:id="17" w:name="_Hlk79588945"/>
      <w:r>
        <w:rPr>
          <w:rFonts w:hint="eastAsia" w:ascii="宋体" w:hAnsi="宋体" w:eastAsia="宋体" w:cs="宋体"/>
          <w:sz w:val="24"/>
          <w:u w:val="single"/>
        </w:rPr>
        <w:t>（1）设计人对设计资料及文件出现的遗漏或错误负责修改或补充。由于设计人员设计错误造成工程质量事故，设计人除负责采取补救措施外，应免收直接受损失部分的设计费（发包人可直接扣除相应费用）。损失严重的应根据损失的程度和设计人责任大小向发包人支付赔偿金，赔偿金按国家有关规定执行。</w:t>
      </w:r>
    </w:p>
    <w:bookmarkEnd w:id="17"/>
    <w:p w14:paraId="3D206422">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2）依据精细化审图机构对设计文件审核的复审报告，由于设计人自身引起的设计图纸错、漏、碰、缺，出现5-10处（条），每处（条）扣设计费1000元；10-30处（条），每处（条）扣设计费2000元；30处（条）以上，每处（条）扣设计费5000元。</w:t>
      </w:r>
    </w:p>
    <w:p w14:paraId="5E78E0B4">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（3）由于设计图纸错、漏、碰、缺引起的施工返工，若设计人及时处理，未对施工工期造成影响，按实际发生的施工返工费的2%赔偿，从设计费中直接扣除。</w:t>
      </w:r>
    </w:p>
    <w:p w14:paraId="56C41725">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（4）由于设计图纸错、漏、碰、缺引起的施工返工、停工，若设计人未能及时处理，对施工工期造成了较大的影响的，按实际发生的施工返工费10%赔偿，经监理和发包人确认后，从设计费中直接扣除。</w:t>
      </w:r>
    </w:p>
    <w:p w14:paraId="69DE14B4">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（5）由于设计错误，对项目造成不良影响的，或引起质量问题给发包人造成损失或不良影响的，发包人有权对设计人进行处罚。如对项目造成不良影响的，视影响大小，扣除相应的设计费。</w:t>
      </w:r>
    </w:p>
    <w:p w14:paraId="1F1BD41B">
      <w:pPr>
        <w:spacing w:line="480" w:lineRule="exact"/>
        <w:ind w:firstLine="480" w:firstLineChars="200"/>
        <w:rPr>
          <w:rFonts w:ascii="宋体" w:hAnsi="宋体" w:eastAsia="宋体" w:cs="宋体"/>
          <w:sz w:val="24"/>
          <w:u w:val="single"/>
        </w:rPr>
      </w:pPr>
      <w:r>
        <w:rPr>
          <w:rFonts w:hint="eastAsia" w:ascii="宋体" w:hAnsi="宋体" w:eastAsia="宋体" w:cs="宋体"/>
          <w:sz w:val="24"/>
          <w:u w:val="single"/>
        </w:rPr>
        <w:t>（6）设计人应按《西安建筑科技大学工程建设项目设计人员现场服务管理细则》和发包人要求提供现场服务和参加与设计有关的会议，否则发包人将按《西安建筑科技大学工程建设项目设计人员现场服务管理细则》的相关规定进行处罚，罚金从设计费中直接扣除。</w:t>
      </w:r>
    </w:p>
    <w:p w14:paraId="04D241B3">
      <w:pPr>
        <w:spacing w:line="480" w:lineRule="exact"/>
        <w:ind w:firstLine="480" w:firstLineChars="200"/>
        <w:rPr>
          <w:rFonts w:ascii="宋体" w:hAnsi="宋体" w:eastAsia="宋体" w:cs="宋体"/>
          <w:sz w:val="24"/>
          <w:u w:val="single"/>
        </w:rPr>
      </w:pPr>
    </w:p>
    <w:p w14:paraId="113D6BDF">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5E7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2025-05-12T06:29:42Z</dcterms:created>
  <dc:creator>A</dc:creator>
  <cp:lastModifiedBy>开瑞</cp:lastModifiedBy>
  <dcterms:modified xsi:type="dcterms:W3CDTF">2025-05-12T06:29:55Z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05F03E4F6C1C4C44B4F3208690ECE38B_12</vt:lpwstr>
  </property>
</Properties>
</file>