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版本号：ZDJ125-012／03ZSA20250512001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大件运输许可咨询</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ZDJ125-012／03ZSA</w:t>
      </w:r>
      <w:r>
        <w:br/>
      </w:r>
      <w:r>
        <w:br/>
      </w:r>
      <w:r>
        <w:br/>
      </w:r>
    </w:p>
    <w:p>
      <w:pPr>
        <w:pStyle w:val="null3"/>
        <w:jc w:val="center"/>
        <w:outlineLvl w:val="2"/>
      </w:pPr>
      <w:r>
        <w:rPr>
          <w:rFonts w:ascii="仿宋_GB2312" w:hAnsi="仿宋_GB2312" w:cs="仿宋_GB2312" w:eastAsia="仿宋_GB2312"/>
          <w:sz w:val="28"/>
          <w:b/>
        </w:rPr>
        <w:t>陕西省公路局</w:t>
      </w:r>
    </w:p>
    <w:p>
      <w:pPr>
        <w:pStyle w:val="null3"/>
        <w:jc w:val="center"/>
        <w:outlineLvl w:val="2"/>
      </w:pPr>
      <w:r>
        <w:rPr>
          <w:rFonts w:ascii="仿宋_GB2312" w:hAnsi="仿宋_GB2312" w:cs="仿宋_GB2312" w:eastAsia="仿宋_GB2312"/>
          <w:sz w:val="28"/>
          <w:b/>
        </w:rPr>
        <w:t>正大方略工程咨询有限公司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正大方略工程咨询有限公司</w:t>
      </w:r>
      <w:r>
        <w:rPr>
          <w:rFonts w:ascii="仿宋_GB2312" w:hAnsi="仿宋_GB2312" w:cs="仿宋_GB2312" w:eastAsia="仿宋_GB2312"/>
        </w:rPr>
        <w:t>（以下简称“代理机构”）受</w:t>
      </w:r>
      <w:r>
        <w:rPr>
          <w:rFonts w:ascii="仿宋_GB2312" w:hAnsi="仿宋_GB2312" w:cs="仿宋_GB2312" w:eastAsia="仿宋_GB2312"/>
        </w:rPr>
        <w:t>陕西省公路局</w:t>
      </w:r>
      <w:r>
        <w:rPr>
          <w:rFonts w:ascii="仿宋_GB2312" w:hAnsi="仿宋_GB2312" w:cs="仿宋_GB2312" w:eastAsia="仿宋_GB2312"/>
        </w:rPr>
        <w:t>委托，拟对</w:t>
      </w:r>
      <w:r>
        <w:rPr>
          <w:rFonts w:ascii="仿宋_GB2312" w:hAnsi="仿宋_GB2312" w:cs="仿宋_GB2312" w:eastAsia="仿宋_GB2312"/>
        </w:rPr>
        <w:t>大件运输许可咨询</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ZDJ125-012／03ZSA</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大件运输许可咨询</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大件运输许可咨询，主要内容为协助采购单位完成大件运输许可相关咨询、服务工作，配备至少 3 名工作人员常驻陕西省超限超载办证大厅，协助审批人员开展工作，提供大件运输审查相关咨询。</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陕西省公路局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西安市含光北路110号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于英敏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88408779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正大方略工程咨询有限公司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陕西省西安市雁塔区陕西省西安市雁塔区南二环东段22号凯森盛世1号A座27层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卓腾、杨婉莉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029-82471109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采购包1：495,000.00元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说明：1.乙方在签订本合同之前，向甲方缴纳中标价格5%的履约保证金。 2.履约保证金的有效期为乙方承诺的服务期限。 3.履约保证金作为违约金的一部分及用于补偿甲方因乙方不能履行合同义务而蒙受的损失。 4.服务期限结束后，甲方确认本合同服务等约定事项已经履行完毕且验收合格无任何争议后，向乙方无息退还履约保证金。 5.乙方可以履约担保函的形式交纳履约保证金。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代理服务费收费标准：依据采购人与代理机构签订的代理合同以成交金额的1%收取，由成交单位领取成交通知书前一次付清代理服务费。 开户名称：正大方略工程咨询有限公司西安第一分公司 开户行：交通银行西安友谊西路支行 账号：611301130018150039138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陕西省公路局</w:t>
      </w:r>
      <w:r>
        <w:rPr>
          <w:rFonts w:ascii="仿宋_GB2312" w:hAnsi="仿宋_GB2312" w:cs="仿宋_GB2312" w:eastAsia="仿宋_GB2312"/>
        </w:rPr>
        <w:t>和</w:t>
      </w:r>
      <w:r>
        <w:rPr>
          <w:rFonts w:ascii="仿宋_GB2312" w:hAnsi="仿宋_GB2312" w:cs="仿宋_GB2312" w:eastAsia="仿宋_GB2312"/>
        </w:rPr>
        <w:t>正大方略工程咨询有限公司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陕西省公路局</w:t>
      </w:r>
      <w:r>
        <w:rPr>
          <w:rFonts w:ascii="仿宋_GB2312" w:hAnsi="仿宋_GB2312" w:cs="仿宋_GB2312" w:eastAsia="仿宋_GB2312"/>
        </w:rPr>
        <w:t>负责解释。除上述磋商文件内容，其他内容由</w:t>
      </w:r>
      <w:r>
        <w:rPr>
          <w:rFonts w:ascii="仿宋_GB2312" w:hAnsi="仿宋_GB2312" w:cs="仿宋_GB2312" w:eastAsia="仿宋_GB2312"/>
        </w:rPr>
        <w:t>正大方略工程咨询有限公司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陕西省公路局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正大方略工程咨询有限公司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满足现行的技术规范、规程、要求，达到采购人技术目的，通过采购人审查和验收。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联系人：卓腾、杨婉莉</w:t>
      </w:r>
    </w:p>
    <w:p>
      <w:pPr>
        <w:pStyle w:val="null3"/>
      </w:pPr>
      <w:r>
        <w:rPr>
          <w:rFonts w:ascii="仿宋_GB2312" w:hAnsi="仿宋_GB2312" w:cs="仿宋_GB2312" w:eastAsia="仿宋_GB2312"/>
        </w:rPr>
        <w:t>联系电话： 029-82471109</w:t>
      </w:r>
    </w:p>
    <w:p>
      <w:pPr>
        <w:pStyle w:val="null3"/>
      </w:pPr>
      <w:r>
        <w:rPr>
          <w:rFonts w:ascii="仿宋_GB2312" w:hAnsi="仿宋_GB2312" w:cs="仿宋_GB2312" w:eastAsia="仿宋_GB2312"/>
        </w:rPr>
        <w:t>地址：西安市雁塔区南二环东段22号（凯森盛世1号）A座26楼2617经营一部</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大件运输许可咨询，主要内容为协助采购单位完成大件运输许可相关咨询、服务工作，配备至少 3 名工作人员常驻陕西省超限超载办证大厅，协助审批人员开展工作，提供大件运输审查相关咨询。</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495,000.00</w:t>
      </w:r>
    </w:p>
    <w:p>
      <w:pPr>
        <w:pStyle w:val="null3"/>
      </w:pPr>
      <w:r>
        <w:rPr>
          <w:rFonts w:ascii="仿宋_GB2312" w:hAnsi="仿宋_GB2312" w:cs="仿宋_GB2312" w:eastAsia="仿宋_GB2312"/>
        </w:rPr>
        <w:t>采购包最高限价（元）: 495,000.00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大件运输许可咨询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495,000.00</w:t>
            </w:r>
          </w:p>
        </w:tc>
        <w:tc>
          <w:tcPr>
            <w:tcW w:type="dxa" w:w="831"/>
          </w:tcPr>
          <w:p>
            <w:pPr>
              <w:pStyle w:val="null3"/>
            </w:pPr>
            <w:r>
              <w:rPr>
                <w:rFonts w:ascii="仿宋_GB2312" w:hAnsi="仿宋_GB2312" w:cs="仿宋_GB2312" w:eastAsia="仿宋_GB2312"/>
              </w:rPr>
              <w:t>标段</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标的名称：大件运输许可咨询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pPr>
            <w:r>
              <w:rPr>
                <w:rFonts w:ascii="仿宋_GB2312" w:hAnsi="仿宋_GB2312" w:cs="仿宋_GB2312" w:eastAsia="仿宋_GB2312"/>
              </w:rPr>
              <w:t>大件运输许可咨询，主要内容为协助采购单位完成大件运输许可相关咨询、服务工作，配备至少</w:t>
            </w:r>
            <w:r>
              <w:rPr>
                <w:rFonts w:ascii="仿宋_GB2312" w:hAnsi="仿宋_GB2312" w:cs="仿宋_GB2312" w:eastAsia="仿宋_GB2312"/>
              </w:rPr>
              <w:t xml:space="preserve">3 </w:t>
            </w:r>
            <w:r>
              <w:rPr>
                <w:rFonts w:ascii="仿宋_GB2312" w:hAnsi="仿宋_GB2312" w:cs="仿宋_GB2312" w:eastAsia="仿宋_GB2312"/>
              </w:rPr>
              <w:t>名工作人员常驻陕西省超限超载办证大厅，协助审批人员开展工作，提供大件运输审查相关咨询</w:t>
            </w:r>
            <w:r>
              <w:rPr>
                <w:rFonts w:ascii="仿宋_GB2312" w:hAnsi="仿宋_GB2312" w:cs="仿宋_GB2312" w:eastAsia="仿宋_GB2312"/>
              </w:rPr>
              <w:t>，</w:t>
            </w:r>
            <w:r>
              <w:rPr>
                <w:rFonts w:ascii="仿宋_GB2312" w:hAnsi="仿宋_GB2312" w:cs="仿宋_GB2312" w:eastAsia="仿宋_GB2312"/>
              </w:rPr>
              <w:t>包括不限于以下内容：</w:t>
            </w:r>
          </w:p>
          <w:p>
            <w:pPr>
              <w:pStyle w:val="null3"/>
              <w:ind w:firstLine="400"/>
            </w:pPr>
            <w:r>
              <w:rPr>
                <w:rFonts w:ascii="仿宋_GB2312" w:hAnsi="仿宋_GB2312" w:cs="仿宋_GB2312" w:eastAsia="仿宋_GB2312"/>
              </w:rPr>
              <w:t>（一）超限超载办证大厅节假日轮岗值班。要求完成大件运输许可业务咨询电话接听工作，做好电话记录，紧急事件第一时间通知审批员进行处理；</w:t>
            </w:r>
          </w:p>
          <w:p>
            <w:pPr>
              <w:pStyle w:val="null3"/>
              <w:ind w:firstLine="400"/>
            </w:pPr>
            <w:r>
              <w:rPr>
                <w:rFonts w:ascii="仿宋_GB2312" w:hAnsi="仿宋_GB2312" w:cs="仿宋_GB2312" w:eastAsia="仿宋_GB2312"/>
              </w:rPr>
              <w:t>（二）交警联合审批辅助工作。要求完成工作邮箱里交警联合审批单的收集、回传工作，实现当天所有联合审批单按地市全部整理分类完毕。</w:t>
            </w:r>
          </w:p>
          <w:p>
            <w:pPr>
              <w:pStyle w:val="null3"/>
              <w:ind w:firstLine="400"/>
            </w:pPr>
            <w:r>
              <w:rPr>
                <w:rFonts w:ascii="仿宋_GB2312" w:hAnsi="仿宋_GB2312" w:cs="仿宋_GB2312" w:eastAsia="仿宋_GB2312"/>
              </w:rPr>
              <w:t>（三）大件运输许可业务咨询电话接听。完成咨询电话接听工作，熟悉大件运输许可相关法律法规，做好政策解读，完成大件运输许可办理流程查询工作。</w:t>
            </w:r>
          </w:p>
          <w:p>
            <w:pPr>
              <w:pStyle w:val="null3"/>
              <w:ind w:firstLine="400"/>
            </w:pPr>
            <w:r>
              <w:rPr>
                <w:rFonts w:ascii="仿宋_GB2312" w:hAnsi="仿宋_GB2312" w:cs="仿宋_GB2312" w:eastAsia="仿宋_GB2312"/>
              </w:rPr>
              <w:t>（四）大件运输许可申请通行路线路况核实工作。根据承运人申请路线，进行路况核实，并根据交控集团、各市公路管理局报送路况信息完成全省大件运输通行路况整理汇总工作。</w:t>
            </w:r>
          </w:p>
          <w:p>
            <w:pPr>
              <w:pStyle w:val="null3"/>
              <w:ind w:firstLine="400"/>
            </w:pPr>
            <w:r>
              <w:rPr>
                <w:rFonts w:ascii="仿宋_GB2312" w:hAnsi="仿宋_GB2312" w:cs="仿宋_GB2312" w:eastAsia="仿宋_GB2312"/>
              </w:rPr>
              <w:t>（五）依据技术规范、桥梁技术状况，给出</w:t>
            </w:r>
            <w:r>
              <w:rPr>
                <w:rFonts w:ascii="仿宋_GB2312" w:hAnsi="仿宋_GB2312" w:cs="仿宋_GB2312" w:eastAsia="仿宋_GB2312"/>
              </w:rPr>
              <w:t xml:space="preserve">49-100 </w:t>
            </w:r>
            <w:r>
              <w:rPr>
                <w:rFonts w:ascii="仿宋_GB2312" w:hAnsi="仿宋_GB2312" w:cs="仿宋_GB2312" w:eastAsia="仿宋_GB2312"/>
              </w:rPr>
              <w:t>吨大件运输车辆通行普通桥梁的安全性咨询意见。</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配备人员具有一定的桥梁检测工作经验，具有公路桥梁或相似专业本科以上学历，年龄在35岁以下。</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合同签订之日起1年内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验收标准：满足现行的技术规范、规程、要求，达到采购人技术目的，通过采购人审查和验收。 验收方法：采购人按照供应商完成的电话咨询、网站咨询、现场咨询等内容进行审查，核对相关客户反馈、资料收集、测试与验证、签署验收报告、后期维护等验收。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合同签订后，甲方收到履约保证金及符合要求的发票后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2025年12月前且收到发票后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方逾期付款，应就逾期部分向乙方支付按照中国人民银行规定的同期贷款基准利率计算的逾期付款违约金；2.甲方违反合同规定拒绝接收成果及服务的，应当承担由此对乙方造成的损失；3.乙方不能按期提交成果的，每逾期1日，乙方应向甲方赔付合同总价的0.1%作为违约金，逾期超过【30】日的，甲方有权单方解除合同，乙方应退还已收取的全部价款，给甲方造成损失的还应予以赔偿；4.乙方所交服务不符合国家法律法规和合同规定的，每出现一次，向甲方承担合同总价款【5】%的违约金，给甲方造成损失的，还应予以赔偿；出现【2】次的，甲方有权单方解除合同并保留追究乙方违约责任的权力，合同因乙方违约导致解除的，乙方除应承担违约责任赔偿甲方损失外，已收的款项应退还甲方；甲方因乙方违约而产生的维权费用，包括但不限于诉讼费、律师费、保全费、鉴定费、评估费、公证费、差旅费等费用，均由乙方承担；5.甲乙双方任何一方由于不可抗力原因不能履行合同时，应及时向对方通报不能履行或不能完全履行的理由，以减轻可能给对方造成的损失，在取得有关机构证明后，允许延期履行、部分履行或不履行合同，并根据情况可部分或全部免予承担违约责任；6.双方本着友好合作的态度,对合同履行过程中发生的纠纷应及时协商解决，协商不成的，向甲方所在地有管辖权的人民法院诉讼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磋商文件中所属行业为“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（1）主体资格证明： 1)企业投标的：营业执照 ，2)事业单位投标的：事业单位法人证书，3)其他组织投标的：登记证书，4)个体工商户投标的：个体工商户营业执照，5）自然人投标的：身份证；（2）税收缴纳证明：提供供应商自投标前1年以来已缴纳任意时段完税凭证或税务机关开具的完税证明（任意税种）；依法免税的应提供相关文件证明；（3）社会保障资金缴纳证明：提供供应商自投标前1年以来已缴存的任意时段的社会保障资金缴存单据或社保机构开具的社会保险参保缴费情况证明；依法不需要缴纳社会保障资金的供应商应提供相关文件证明；（4）提供供应商具备履行合同所必需的设备和专业技术能力的证明材料；（5）供应商参加本次采购活动3年内，在经营活动中没有重大违法记录以及未被列入失信被执行人、重大税收违法案件当事人名单、政府采购严重违法失信行为记录名单的书面声明；（6）法定代表人（单位负责人）参加投标的，提供本人身份证；法定代表人（单位负责人）授权他人参加投标的，提供法定代表人委托授权书并出示被授权代表的身份证。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商务技术资料 响应文件封面 供应商应提交的资格证明材料 服务内容及服务要求应答表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供应商2023年或2024年度经审计的财务会计报告，包括 “四表一注” 或者提供响应文件截止时间前3个月内其基本账户开户银行出具的资信证明；供应商成立不到1年的，可提供企业任意时段财务报表；供应商为公益类事业单位或者自然人的无需提供。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符合“投标文件格式”的规定</w:t>
            </w:r>
          </w:p>
        </w:tc>
        <w:tc>
          <w:tcPr>
            <w:tcW w:type="dxa" w:w="1661"/>
          </w:tcPr>
          <w:p>
            <w:pPr>
              <w:pStyle w:val="null3"/>
            </w:pPr>
            <w:r>
              <w:rPr>
                <w:rFonts w:ascii="仿宋_GB2312" w:hAnsi="仿宋_GB2312" w:cs="仿宋_GB2312" w:eastAsia="仿宋_GB2312"/>
              </w:rPr>
              <w:t>响应文件封面 商务技术资料 供应商应提交的资格证明材料 中小企业声明函 残疾人福利性单位声明函 商务应答表 服务内容及服务要求应答表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按磋商文件要求签署、盖章</w:t>
            </w:r>
          </w:p>
        </w:tc>
        <w:tc>
          <w:tcPr>
            <w:tcW w:type="dxa" w:w="1661"/>
          </w:tcPr>
          <w:p>
            <w:pPr>
              <w:pStyle w:val="null3"/>
            </w:pPr>
            <w:r>
              <w:rPr>
                <w:rFonts w:ascii="仿宋_GB2312" w:hAnsi="仿宋_GB2312" w:cs="仿宋_GB2312" w:eastAsia="仿宋_GB2312"/>
              </w:rPr>
              <w:t>响应文件封面 商务技术资料 供应商应提交的资格证明材料 中小企业声明函 残疾人福利性单位声明函 商务应答表 服务内容及服务要求应答表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只能有一个有效报价，不得提交选择性报价，且报价不超过磋商文件规定的采购预算或最高限价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合同签订之日起1年内</w:t>
            </w:r>
          </w:p>
        </w:tc>
        <w:tc>
          <w:tcPr>
            <w:tcW w:type="dxa" w:w="1661"/>
          </w:tcPr>
          <w:p>
            <w:pPr>
              <w:pStyle w:val="null3"/>
            </w:pPr>
            <w:r>
              <w:rPr>
                <w:rFonts w:ascii="仿宋_GB2312" w:hAnsi="仿宋_GB2312" w:cs="仿宋_GB2312" w:eastAsia="仿宋_GB2312"/>
              </w:rPr>
              <w:t>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服务标准</w:t>
            </w:r>
          </w:p>
        </w:tc>
        <w:tc>
          <w:tcPr>
            <w:tcW w:type="dxa" w:w="3322"/>
          </w:tcPr>
          <w:p>
            <w:pPr>
              <w:pStyle w:val="null3"/>
            </w:pPr>
            <w:r>
              <w:rPr>
                <w:rFonts w:ascii="仿宋_GB2312" w:hAnsi="仿宋_GB2312" w:cs="仿宋_GB2312" w:eastAsia="仿宋_GB2312"/>
              </w:rPr>
              <w:t>满足现行的技术规范、规程、要求，达到采购人技术目的，通过采购人审查和验收。</w:t>
            </w:r>
          </w:p>
        </w:tc>
        <w:tc>
          <w:tcPr>
            <w:tcW w:type="dxa" w:w="1661"/>
          </w:tcPr>
          <w:p>
            <w:pPr>
              <w:pStyle w:val="null3"/>
            </w:pPr>
            <w:r>
              <w:rPr>
                <w:rFonts w:ascii="仿宋_GB2312" w:hAnsi="仿宋_GB2312" w:cs="仿宋_GB2312" w:eastAsia="仿宋_GB2312"/>
              </w:rPr>
              <w:t>标的清单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权利义务</w:t>
            </w:r>
          </w:p>
        </w:tc>
        <w:tc>
          <w:tcPr>
            <w:tcW w:type="dxa" w:w="3322"/>
          </w:tcPr>
          <w:p>
            <w:pPr>
              <w:pStyle w:val="null3"/>
            </w:pPr>
            <w:r>
              <w:rPr>
                <w:rFonts w:ascii="仿宋_GB2312" w:hAnsi="仿宋_GB2312" w:cs="仿宋_GB2312" w:eastAsia="仿宋_GB2312"/>
              </w:rPr>
              <w:t>符合“拟签订合同交本”条款中实质性要求和条件</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响应文件未含有采购人不能接受的附加条件</w:t>
            </w:r>
          </w:p>
        </w:tc>
        <w:tc>
          <w:tcPr>
            <w:tcW w:type="dxa" w:w="1661"/>
          </w:tcPr>
          <w:p>
            <w:pPr>
              <w:pStyle w:val="null3"/>
            </w:pPr>
            <w:r>
              <w:rPr>
                <w:rFonts w:ascii="仿宋_GB2312" w:hAnsi="仿宋_GB2312" w:cs="仿宋_GB2312" w:eastAsia="仿宋_GB2312"/>
              </w:rPr>
              <w:t>响应文件封面 商务技术资料 商务应答表 服务内容及服务要求应答表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工作管理制度</w:t>
            </w:r>
          </w:p>
        </w:tc>
        <w:tc>
          <w:tcPr>
            <w:tcW w:type="dxa" w:w="2492"/>
          </w:tcPr>
          <w:p>
            <w:pPr>
              <w:pStyle w:val="null3"/>
            </w:pPr>
            <w:r>
              <w:rPr>
                <w:rFonts w:ascii="仿宋_GB2312" w:hAnsi="仿宋_GB2312" w:cs="仿宋_GB2312" w:eastAsia="仿宋_GB2312"/>
              </w:rPr>
              <w:t>一.评审内容：提供针对本项目话务咨询模块的工作管理制度，确保话务接听人员熟悉大件运输许可相关法律法规、办理流程等，包括不限于①针对本项目话务咨询模块的工作管理制度；②确保话务接听人员熟悉大件运输许可相关法律法规、办理流程等； 二.评审标准： （一）完整性：管理制度科学、完善、健全，对各方面有详细的描述和说明。 （二）合理性：有利于提升人员专业水平和职业素养、思路清晰，科学合理。 （三）针对性：方案编制紧扣项目特点和采购需求，针对性强，整体性高。 三.赋分标准（满分12分） （一）针对本项目话务咨询模块的工作管理制度，此评审满分6分，每完全满足一项评审标准得2分，针对每条评审标准，如存在不合理的方面扣0.5分，针对每条评审标准，内容与本项目无关或未提供得0分； （二）确保话务接听人员熟悉大件运输许可相关法律法规、办理流程等，此评审满分6分，每完全满足一项评审标准得2分，针对每条评审标准，如存在不合理的方面扣0.5分，针对每条评审标准，内容与本项目无关或未提供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商务技术资料</w:t>
            </w:r>
          </w:p>
          <w:p>
            <w:pPr>
              <w:pStyle w:val="null3"/>
            </w:pPr>
            <w:r>
              <w:rPr>
                <w:rFonts w:ascii="仿宋_GB2312" w:hAnsi="仿宋_GB2312" w:cs="仿宋_GB2312" w:eastAsia="仿宋_GB2312"/>
              </w:rPr>
              <w:t>服务内容及服务要求应答表</w:t>
            </w:r>
          </w:p>
        </w:tc>
      </w:tr>
      <w:tr>
        <w:tc>
          <w:tcPr>
            <w:tcW w:type="dxa" w:w="831"/>
            <w:vMerge/>
          </w:tcPr>
          <w:p/>
        </w:tc>
        <w:tc>
          <w:tcPr>
            <w:tcW w:type="dxa" w:w="1661"/>
          </w:tcPr>
          <w:p>
            <w:pPr>
              <w:pStyle w:val="null3"/>
            </w:pPr>
            <w:r>
              <w:rPr>
                <w:rFonts w:ascii="仿宋_GB2312" w:hAnsi="仿宋_GB2312" w:cs="仿宋_GB2312" w:eastAsia="仿宋_GB2312"/>
              </w:rPr>
              <w:t>技术服务方案</w:t>
            </w:r>
          </w:p>
        </w:tc>
        <w:tc>
          <w:tcPr>
            <w:tcW w:type="dxa" w:w="2492"/>
          </w:tcPr>
          <w:p>
            <w:pPr>
              <w:pStyle w:val="null3"/>
            </w:pPr>
            <w:r>
              <w:rPr>
                <w:rFonts w:ascii="仿宋_GB2312" w:hAnsi="仿宋_GB2312" w:cs="仿宋_GB2312" w:eastAsia="仿宋_GB2312"/>
              </w:rPr>
              <w:t>一.评审内容：根据供应商响应文件中的技术实施方案进行综合评价，服务方案规范完整，能提供全面的大件运输许可业务咨询，对咨询工作内容有详细的分析和策划，咨询服务工作的理解合理、准确，包含但不限于①服务方案规范完整，能提供全面的大件运输许可业务咨询；②咨询工作分析和策划； 二.评审标准： （一）合理性：对咨询工作内容有详细的分析和策划，咨询服务工作的理解合理、准确。 （二）针对性：所提供的服务方案规范完整，能提供全面的大件运输许可业务咨询，针对性强，整体性高。 三.赋分标准（满分12分） （一）服务方案规范完整，能提供全面的大件运输许可业务咨询，此评审满分6分，每完全满足一项评审标准得3分，针对每条评审标准，如存在不合理的方面扣0.5分，针对每条评审标准，内容与本项目无关或未提供得0分； （二）咨询工作分析和策划，此评审满分6分，每完全满足一项评审标准得3分，针对每条评审标准，如存在不合理的方面扣0.5分，针对每条评审标准，内容与本项目无关或未提供得0分；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商务技术资料</w:t>
            </w:r>
          </w:p>
          <w:p>
            <w:pPr>
              <w:pStyle w:val="null3"/>
            </w:pPr>
            <w:r>
              <w:rPr>
                <w:rFonts w:ascii="仿宋_GB2312" w:hAnsi="仿宋_GB2312" w:cs="仿宋_GB2312" w:eastAsia="仿宋_GB2312"/>
              </w:rPr>
              <w:t>服务内容及服务要求应答表</w:t>
            </w:r>
          </w:p>
        </w:tc>
      </w:tr>
      <w:tr>
        <w:tc>
          <w:tcPr>
            <w:tcW w:type="dxa" w:w="831"/>
            <w:vMerge/>
          </w:tcPr>
          <w:p/>
        </w:tc>
        <w:tc>
          <w:tcPr>
            <w:tcW w:type="dxa" w:w="1661"/>
          </w:tcPr>
          <w:p>
            <w:pPr>
              <w:pStyle w:val="null3"/>
            </w:pPr>
            <w:r>
              <w:rPr>
                <w:rFonts w:ascii="仿宋_GB2312" w:hAnsi="仿宋_GB2312" w:cs="仿宋_GB2312" w:eastAsia="仿宋_GB2312"/>
              </w:rPr>
              <w:t>重点、难点分析及应对措施</w:t>
            </w:r>
          </w:p>
        </w:tc>
        <w:tc>
          <w:tcPr>
            <w:tcW w:type="dxa" w:w="2492"/>
          </w:tcPr>
          <w:p>
            <w:pPr>
              <w:pStyle w:val="null3"/>
            </w:pPr>
            <w:r>
              <w:rPr>
                <w:rFonts w:ascii="仿宋_GB2312" w:hAnsi="仿宋_GB2312" w:cs="仿宋_GB2312" w:eastAsia="仿宋_GB2312"/>
              </w:rPr>
              <w:t>一.评审内容：供应商应充分结合项目特点对本项目的重点、难点进行分析，并且能够提出应对措施方案，保证本项目顺利进行。包含但不限于①重点、难点分析；②应对措施方案 二.评审标准： （一）合理性：分析切合实际，方案合理、思路清晰，科学合理。 （二）针对性：重难点分析全面、应对措施详细可行。 三.赋分标准（满分12分） （一）重点、难点分析。 此评审满分6分，每完全满足一项评审标准得3分，针对每条评审标准，如存在不合理的方面扣1分，针对每条评审标准，内容与本项目无关或未提供得0分； （二）应对措施方案。此评审满分6分，每完全满足一项评审标准得3分，针对每条评审标准，如存在不合理的方面扣1分，针对每条评审标准，内容与本项目无关或未提供得0分；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商务技术资料</w:t>
            </w:r>
          </w:p>
        </w:tc>
      </w:tr>
      <w:tr>
        <w:tc>
          <w:tcPr>
            <w:tcW w:type="dxa" w:w="831"/>
            <w:vMerge/>
          </w:tcPr>
          <w:p/>
        </w:tc>
        <w:tc>
          <w:tcPr>
            <w:tcW w:type="dxa" w:w="1661"/>
          </w:tcPr>
          <w:p>
            <w:pPr>
              <w:pStyle w:val="null3"/>
            </w:pPr>
            <w:r>
              <w:rPr>
                <w:rFonts w:ascii="仿宋_GB2312" w:hAnsi="仿宋_GB2312" w:cs="仿宋_GB2312" w:eastAsia="仿宋_GB2312"/>
              </w:rPr>
              <w:t>工作进度计划及进度保证措施</w:t>
            </w:r>
          </w:p>
        </w:tc>
        <w:tc>
          <w:tcPr>
            <w:tcW w:type="dxa" w:w="2492"/>
          </w:tcPr>
          <w:p>
            <w:pPr>
              <w:pStyle w:val="null3"/>
            </w:pPr>
            <w:r>
              <w:rPr>
                <w:rFonts w:ascii="仿宋_GB2312" w:hAnsi="仿宋_GB2312" w:cs="仿宋_GB2312" w:eastAsia="仿宋_GB2312"/>
              </w:rPr>
              <w:t>一.评审内容：根据供应商响应标文件中的针对本项目提供确保本项目进度的技术组织措施，综合评价，包含但不限于①工作进度计划；②进度保证措施。 二.评审标准： （一）合理性：项目切合实际，进度控制合理、思路清晰，科学合理。 （二）针对性：方案编制紧扣项目特点和采购需求，针对性强，整体性高。 三.赋分标准（满分8分） （一）工作进度计划，此评审满分4分，每完全满足一项评审标准得2分，针对每条评审标准，如存在不合理的方面扣0.5分，针对每条评审标准，内容与本项目无关或未提供得0分； （二）进度保证措施，此评审满分4分，每完全满足一项评审标准得2分，针对每条评审标准，如存在不合理的方面扣0.5分，针对每条评审标准，内容与本项目无关或未提供得0分；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商务技术资料</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供应商根据本项目服务内容及要求编制质量保障措施：质量保证措施方案有效可行、具备完善的内部管理架构、工作流程、信息反馈渠道，包含但不限于①质量保证措施方案；②完善的内部管理架构、工作流程、信息反馈渠道。 二.评审标准： （一）合理性：具备完善的内部管理架构、工作流程、信息反馈渠道、思路清晰，科学合理。 （二）针对性：质量保证安排合理，措施描述完整、可操作性强。 三.赋分标准：（满分6分） （一）质量保证措施方案，此评审项满分3分，每完全满足一条评审标准得1.5分；针对每条评审标准，如存在不合理的方面，扣0.5分；针对每条评审标准，方案内容与本项目无关或未提供的，得0分。 （二）完善的内部管理架构、工作流程、信息反馈渠道，此评审项满分3分，每完全满足一条评审标准得1.5分；针对每条评审标准，如存在不合理的方面，扣0.5分；针对每条评审标准，方案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商务技术资料</w:t>
            </w:r>
          </w:p>
          <w:p>
            <w:pPr>
              <w:pStyle w:val="null3"/>
            </w:pPr>
            <w:r>
              <w:rPr>
                <w:rFonts w:ascii="仿宋_GB2312" w:hAnsi="仿宋_GB2312" w:cs="仿宋_GB2312" w:eastAsia="仿宋_GB2312"/>
              </w:rPr>
              <w:t>服务内容及服务要求应答表</w:t>
            </w:r>
          </w:p>
        </w:tc>
      </w:tr>
      <w:tr>
        <w:tc>
          <w:tcPr>
            <w:tcW w:type="dxa" w:w="831"/>
            <w:vMerge/>
          </w:tcPr>
          <w:p/>
        </w:tc>
        <w:tc>
          <w:tcPr>
            <w:tcW w:type="dxa" w:w="1661"/>
          </w:tcPr>
          <w:p>
            <w:pPr>
              <w:pStyle w:val="null3"/>
            </w:pPr>
            <w:r>
              <w:rPr>
                <w:rFonts w:ascii="仿宋_GB2312" w:hAnsi="仿宋_GB2312" w:cs="仿宋_GB2312" w:eastAsia="仿宋_GB2312"/>
              </w:rPr>
              <w:t>拟派本项目人员团队</w:t>
            </w:r>
          </w:p>
        </w:tc>
        <w:tc>
          <w:tcPr>
            <w:tcW w:type="dxa" w:w="2492"/>
          </w:tcPr>
          <w:p>
            <w:pPr>
              <w:pStyle w:val="null3"/>
            </w:pPr>
            <w:r>
              <w:rPr>
                <w:rFonts w:ascii="仿宋_GB2312" w:hAnsi="仿宋_GB2312" w:cs="仿宋_GB2312" w:eastAsia="仿宋_GB2312"/>
              </w:rPr>
              <w:t>根据供应商响应文件中的针对本项目工作需求拟派本项目至少 配备3 名（配备人员具有一定的桥梁检测工作经验，具有公路桥梁或相似专业本科以上学历，年龄在35岁以下）工作人员常驻陕西省超限超载办证大厅，得13分，每增加一人加2分，最多加6分，此项满分19分；提供人员证明材料不全或未提供的，得0分。 注：提供人员身份证、毕业证、工作经验或其他相关证明资料并加盖公章。</w:t>
            </w:r>
          </w:p>
        </w:tc>
        <w:tc>
          <w:tcPr>
            <w:tcW w:type="dxa" w:w="831"/>
          </w:tcPr>
          <w:p>
            <w:pPr>
              <w:pStyle w:val="null3"/>
              <w:jc w:val="right"/>
            </w:pPr>
            <w:r>
              <w:rPr>
                <w:rFonts w:ascii="仿宋_GB2312" w:hAnsi="仿宋_GB2312" w:cs="仿宋_GB2312" w:eastAsia="仿宋_GB2312"/>
              </w:rPr>
              <w:t>19.0000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商务技术资料</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提供2022年1月1日至今，（以合同签订日期为准）类似项目业绩合同5份，每份 2 分，满分10分，否则得0分。 在上述业绩基础上每增加1条要求的业绩加1分，最多加6分。 注：提供合同复印件并加盖公章。</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商务技术资料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响应文件，其磋商报价为有效磋商报价。满足磋商文件要求且磋商价格最低的磋商报价为评标基准价，其价格分为满分。最低磋商报价不是中标的唯一依据。因落实政府采购政策进行价格调整的，以调整后的价格计算评标基准价和磋商报价，价格分按照下列公式计算。 磋商报价得分=（评标基准价／最后磋商报价）×100×15%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2）根据《财政部民政部中国残疾人联合会关于促进残疾人就业政府采购政策的通知》（财库〔2017〕141号）的规定，对符合条件的残疾人福利性单位设备的价格给予10%的扣除，用扣除后的价格参与评审。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详见附件：商务技术资料</w:t>
      </w:r>
    </w:p>
    <w:p>
      <w:pPr>
        <w:pStyle w:val="null3"/>
        <w:ind w:firstLine="960"/>
      </w:pPr>
      <w:r>
        <w:rPr>
          <w:rFonts w:ascii="仿宋_GB2312" w:hAnsi="仿宋_GB2312" w:cs="仿宋_GB2312" w:eastAsia="仿宋_GB2312"/>
        </w:rPr>
        <w:t>详见附件：供应商应提交的资格证明材料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详见附件：大件运输许可咨询采购项目合同模板.docx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