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581E2">
      <w:pPr>
        <w:widowControl w:val="0"/>
        <w:kinsoku/>
        <w:autoSpaceDE/>
        <w:autoSpaceDN/>
        <w:adjustRightInd/>
        <w:snapToGrid/>
        <w:spacing w:after="156" w:line="560" w:lineRule="exact"/>
        <w:jc w:val="both"/>
        <w:textAlignment w:val="auto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 w14:paraId="1DD4C60C">
      <w:pPr>
        <w:pStyle w:val="2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 w14:paraId="5062BDCF">
      <w:pPr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 w14:paraId="34C1413E">
      <w:pPr>
        <w:pStyle w:val="2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 w14:paraId="4AC096D8">
      <w:pPr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 w14:paraId="5A46DAC2">
      <w:pPr>
        <w:pStyle w:val="2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 w14:paraId="09CC5558">
      <w:pPr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 w14:paraId="73F94E16">
      <w:pPr>
        <w:pStyle w:val="2"/>
        <w:rPr>
          <w:rFonts w:hint="eastAsia" w:ascii="Calibri" w:hAnsi="Calibri" w:eastAsia="宋体" w:cs="宋体"/>
          <w:snapToGrid/>
          <w:kern w:val="2"/>
          <w:szCs w:val="24"/>
          <w:highlight w:val="none"/>
          <w:lang w:eastAsia="zh-CN"/>
        </w:rPr>
      </w:pPr>
    </w:p>
    <w:p w14:paraId="536ECBE8">
      <w:pPr>
        <w:jc w:val="center"/>
        <w:rPr>
          <w:rFonts w:hint="default" w:eastAsia="宋体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-51"/>
          <w:sz w:val="72"/>
          <w:szCs w:val="72"/>
          <w:highlight w:val="none"/>
          <w:lang w:val="en-US" w:eastAsia="zh-CN"/>
        </w:rPr>
        <w:t>采 购 合 同</w:t>
      </w:r>
    </w:p>
    <w:p w14:paraId="3EEDB504">
      <w:pPr>
        <w:pStyle w:val="2"/>
        <w:rPr>
          <w:rFonts w:hint="eastAsia"/>
          <w:highlight w:val="none"/>
          <w:lang w:eastAsia="zh-CN"/>
        </w:rPr>
      </w:pPr>
    </w:p>
    <w:p w14:paraId="1EBACB6E">
      <w:pPr>
        <w:rPr>
          <w:rFonts w:hint="eastAsia"/>
          <w:highlight w:val="none"/>
          <w:lang w:eastAsia="zh-CN"/>
        </w:rPr>
      </w:pPr>
    </w:p>
    <w:p w14:paraId="257EF5C2">
      <w:pPr>
        <w:pStyle w:val="2"/>
        <w:rPr>
          <w:rFonts w:hint="eastAsia"/>
          <w:highlight w:val="none"/>
          <w:lang w:eastAsia="zh-CN"/>
        </w:rPr>
      </w:pPr>
    </w:p>
    <w:p w14:paraId="545DF1DC">
      <w:pPr>
        <w:rPr>
          <w:rFonts w:hint="eastAsia"/>
          <w:highlight w:val="none"/>
          <w:lang w:eastAsia="zh-CN"/>
        </w:rPr>
      </w:pPr>
    </w:p>
    <w:p w14:paraId="0AF2D21F">
      <w:pPr>
        <w:pStyle w:val="2"/>
        <w:rPr>
          <w:rFonts w:ascii="宋体" w:hAnsi="宋体" w:eastAsia="宋体" w:cs="宋体"/>
          <w:b/>
          <w:bCs/>
          <w:spacing w:val="-9"/>
          <w:sz w:val="29"/>
          <w:szCs w:val="29"/>
          <w:highlight w:val="none"/>
        </w:rPr>
      </w:pPr>
    </w:p>
    <w:p w14:paraId="71DBBD64">
      <w:pPr>
        <w:pStyle w:val="2"/>
        <w:rPr>
          <w:rFonts w:ascii="宋体" w:hAnsi="宋体" w:eastAsia="宋体" w:cs="宋体"/>
          <w:b/>
          <w:bCs/>
          <w:spacing w:val="-9"/>
          <w:sz w:val="29"/>
          <w:szCs w:val="29"/>
          <w:highlight w:val="none"/>
        </w:rPr>
      </w:pPr>
    </w:p>
    <w:p w14:paraId="4590EF92">
      <w:pPr>
        <w:pStyle w:val="2"/>
        <w:rPr>
          <w:rFonts w:ascii="宋体" w:hAnsi="宋体" w:eastAsia="宋体" w:cs="宋体"/>
          <w:b/>
          <w:bCs/>
          <w:spacing w:val="-9"/>
          <w:sz w:val="29"/>
          <w:szCs w:val="29"/>
          <w:highlight w:val="none"/>
        </w:rPr>
      </w:pPr>
    </w:p>
    <w:p w14:paraId="229E45D6">
      <w:pPr>
        <w:pStyle w:val="2"/>
        <w:rPr>
          <w:rFonts w:ascii="宋体" w:hAnsi="宋体" w:eastAsia="宋体" w:cs="宋体"/>
          <w:b/>
          <w:bCs/>
          <w:spacing w:val="-9"/>
          <w:sz w:val="29"/>
          <w:szCs w:val="29"/>
          <w:highlight w:val="none"/>
        </w:rPr>
      </w:pPr>
    </w:p>
    <w:p w14:paraId="4334F762">
      <w:pPr>
        <w:pStyle w:val="2"/>
        <w:rPr>
          <w:rFonts w:hint="default" w:ascii="宋体" w:hAnsi="宋体" w:eastAsia="宋体" w:cs="宋体"/>
          <w:b/>
          <w:bCs/>
          <w:spacing w:val="-9"/>
          <w:sz w:val="29"/>
          <w:szCs w:val="29"/>
          <w:highlight w:val="none"/>
          <w:u w:val="single"/>
          <w:lang w:val="en-US" w:eastAsia="zh-CN"/>
        </w:rPr>
      </w:pPr>
      <w:r>
        <w:rPr>
          <w:rFonts w:ascii="宋体" w:hAnsi="宋体" w:eastAsia="宋体" w:cs="宋体"/>
          <w:b/>
          <w:bCs/>
          <w:spacing w:val="-9"/>
          <w:sz w:val="29"/>
          <w:szCs w:val="29"/>
          <w:highlight w:val="none"/>
        </w:rPr>
        <w:t>项目名称</w:t>
      </w:r>
      <w:r>
        <w:rPr>
          <w:rFonts w:hint="eastAsia" w:ascii="宋体" w:hAnsi="宋体" w:eastAsia="宋体" w:cs="宋体"/>
          <w:b/>
          <w:bCs/>
          <w:spacing w:val="-9"/>
          <w:sz w:val="29"/>
          <w:szCs w:val="29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pacing w:val="-9"/>
          <w:sz w:val="29"/>
          <w:szCs w:val="29"/>
          <w:highlight w:val="none"/>
          <w:u w:val="single"/>
          <w:lang w:eastAsia="zh-CN"/>
        </w:rPr>
        <w:t>陕西省国土空间专项规划体系构建</w:t>
      </w:r>
    </w:p>
    <w:p w14:paraId="3C628307">
      <w:pPr>
        <w:rPr>
          <w:rFonts w:hint="default"/>
          <w:highlight w:val="none"/>
          <w:lang w:val="en-US" w:eastAsia="zh-CN"/>
        </w:rPr>
      </w:pPr>
    </w:p>
    <w:p w14:paraId="10A58349">
      <w:pPr>
        <w:rPr>
          <w:rFonts w:hint="default" w:ascii="宋体" w:hAnsi="宋体" w:eastAsia="宋体" w:cs="宋体"/>
          <w:b/>
          <w:bCs/>
          <w:spacing w:val="9"/>
          <w:sz w:val="29"/>
          <w:szCs w:val="29"/>
          <w:highlight w:val="none"/>
          <w:lang w:val="en-US" w:eastAsia="zh-CN"/>
        </w:rPr>
      </w:pPr>
      <w:r>
        <w:rPr>
          <w:rFonts w:ascii="宋体" w:hAnsi="宋体" w:eastAsia="宋体" w:cs="宋体"/>
          <w:b/>
          <w:bCs/>
          <w:spacing w:val="9"/>
          <w:sz w:val="29"/>
          <w:szCs w:val="29"/>
          <w:highlight w:val="none"/>
        </w:rPr>
        <w:t>委托方(甲方):</w:t>
      </w:r>
      <w:r>
        <w:rPr>
          <w:rFonts w:hint="eastAsia" w:ascii="宋体" w:hAnsi="宋体" w:eastAsia="宋体" w:cs="宋体"/>
          <w:b/>
          <w:bCs/>
          <w:spacing w:val="9"/>
          <w:sz w:val="29"/>
          <w:szCs w:val="29"/>
          <w:highlight w:val="none"/>
          <w:u w:val="single"/>
          <w:lang w:val="en-US" w:eastAsia="zh-CN"/>
        </w:rPr>
        <w:t>陕西省自然资源厅</w:t>
      </w:r>
    </w:p>
    <w:p w14:paraId="5A834B6C">
      <w:pPr>
        <w:pStyle w:val="2"/>
        <w:rPr>
          <w:rFonts w:hint="default"/>
          <w:highlight w:val="none"/>
          <w:lang w:val="en-US" w:eastAsia="zh-CN"/>
        </w:rPr>
      </w:pPr>
    </w:p>
    <w:p w14:paraId="5BF06D9C">
      <w:pPr>
        <w:pStyle w:val="2"/>
        <w:rPr>
          <w:rFonts w:hint="default" w:ascii="宋体" w:hAnsi="宋体" w:eastAsia="宋体" w:cs="宋体"/>
          <w:b/>
          <w:bCs/>
          <w:spacing w:val="4"/>
          <w:sz w:val="29"/>
          <w:szCs w:val="29"/>
          <w:highlight w:val="none"/>
          <w:u w:val="single"/>
          <w:lang w:val="en-US" w:eastAsia="zh-CN"/>
        </w:rPr>
      </w:pPr>
      <w:r>
        <w:rPr>
          <w:rFonts w:ascii="宋体" w:hAnsi="宋体" w:eastAsia="宋体" w:cs="宋体"/>
          <w:b/>
          <w:bCs/>
          <w:spacing w:val="4"/>
          <w:sz w:val="29"/>
          <w:szCs w:val="29"/>
          <w:highlight w:val="none"/>
        </w:rPr>
        <w:t>承接方(乙方):</w:t>
      </w:r>
      <w:r>
        <w:rPr>
          <w:rFonts w:hint="eastAsia" w:ascii="宋体" w:hAnsi="宋体" w:eastAsia="宋体" w:cs="宋体"/>
          <w:b/>
          <w:bCs/>
          <w:spacing w:val="9"/>
          <w:sz w:val="29"/>
          <w:szCs w:val="29"/>
          <w:highlight w:val="none"/>
          <w:u w:val="single"/>
          <w:lang w:val="en-US" w:eastAsia="zh-CN"/>
        </w:rPr>
        <w:t xml:space="preserve">                         </w:t>
      </w:r>
    </w:p>
    <w:p w14:paraId="47CA9543">
      <w:pPr>
        <w:rPr>
          <w:rFonts w:hint="eastAsia" w:ascii="宋体" w:hAnsi="宋体" w:eastAsia="宋体" w:cs="宋体"/>
          <w:b/>
          <w:bCs/>
          <w:spacing w:val="4"/>
          <w:sz w:val="29"/>
          <w:szCs w:val="29"/>
          <w:highlight w:val="none"/>
          <w:u w:val="single"/>
          <w:lang w:val="en-US" w:eastAsia="zh-CN"/>
        </w:rPr>
      </w:pPr>
    </w:p>
    <w:p w14:paraId="3E8990A8">
      <w:pPr>
        <w:pStyle w:val="2"/>
        <w:rPr>
          <w:rFonts w:hint="eastAsia" w:ascii="宋体" w:hAnsi="宋体" w:eastAsia="宋体" w:cs="宋体"/>
          <w:b/>
          <w:bCs/>
          <w:spacing w:val="4"/>
          <w:sz w:val="29"/>
          <w:szCs w:val="29"/>
          <w:highlight w:val="none"/>
          <w:u w:val="single"/>
          <w:lang w:val="en-US" w:eastAsia="zh-CN"/>
        </w:rPr>
      </w:pPr>
    </w:p>
    <w:p w14:paraId="78CB59DD">
      <w:pPr>
        <w:spacing w:before="325" w:line="219" w:lineRule="auto"/>
        <w:jc w:val="center"/>
        <w:rPr>
          <w:rFonts w:hint="eastAsia" w:ascii="宋体" w:hAnsi="宋体" w:eastAsia="宋体" w:cs="宋体"/>
          <w:b/>
          <w:bCs/>
          <w:spacing w:val="-23"/>
          <w:sz w:val="36"/>
          <w:szCs w:val="36"/>
          <w:highlight w:val="none"/>
          <w:lang w:val="en-US" w:eastAsia="zh-CN"/>
        </w:rPr>
      </w:pPr>
    </w:p>
    <w:p w14:paraId="701B6946">
      <w:pPr>
        <w:spacing w:before="325" w:line="219" w:lineRule="auto"/>
        <w:jc w:val="center"/>
        <w:rPr>
          <w:rFonts w:hint="eastAsia" w:ascii="宋体" w:hAnsi="宋体" w:eastAsia="宋体" w:cs="宋体"/>
          <w:b/>
          <w:bCs/>
          <w:spacing w:val="-23"/>
          <w:sz w:val="36"/>
          <w:szCs w:val="36"/>
          <w:highlight w:val="none"/>
          <w:lang w:val="en-US" w:eastAsia="zh-CN"/>
        </w:rPr>
      </w:pPr>
    </w:p>
    <w:p w14:paraId="428E81F6">
      <w:pPr>
        <w:spacing w:before="325" w:line="219" w:lineRule="auto"/>
        <w:jc w:val="center"/>
        <w:rPr>
          <w:rFonts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pacing w:val="-23"/>
          <w:sz w:val="36"/>
          <w:szCs w:val="36"/>
          <w:highlight w:val="none"/>
          <w:lang w:val="en-US" w:eastAsia="zh-CN"/>
        </w:rPr>
        <w:t>陕西省国土空间专项规划体系构建项目</w:t>
      </w:r>
      <w:r>
        <w:rPr>
          <w:rFonts w:ascii="宋体" w:hAnsi="宋体" w:eastAsia="宋体" w:cs="宋体"/>
          <w:b/>
          <w:bCs/>
          <w:spacing w:val="-23"/>
          <w:sz w:val="36"/>
          <w:szCs w:val="36"/>
          <w:highlight w:val="none"/>
        </w:rPr>
        <w:t>合同书</w:t>
      </w:r>
    </w:p>
    <w:p w14:paraId="700A5E0F">
      <w:pPr>
        <w:spacing w:before="74" w:line="384" w:lineRule="auto"/>
        <w:rPr>
          <w:rFonts w:ascii="宋体" w:hAnsi="宋体" w:eastAsia="宋体" w:cs="宋体"/>
          <w:b/>
          <w:bCs/>
          <w:spacing w:val="14"/>
          <w:sz w:val="23"/>
          <w:szCs w:val="23"/>
          <w:highlight w:val="none"/>
        </w:rPr>
      </w:pPr>
    </w:p>
    <w:p w14:paraId="2BDE85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委托方（甲方）：陕西省自然资源厅</w:t>
      </w:r>
    </w:p>
    <w:p w14:paraId="0A349D7E">
      <w:pPr>
        <w:pStyle w:val="2"/>
        <w:ind w:firstLine="48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统一社会信用代码：</w:t>
      </w:r>
    </w:p>
    <w:p w14:paraId="7B8E62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法定代表人：</w:t>
      </w:r>
    </w:p>
    <w:p w14:paraId="0A7897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联系电话：</w:t>
      </w:r>
    </w:p>
    <w:p w14:paraId="042763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联系地址：</w:t>
      </w:r>
    </w:p>
    <w:p w14:paraId="79B91713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5CD73D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承接方（乙方）：</w:t>
      </w:r>
    </w:p>
    <w:p w14:paraId="727BADCE">
      <w:pPr>
        <w:pStyle w:val="2"/>
        <w:ind w:firstLine="48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统一社会信用代码：</w:t>
      </w:r>
    </w:p>
    <w:p w14:paraId="7C0457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法定代表人：</w:t>
      </w:r>
    </w:p>
    <w:p w14:paraId="1A1FE7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联系电话：</w:t>
      </w:r>
    </w:p>
    <w:p w14:paraId="237DE488">
      <w:pPr>
        <w:pStyle w:val="2"/>
        <w:ind w:firstLine="48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联系地址：</w:t>
      </w:r>
    </w:p>
    <w:p w14:paraId="3500B7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08"/>
        <w:textAlignment w:val="baseline"/>
        <w:rPr>
          <w:rFonts w:hint="default" w:ascii="宋体" w:hAnsi="宋体" w:eastAsia="宋体" w:cs="宋体"/>
          <w:sz w:val="24"/>
          <w:szCs w:val="24"/>
          <w:highlight w:val="none"/>
          <w:lang w:val="en-US"/>
        </w:rPr>
      </w:pPr>
    </w:p>
    <w:p w14:paraId="2EC7FC7D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依据《中华人民共和国民法典》、《中华人民共和国政府采购法》和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自然资源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行业有关法律法规，按照项目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文件、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文件、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通知书等相关内容要求，甲方委托乙方承担陕西省国土空间专项规划体系构建项目，经甲乙双方协商一致，签订本合同。</w:t>
      </w:r>
    </w:p>
    <w:p w14:paraId="7B9592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360" w:lineRule="auto"/>
        <w:textAlignment w:val="baseline"/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  <w:lang w:val="en-US" w:eastAsia="zh-CN"/>
        </w:rPr>
        <w:t xml:space="preserve">第一条 </w:t>
      </w:r>
      <w:r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</w:rPr>
        <w:t>项目基本情况</w:t>
      </w:r>
    </w:p>
    <w:p w14:paraId="10AD858B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</w:rPr>
        <w:t>（一）项目名称：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陕西省国土空间专项规划体系构建；</w:t>
      </w:r>
    </w:p>
    <w:p w14:paraId="283BB2D5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</w:rPr>
        <w:t>）项目内容：</w:t>
      </w:r>
    </w:p>
    <w:p w14:paraId="57C88902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（1）完成陕西省国土空间专项规划编制目录清单及技术导则研究</w:t>
      </w:r>
    </w:p>
    <w:p w14:paraId="2F625ADF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（2）完成陕西省国土空间专项规划审查技术要点研究</w:t>
      </w:r>
    </w:p>
    <w:p w14:paraId="29B92347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（3）完成陕西省“十五五”国民经济和社会发展规划与国土空间规划街接保障机制研究</w:t>
      </w:r>
    </w:p>
    <w:p w14:paraId="0412406E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（4）完成陕西省城镇开发边界管理办法研究</w:t>
      </w:r>
    </w:p>
    <w:p w14:paraId="6B121B2A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（5）完成陕西省2025年度城镇开发边界调整技术指导及汇总报部备案</w:t>
      </w:r>
      <w:r>
        <w:rPr>
          <w:rFonts w:hint="eastAsia"/>
          <w:sz w:val="24"/>
          <w:szCs w:val="24"/>
          <w:highlight w:val="none"/>
          <w:lang w:val="en-US" w:eastAsia="zh-CN"/>
        </w:rPr>
        <w:t>。</w:t>
      </w:r>
    </w:p>
    <w:p w14:paraId="3C9A5E52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</w:rPr>
        <w:t>）工作要求：</w:t>
      </w:r>
    </w:p>
    <w:p w14:paraId="1C2C9A46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（1）生态优先，绿色发展。全面落实生态文明建设和高质量发展要求，坚持保护优先、节约集约，严守粮食安全、生态安全、国土安全底线，引导城乡和区域绿色低碳发展。</w:t>
      </w:r>
    </w:p>
    <w:p w14:paraId="6AB1FD0B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（2）统筹协调，分类指导。明确底图底数、技术标准、规划期限、汇交平台等编制基础要求，根据不同专项规划空间利用的特点，分类指导专项规划编制和审查。</w:t>
      </w:r>
    </w:p>
    <w:p w14:paraId="2BF970F7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（3）突出空间，强化管控。强化专项规划的空间属性，明确空间管控要求，要求规划项目定点定位，增强专项规划的可实施性和对详细规划的传导指引。</w:t>
      </w:r>
    </w:p>
    <w:p w14:paraId="634EE9EA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（4）面向应用，重在衔接。明确专项成果编制、审查的通用性要求，强化对总体规划战略布局、刚性管控要求、约束性指标的细化落实和影响分析。</w:t>
      </w:r>
    </w:p>
    <w:p w14:paraId="774AF1ED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  <w:lang w:val="en-US" w:eastAsia="zh-CN"/>
        </w:rPr>
        <w:t>成果要求：</w:t>
      </w:r>
    </w:p>
    <w:p w14:paraId="351F76B8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按照工作内容形成5个研究报告，包括：</w:t>
      </w:r>
    </w:p>
    <w:p w14:paraId="1AA1DFE4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（1）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《</w:t>
      </w: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陕西省国土空间专项规划编制目录清单及技术导则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》</w:t>
      </w:r>
    </w:p>
    <w:p w14:paraId="5A2EA769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《</w:t>
      </w: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陕西省国土空间专项规划审查技术要点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》</w:t>
      </w:r>
    </w:p>
    <w:p w14:paraId="29783829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（3）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《</w:t>
      </w: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陕西省“十五五”国民经济和社会发展规划与国土空间规划街接保障机制研究报告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》</w:t>
      </w:r>
    </w:p>
    <w:p w14:paraId="3591EF7E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（4）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《</w:t>
      </w: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陕西省城镇开发边界管理实施细则政策研究成果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》</w:t>
      </w:r>
    </w:p>
    <w:p w14:paraId="510CDB41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（5）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《</w:t>
      </w:r>
      <w:r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陕西省2025年度城镇开发边界调整技术审查要点和局部优化成果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》</w:t>
      </w:r>
    </w:p>
    <w:p w14:paraId="7912429A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highlight w:val="none"/>
        </w:rPr>
        <w:t>）服务期限：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自合同签订之日起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120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</w:rPr>
        <w:t>日历天。</w:t>
      </w:r>
    </w:p>
    <w:p w14:paraId="1E216B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360" w:lineRule="auto"/>
        <w:textAlignment w:val="baseline"/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20"/>
          <w:sz w:val="24"/>
          <w:szCs w:val="24"/>
          <w:highlight w:val="none"/>
        </w:rPr>
        <w:t>合同价款</w:t>
      </w:r>
    </w:p>
    <w:p w14:paraId="32D29FC6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本项目合同总金额为：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u w:val="single"/>
          <w:lang w:val="en-US" w:eastAsia="zh-CN"/>
        </w:rPr>
        <w:t>人民币大写：    （小写     ）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以上费用为含税价，包含乙方履行本合同所需的全部费用，甲方无需再向乙方支付其他任何价款、费用或报销。此价格为合同执行不变价，不因国家政策变化而变化。</w:t>
      </w:r>
    </w:p>
    <w:p w14:paraId="225FEE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  <w:lang w:val="en-US" w:eastAsia="zh-CN"/>
        </w:rPr>
        <w:t xml:space="preserve"> 支付方式</w:t>
      </w:r>
    </w:p>
    <w:p w14:paraId="36C608F8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1.本合同生效后，乙方向甲方提供与合同总金额等额的预付款保函，达到付款条件起10日内，支付合同总金额的60.00%，即人民币（大写）    （¥       元）；</w:t>
      </w:r>
    </w:p>
    <w:p w14:paraId="2A86816F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2.验收合格后，达到付款条件起20日内，支付合同总金额的30.00%，即人民币（大写）    （¥       元）；</w:t>
      </w:r>
    </w:p>
    <w:p w14:paraId="4DD27039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default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3.成果通过专家验收，达到付款条件起20日内，支付合同总金额的10.00%。，即人民币（大写）    （¥       元）。</w:t>
      </w:r>
    </w:p>
    <w:p w14:paraId="38787FD1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4.乙方在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办理以上各期付款的支付手续前，应向甲方出具等额的符合国家规定的发票；</w:t>
      </w:r>
    </w:p>
    <w:p w14:paraId="58FD781D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5.上述时间不包括甲方正常办理支付报批手续的时间。</w:t>
      </w:r>
    </w:p>
    <w:p w14:paraId="4EFDD1CB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乙方账户信息：</w:t>
      </w:r>
    </w:p>
    <w:p w14:paraId="640CCB39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户 名：</w:t>
      </w:r>
    </w:p>
    <w:p w14:paraId="76539C41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纳税人识别号：</w:t>
      </w:r>
    </w:p>
    <w:p w14:paraId="5E750586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开户行：</w:t>
      </w:r>
    </w:p>
    <w:p w14:paraId="230A87A5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账  号：</w:t>
      </w:r>
    </w:p>
    <w:p w14:paraId="3FD4CD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甲方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  <w:lang w:val="en-US" w:eastAsia="zh-CN"/>
        </w:rPr>
        <w:t>权力与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责任</w:t>
      </w:r>
    </w:p>
    <w:p w14:paraId="62BD6298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1.在实施过程中甲方根据需要及时向乙方提供项目有关背景资料。</w:t>
      </w:r>
    </w:p>
    <w:p w14:paraId="52845C00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2.甲方应选派人员参加项目的全过程，配合乙方人员进行项目实施。</w:t>
      </w:r>
    </w:p>
    <w:p w14:paraId="0DB04D9A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3.甲方指派的项目负责人，全权代表甲方进行项目实施协调工作，并对乙方提交的项目过程文档进行签字确认。</w:t>
      </w:r>
    </w:p>
    <w:p w14:paraId="05A71138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4.按照合同约定向乙方支付合同款项。</w:t>
      </w:r>
    </w:p>
    <w:p w14:paraId="33E90E2C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5.甲方负责组织项目考核验收。</w:t>
      </w:r>
    </w:p>
    <w:p w14:paraId="0D64551C">
      <w:pPr>
        <w:widowControl/>
        <w:kinsoku/>
        <w:autoSpaceDE/>
        <w:autoSpaceDN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乙方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  <w:lang w:val="en-US" w:eastAsia="zh-CN"/>
        </w:rPr>
        <w:t>权力与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highlight w:val="none"/>
        </w:rPr>
        <w:t>责任</w:t>
      </w:r>
    </w:p>
    <w:p w14:paraId="69A2AFEB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乙方应当依据合同规定的内容，做好项目的实施工作，协助甲方做好项目管理工作。根据项目工作各阶段的交付要求，向甲方提交项目实施的各项成果，按工作任务所规定的内容、进度提交文档等交付物，并对其内容负责。交付形式为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U盘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和装订成册的纸介质形式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，要求提供两份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。</w:t>
      </w:r>
    </w:p>
    <w:p w14:paraId="2478571D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乙方应当合理组织足够的技术力量，指派技术小组执行本合同的工作。该技术小组应和甲方建立友好的协作关系。按照合同的时间安排，甲方代表和乙方技术小组之间建立技术交流的机制，高质量按时完成甲方提出的各项工作任务。</w:t>
      </w:r>
    </w:p>
    <w:p w14:paraId="19A94F0A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3.乙方指定一名项目经理作为乙方本项目最高管理者，协助甲方人员解决可能出现的技术问题。如果甲方认为在工作现场的乙方任何成员不称职，甲方有权要求乙方另外指派合乎甲方要求的人员。</w:t>
      </w:r>
    </w:p>
    <w:p w14:paraId="05CF06F2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4.在项目实施过程中，乙方应当按甲方提出的时间节点完成各项工作，并按项目进度提交相应的交付物，对项目过程中的需求偏差、进度偏差，应按项目的变更管理流程，与甲方及时协商、确认和调整。</w:t>
      </w:r>
    </w:p>
    <w:p w14:paraId="4C967E50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5.在项目实施过程中，乙方不得更换项目组主要成员，如遇特殊情况需要更换，需经过甲方同意。乙方因项目负责人及技术人员调整或流动、技术设施故障，或因注销、吊销、经营困难等原因导致无法完成本合同项目的，须及时书面通知甲方，并退还甲方已支付的全部费用。如给甲方造成损失的，乙方应赔偿甲方全部损失。</w:t>
      </w:r>
    </w:p>
    <w:p w14:paraId="38AC3333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6.乙方应保证整个项目的交付成果达到项目工作的总体目标，对项目的实施工作承担总体责任。</w:t>
      </w:r>
    </w:p>
    <w:p w14:paraId="3B7E9966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7.乙方应及时完成交接工作并提交成果，如对甲方工作产生影响，乙方应承担相应责任。</w:t>
      </w:r>
    </w:p>
    <w:p w14:paraId="36701D9A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8.乙方须对合同履行期间知悉的甲方商业秘密、技术信息等未公开内容严格保密，未经甲方书面同意，不得向第三方披露或使用，保密义务在合同终止后2年内依然有效。</w:t>
      </w:r>
    </w:p>
    <w:p w14:paraId="5C652A99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若乙方违反保密义务，甲方有权要求其停止违约、消除影响，乙方需赔偿甲方全部损失，并支付合同总额 20% 的违约金，情节严重时甲方可解除合同并追究法律责任。</w:t>
      </w:r>
    </w:p>
    <w:p w14:paraId="13E1FF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textAlignment w:val="baseline"/>
        <w:rPr>
          <w:rFonts w:hint="eastAsia" w:ascii="宋体" w:hAnsi="宋体" w:eastAsia="宋体" w:cs="宋体"/>
          <w:b/>
          <w:bCs/>
          <w:spacing w:val="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0"/>
          <w:sz w:val="24"/>
          <w:szCs w:val="24"/>
          <w:highlight w:val="none"/>
          <w:lang w:val="en-US" w:eastAsia="zh-CN"/>
        </w:rPr>
        <w:t>第六条 成本补偿和风险分担约定</w:t>
      </w:r>
    </w:p>
    <w:p w14:paraId="6FFDD50A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本项目无成本补偿；在合同履行过程中，确因在现有水平和条件下难以克服的技术困难，导致研究开发部分或全部失败所造成的损失，风险责任由双方协商解决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；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协商不成，向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所在地法院诉讼。</w:t>
      </w:r>
    </w:p>
    <w:p w14:paraId="5894EC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0"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pacing w:val="10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pacing w:val="10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b/>
          <w:bCs/>
          <w:spacing w:val="1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10"/>
          <w:sz w:val="24"/>
          <w:szCs w:val="24"/>
          <w:highlight w:val="none"/>
        </w:rPr>
        <w:t>违约责任</w:t>
      </w:r>
    </w:p>
    <w:p w14:paraId="727C3839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本合同生效后对甲乙双方均具有约束力，双方应严格执行合同条款，否则即构成违约，承担相应的违约责任。</w:t>
      </w:r>
    </w:p>
    <w:p w14:paraId="24EEE285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1.在履行本合同期间，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甲方拥有单方面解除权，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甲方无故要求终止或解除合同，应根据乙方已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完成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的实际工作量，经双方据实结算后予以支付。</w:t>
      </w:r>
    </w:p>
    <w:p w14:paraId="3032D2AC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2.在履行本合同期间，乙方未征得甲方同意单方面解除合同，甲方有权拒绝支付费用，并有权向其主张合同总金额的百分之二十作为违约金。</w:t>
      </w:r>
    </w:p>
    <w:p w14:paraId="032FD279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3.乙方未按约定提供服务的，甲方有权要求乙方承担重作、扣减服务费用、甲方委托第三方提供服务并要求乙方承担费用等违约责任，并要求乙方赔偿全部损失。</w:t>
      </w:r>
    </w:p>
    <w:p w14:paraId="659116F4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4.如乙方逾期交付服务成果，每逾期1日乙方向甲方支付合同总金额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同期全国银行间同业拆借中心发布的市场报价利率的4倍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的滞纳金。如逾期交付超过30日，甲方有权决定是否继续履行合同，如甲方决定终止履行合同的，乙方应向甲方支付合同总金额百分之二十的违约金，并且赔偿甲方因此所遭受的损失。</w:t>
      </w:r>
    </w:p>
    <w:p w14:paraId="47078844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5.乙方遇到可能非因客观原因而妨碍按时交付(完工)和提供服务的情况，应当及时以书面形式通知甲方，说明原由、拖延的期限等；甲方在接收到通知后，尽快进行情况评估，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甲方认为有必要延期的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则向乙方发出书面许可，乙方凭此可相应延长交付(完工)时间。若乙方未经甲方书面许可而自行延期的，视为逾期交付服务成果，每逾期一日应向甲方支付合同总金额的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同期全国银行间同业拆借中心发布的市场报价利率的4倍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的滞纳金。</w:t>
      </w:r>
    </w:p>
    <w:p w14:paraId="37AC7E7E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6.乙方应严格按照相关技术规程实施，并确保参与人员人身和财产安全，合同履行期间一切安全事故由乙方全部负责。</w:t>
      </w:r>
    </w:p>
    <w:p w14:paraId="0D5D9B89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7.在履行本合同期间，因不可抗力等因素导致项目部分或者全部失败或无法继续履行，风险责任由甲乙双方共同承担。如乙方声称遇到不可抗力应立即通报甲方，并在其后的15天内提供证明不可抗力发生及其持续时间的足够证据，甲方可书面允许乙方延期履行、部分履行，并根据情况可部分免予承担违约责任。</w:t>
      </w:r>
    </w:p>
    <w:p w14:paraId="31D5B7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360" w:lineRule="auto"/>
        <w:ind w:left="104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17"/>
          <w:sz w:val="24"/>
          <w:szCs w:val="24"/>
          <w:highlight w:val="none"/>
        </w:rPr>
        <w:t>验收</w:t>
      </w:r>
    </w:p>
    <w:p w14:paraId="78B48DDF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1.服务期满后，由乙方向甲方递交验收通知书，经甲方确认后，组织乙方进行项目整体验收。验收合格后，填写政府采购项目验收单作为对本次服务的最终认可。</w:t>
      </w:r>
    </w:p>
    <w:p w14:paraId="171FA652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验收不合格的，甲方有权要求乙方限期整改，乙方拒绝整改或整改后再次不合格的，甲方有权单方解除合同并拒付合同价款，乙方需向甲方退还已支付的合同价款。同时乙方应向甲方支付合同总金额百分之二十的违约金。</w:t>
      </w:r>
    </w:p>
    <w:p w14:paraId="31A6F89D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3.项目验收由甲方或其委托的专家或第三方机构对项目进行验收，验收时，乙方应无条件予以配合并提供所需的全部资料：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包括但不限于招标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文件、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文件、合同文本、国内相应的标准、规范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。</w:t>
      </w:r>
    </w:p>
    <w:p w14:paraId="7C8A93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</w:rPr>
        <w:t>知识产权</w:t>
      </w:r>
    </w:p>
    <w:p w14:paraId="743A17A7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知识产权归属：本项目产生的专利、商标、著作权等所有知识产权均归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需在知识产权产生后15个工作日内提交资料并协助办理相关手续。</w:t>
      </w:r>
    </w:p>
    <w:p w14:paraId="789DB533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使用限制：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仅可在合同约定范围内使用相关知识产权及技术资料，如需用于其他目的，须提前10个工作日获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书面同意。</w:t>
      </w:r>
    </w:p>
    <w:p w14:paraId="18B78D28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侵权责任：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侵犯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或第三方知识产权，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有权要求立即停止侵权、消除影响、赔偿全部损失（含维权费用），并支付合同金额20%的违约金，情节严重可解除合同。</w:t>
      </w:r>
    </w:p>
    <w:p w14:paraId="370D87DA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技术资料管理：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提供的技术资料使用权归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，合同终止后10个工作日内，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需返还或按要求销毁资料，并提供证明。</w:t>
      </w:r>
    </w:p>
    <w:p w14:paraId="6029008E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争议解决：因本条款产生争议，先协商；协商不成，向</w:t>
      </w:r>
      <w:r>
        <w:rPr>
          <w:rFonts w:hint="eastAsia" w:ascii="宋体" w:hAnsi="宋体" w:cs="宋体"/>
          <w:spacing w:val="0"/>
          <w:w w:val="10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所在地法院诉讼。</w:t>
      </w:r>
    </w:p>
    <w:p w14:paraId="763C9E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textAlignment w:val="baseline"/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9"/>
          <w:sz w:val="24"/>
          <w:szCs w:val="24"/>
          <w:highlight w:val="none"/>
          <w:lang w:val="en-US" w:eastAsia="zh-CN"/>
        </w:rPr>
        <w:t>第十条 其他</w:t>
      </w:r>
    </w:p>
    <w:p w14:paraId="5E0C7517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1.因履行本合同产生的纠纷，甲乙双方协商解决，协商不成时向甲方所在地人民法院诉讼解决。</w:t>
      </w:r>
    </w:p>
    <w:p w14:paraId="7A9875EE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2.本合同未尽事宜，由甲乙双方协商解决，可签订补充协议，与本合同具有同等法律效力。</w:t>
      </w:r>
    </w:p>
    <w:p w14:paraId="02BD3AF9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3.本合同自双方法人代表或其授权代表签字、盖章之日起生效，自双方履行完合同约定的义务后自动终止。</w:t>
      </w:r>
    </w:p>
    <w:p w14:paraId="3AD0F657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4.本合同一式陆份，甲乙双方各执叁份，具有同等法律效力。</w:t>
      </w:r>
    </w:p>
    <w:p w14:paraId="014AAA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9D6DAA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A9D27A4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</w:p>
    <w:p w14:paraId="2DFB3D74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</w:p>
    <w:p w14:paraId="3B1D447D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</w:p>
    <w:p w14:paraId="22634B30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甲  方（盖章）                      乙  方（盖章）</w:t>
      </w:r>
    </w:p>
    <w:p w14:paraId="41A125F2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单位名称：                          单位名称：</w:t>
      </w:r>
    </w:p>
    <w:p w14:paraId="2211186E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地  址：                            地  址：</w:t>
      </w:r>
    </w:p>
    <w:p w14:paraId="1071D15F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法定代表人                          法定代表人（单位负责人）</w:t>
      </w:r>
    </w:p>
    <w:p w14:paraId="51B67417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或委托代理人：                      或委托代理人：</w:t>
      </w:r>
    </w:p>
    <w:p w14:paraId="28389390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 xml:space="preserve">                                    开户银行：</w:t>
      </w:r>
    </w:p>
    <w:p w14:paraId="4345234B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账  号：</w:t>
      </w:r>
    </w:p>
    <w:p w14:paraId="6215D4D4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联系电话：                          联系电话：</w:t>
      </w:r>
    </w:p>
    <w:p w14:paraId="3BC3BABC">
      <w:pPr>
        <w:widowControl/>
        <w:kinsoku/>
        <w:autoSpaceDE/>
        <w:autoSpaceDN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sz w:val="24"/>
          <w:szCs w:val="24"/>
          <w:highlight w:val="none"/>
          <w:lang w:val="en-US" w:eastAsia="zh-CN"/>
        </w:rPr>
        <w:t>签订日期：     年    月      日     签订日期：     年    月   日</w:t>
      </w:r>
    </w:p>
    <w:p w14:paraId="13D05FFD"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F5D4E"/>
    <w:rsid w:val="3C3232B3"/>
    <w:rsid w:val="3E1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jc w:val="both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2025-05-12T06:08:00Z</dcterms:created>
  <dc:creator>贾旭鸣</dc:creator>
  <cp:lastModifiedBy>贾旭鸣</cp:lastModifiedBy>
  <dcterms:modified xsi:type="dcterms:W3CDTF">2025-05-12T06:08:47Z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25310AD27A294ED9B190953F70CDFB18_11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