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08D77F">
      <w:pPr>
        <w:snapToGrid w:val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3.分项报价表</w:t>
      </w:r>
      <w:r>
        <w:rPr>
          <w:rFonts w:hint="eastAsia" w:ascii="宋体" w:hAnsi="宋体"/>
          <w:color w:val="000000"/>
          <w:sz w:val="24"/>
          <w:szCs w:val="24"/>
        </w:rPr>
        <w:t>（格式）</w:t>
      </w:r>
    </w:p>
    <w:p w14:paraId="76548423">
      <w:pPr>
        <w:spacing w:before="374" w:line="44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分 项 报 价 表</w:t>
      </w:r>
    </w:p>
    <w:p w14:paraId="7E7820CB">
      <w:pPr>
        <w:spacing w:before="374" w:after="187" w:line="44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磋商单位名称：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3765"/>
        <w:gridCol w:w="1365"/>
        <w:gridCol w:w="2520"/>
        <w:gridCol w:w="2520"/>
        <w:gridCol w:w="2250"/>
      </w:tblGrid>
      <w:tr w14:paraId="03E7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87399F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序号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3B4EC6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服务</w:t>
            </w: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475648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数量</w:t>
            </w: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C331FE">
            <w:pPr>
              <w:ind w:firstLine="211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单价（人民币/元）</w:t>
            </w: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F38AD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合计（人民币/元）</w:t>
            </w: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4A36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备注</w:t>
            </w:r>
          </w:p>
        </w:tc>
      </w:tr>
      <w:tr w14:paraId="0CB5A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E946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814B81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153A48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8E07D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2653CE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CAEAF99">
            <w:pPr>
              <w:rPr>
                <w:rFonts w:ascii="宋体" w:hAnsi="宋体"/>
              </w:rPr>
            </w:pPr>
          </w:p>
        </w:tc>
      </w:tr>
      <w:tr w14:paraId="3A70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6E79F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0E8CA26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BAF485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7A2CF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67713D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3E70014">
            <w:pPr>
              <w:rPr>
                <w:rFonts w:ascii="宋体" w:hAnsi="宋体"/>
              </w:rPr>
            </w:pPr>
          </w:p>
        </w:tc>
      </w:tr>
      <w:tr w14:paraId="6F4A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55678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3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D77B63F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502B7C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AFA1AA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41679F4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6F7503F">
            <w:pPr>
              <w:rPr>
                <w:rFonts w:ascii="宋体" w:hAnsi="宋体"/>
              </w:rPr>
            </w:pPr>
          </w:p>
        </w:tc>
      </w:tr>
      <w:tr w14:paraId="22031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89D6F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  <w:spacing w:val="-50"/>
                <w:kern w:val="0"/>
                <w:sz w:val="18"/>
                <w:szCs w:val="18"/>
              </w:rPr>
              <w:t>···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73F5AFC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577AF9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7A40D4A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3830E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2B34C330">
            <w:pPr>
              <w:rPr>
                <w:rFonts w:ascii="宋体" w:hAnsi="宋体"/>
              </w:rPr>
            </w:pPr>
          </w:p>
        </w:tc>
      </w:tr>
      <w:tr w14:paraId="5DFBB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906D6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其他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18BF0D6C">
            <w:pPr>
              <w:rPr>
                <w:rFonts w:ascii="宋体" w:hAnsi="宋体"/>
              </w:rPr>
            </w:pPr>
          </w:p>
        </w:tc>
        <w:tc>
          <w:tcPr>
            <w:tcW w:w="1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293B6B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0596DBC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53F12A7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 w14:paraId="6157EFF2">
            <w:pPr>
              <w:rPr>
                <w:rFonts w:ascii="宋体" w:hAnsi="宋体"/>
              </w:rPr>
            </w:pPr>
          </w:p>
        </w:tc>
      </w:tr>
      <w:tr w14:paraId="3B94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0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B9F7D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  <w:spacing w:val="40"/>
              </w:rPr>
              <w:t>总计（人民币</w:t>
            </w:r>
            <w:r>
              <w:rPr>
                <w:rFonts w:hint="eastAsia" w:ascii="宋体" w:hAnsi="宋体"/>
                <w:b/>
                <w:bCs/>
                <w:color w:val="000000"/>
              </w:rPr>
              <w:t>/</w:t>
            </w:r>
            <w:r>
              <w:rPr>
                <w:rFonts w:hint="eastAsia" w:ascii="宋体" w:hAnsi="宋体"/>
                <w:color w:val="000000"/>
                <w:spacing w:val="40"/>
              </w:rPr>
              <w:t>元）</w:t>
            </w:r>
          </w:p>
        </w:tc>
        <w:tc>
          <w:tcPr>
            <w:tcW w:w="640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E49D3F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3FF785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000000"/>
              </w:rPr>
              <w:t>￥：</w:t>
            </w:r>
          </w:p>
        </w:tc>
      </w:tr>
    </w:tbl>
    <w:p w14:paraId="77970877">
      <w:pPr>
        <w:snapToGrid w:val="0"/>
        <w:spacing w:line="30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注：①</w:t>
      </w:r>
      <w:r>
        <w:rPr>
          <w:rFonts w:hint="eastAsia" w:ascii="宋体" w:hAnsi="宋体"/>
          <w:color w:val="000000"/>
        </w:rPr>
        <w:t>该表可扩展；</w:t>
      </w:r>
    </w:p>
    <w:p w14:paraId="616C0CA8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②单项报价须按照服务内容报价；</w:t>
      </w:r>
    </w:p>
    <w:p w14:paraId="22026FCF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0"/>
        </w:rPr>
        <w:t>③如果不提供详细分项报价将视为没有实质性响应磋商文件。</w:t>
      </w:r>
    </w:p>
    <w:p w14:paraId="59D0A6EB">
      <w:pPr>
        <w:snapToGrid w:val="0"/>
        <w:spacing w:line="300" w:lineRule="exact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</w:t>
      </w:r>
    </w:p>
    <w:p w14:paraId="708DC338">
      <w:pPr>
        <w:spacing w:after="187" w:line="44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磋商单位代表签字：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>（磋商单位公章）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期：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3759D"/>
    <w:rsid w:val="29D749BA"/>
    <w:rsid w:val="3325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144</Characters>
  <Lines>0</Lines>
  <Paragraphs>0</Paragraphs>
  <TotalTime>1</TotalTime>
  <ScaleCrop>false</ScaleCrop>
  <LinksUpToDate>false</LinksUpToDate>
  <CharactersWithSpaces>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2025-04-21T12:33:00Z</dcterms:created>
  <dc:creator>57864</dc:creator>
  <cp:lastModifiedBy>JYZB</cp:lastModifiedBy>
  <dcterms:modified xsi:type="dcterms:W3CDTF">2025-04-27T03:04:40Z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eyJoZGlkIjoiMWRlMDhhMzMwNDc3ZTlhNmY5OWNhYmQ5ZTA3NzA0YTYiLCJ1c2VySWQiOiIyNDIxOTA0MzAifQ==</vt:lpwstr>
  </property>
  <property fmtid="{D5CDD505-2E9C-101B-9397-08002B2CF9AE}" pid="4" name="ICV">
    <vt:lpwstr>9DB67A5B5F5C4054AB201BB28BDB99C0_12</vt:lpwstr>
  </property>
</Properties>
</file>