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54F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 w14:paraId="3CF21B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</w:p>
    <w:p w14:paraId="743FC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  <w:t>2025年高新、石鼓校区学生公寓粉刷项目</w:t>
      </w:r>
    </w:p>
    <w:p w14:paraId="66790D3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both"/>
        <w:rPr>
          <w:rFonts w:hint="eastAsia" w:ascii="仿宋" w:hAnsi="仿宋" w:eastAsia="仿宋" w:cs="仿宋"/>
          <w:b/>
          <w:bCs/>
          <w:sz w:val="40"/>
          <w:szCs w:val="48"/>
          <w:lang w:val="en-US" w:eastAsia="zh-CN"/>
        </w:rPr>
      </w:pPr>
    </w:p>
    <w:p w14:paraId="20A7BCC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项目编号：</w:t>
      </w:r>
      <w:r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  <w:t>ZJZC2025060701</w:t>
      </w:r>
    </w:p>
    <w:p w14:paraId="2466F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</w:pPr>
    </w:p>
    <w:p w14:paraId="7DA17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  <w:t>施</w:t>
      </w:r>
    </w:p>
    <w:p w14:paraId="179BE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  <w:t>工</w:t>
      </w:r>
    </w:p>
    <w:p w14:paraId="67F25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  <w:t>合</w:t>
      </w:r>
    </w:p>
    <w:p w14:paraId="1F0E8B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60"/>
          <w:lang w:val="en-US" w:eastAsia="zh-CN"/>
        </w:rPr>
        <w:t>同</w:t>
      </w:r>
    </w:p>
    <w:p w14:paraId="421BF88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0"/>
          <w:szCs w:val="48"/>
          <w:lang w:val="en-US" w:eastAsia="zh-CN"/>
        </w:rPr>
      </w:pPr>
    </w:p>
    <w:p w14:paraId="13C917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1485" w:firstLineChars="411"/>
        <w:jc w:val="both"/>
        <w:rPr>
          <w:rFonts w:hint="default" w:ascii="仿宋" w:hAnsi="仿宋" w:eastAsia="仿宋" w:cs="仿宋"/>
          <w:b/>
          <w:bCs/>
          <w:sz w:val="36"/>
          <w:szCs w:val="4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建设单位：</w:t>
      </w:r>
      <w:r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  <w:t xml:space="preserve">                </w:t>
      </w:r>
    </w:p>
    <w:p w14:paraId="0DF65F2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1485" w:firstLineChars="411"/>
        <w:jc w:val="both"/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施工单位：</w:t>
      </w:r>
      <w:r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  <w:t xml:space="preserve">                </w:t>
      </w:r>
    </w:p>
    <w:p w14:paraId="6DE4C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1485" w:firstLineChars="411"/>
        <w:jc w:val="both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工程地点：</w:t>
      </w:r>
      <w:r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  <w:t xml:space="preserve">                </w:t>
      </w:r>
    </w:p>
    <w:p w14:paraId="724B79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1485" w:firstLineChars="411"/>
        <w:jc w:val="both"/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日    期：</w:t>
      </w:r>
      <w:r>
        <w:rPr>
          <w:rFonts w:hint="eastAsia" w:ascii="仿宋" w:hAnsi="仿宋" w:eastAsia="仿宋" w:cs="仿宋"/>
          <w:b/>
          <w:bCs/>
          <w:sz w:val="36"/>
          <w:szCs w:val="44"/>
          <w:u w:val="single"/>
          <w:lang w:val="en-US" w:eastAsia="zh-CN"/>
        </w:rPr>
        <w:t xml:space="preserve">                </w:t>
      </w:r>
    </w:p>
    <w:p w14:paraId="27E2168C">
      <w:pP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  <w:br w:type="page"/>
      </w:r>
    </w:p>
    <w:p w14:paraId="10F4933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  <w:t>合同条款</w:t>
      </w:r>
    </w:p>
    <w:p w14:paraId="38A850A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default"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4"/>
          <w:szCs w:val="24"/>
          <w:lang w:val="en-US" w:eastAsia="zh-CN"/>
        </w:rPr>
        <w:t>仅供参考，以实际签订为准）</w:t>
      </w:r>
    </w:p>
    <w:p w14:paraId="2BCEF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甲方：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val="en-US" w:eastAsia="zh-CN"/>
        </w:rPr>
        <w:t>宝鸡文理学院</w:t>
      </w:r>
    </w:p>
    <w:p w14:paraId="68FC2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统一社会信用代码：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eastAsia="en-US"/>
        </w:rPr>
        <w:t>126100004353899240</w:t>
      </w:r>
    </w:p>
    <w:p w14:paraId="26569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default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乙方：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</w:t>
      </w:r>
    </w:p>
    <w:p w14:paraId="44750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统一社会信用代码：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val="en-US" w:eastAsia="zh-CN"/>
        </w:rPr>
        <w:t xml:space="preserve">                  </w:t>
      </w:r>
    </w:p>
    <w:p w14:paraId="08AB3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bookmarkStart w:id="0" w:name="_GoBack"/>
      <w:bookmarkEnd w:id="0"/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根据《中华人民共和国民法典》、《中华人民共和国建筑法》及《建筑工程质量管理条例》的原则，结合本工程实际情况，为明确甲乙双方的权利、义务和经济责任，经双方洽商达成如下协议。</w:t>
      </w:r>
    </w:p>
    <w:p w14:paraId="2F0F8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一、工程名称：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eastAsia="en-US"/>
        </w:rPr>
        <w:t>2025年高新、石鼓校区学生公寓粉刷项目</w:t>
      </w:r>
    </w:p>
    <w:p w14:paraId="0227F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二、工程地点：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u w:val="single"/>
          <w:lang w:eastAsia="en-US"/>
        </w:rPr>
        <w:t>宝鸡文理学院高新、石鼓校区</w:t>
      </w:r>
    </w:p>
    <w:p w14:paraId="0BB74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三、工作内容</w:t>
      </w:r>
    </w:p>
    <w:tbl>
      <w:tblPr>
        <w:tblStyle w:val="2"/>
        <w:tblW w:w="7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759"/>
        <w:gridCol w:w="874"/>
        <w:gridCol w:w="884"/>
        <w:gridCol w:w="2563"/>
      </w:tblGrid>
      <w:tr w14:paraId="1F39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E6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1"/>
                <w:szCs w:val="21"/>
                <w:lang w:eastAsia="zh-CN"/>
              </w:rPr>
              <w:t>地点</w:t>
            </w: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77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EC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ascii="仿宋" w:hAnsi="仿宋" w:eastAsia="仿宋" w:cs="Times New Roman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 w:val="21"/>
                <w:szCs w:val="21"/>
              </w:rPr>
              <w:t>工程量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81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ascii="仿宋" w:hAnsi="仿宋" w:eastAsia="仿宋" w:cs="Times New Roman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 w:val="21"/>
                <w:szCs w:val="21"/>
              </w:rPr>
              <w:t>单位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F1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ascii="仿宋" w:hAnsi="仿宋" w:eastAsia="仿宋" w:cs="Times New Roman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sz w:val="21"/>
                <w:szCs w:val="21"/>
              </w:rPr>
              <w:t>备注</w:t>
            </w:r>
          </w:p>
        </w:tc>
      </w:tr>
      <w:tr w14:paraId="53295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43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高新校区</w:t>
            </w: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26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left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学生公寓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宿舍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粉刷项目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2B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0F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间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7F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油漆限定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：立邦、华润、永新、多乐士、三棵树</w:t>
            </w:r>
          </w:p>
        </w:tc>
      </w:tr>
      <w:tr w14:paraId="1ED77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5E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63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left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1#服务楼3号公寓楼道粉刷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60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1760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1A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平方米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B1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ascii="仿宋" w:hAnsi="仿宋" w:eastAsia="仿宋" w:cs="Times New Roman"/>
                <w:sz w:val="21"/>
                <w:szCs w:val="21"/>
              </w:rPr>
            </w:pPr>
            <w:r>
              <w:rPr>
                <w:rFonts w:ascii="仿宋" w:hAnsi="仿宋" w:eastAsia="仿宋" w:cs="Times New Roman"/>
                <w:sz w:val="21"/>
                <w:szCs w:val="21"/>
              </w:rPr>
              <w:t>油漆限定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：立邦、华润、永新、多乐士、三棵树</w:t>
            </w:r>
          </w:p>
        </w:tc>
      </w:tr>
      <w:tr w14:paraId="03F0F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32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46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left"/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毕业生宿舍阳台清洗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62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A1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间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7A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阳台部分包括窗户、水池、卫生间便池等</w:t>
            </w:r>
          </w:p>
        </w:tc>
      </w:tr>
      <w:tr w14:paraId="520B2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AF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B6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left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毕业生宿舍暖气片粉刷银粉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64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default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828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C8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78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粉刷银粉之前必须对暖气片及管道生锈的部分进行除锈</w:t>
            </w:r>
          </w:p>
        </w:tc>
      </w:tr>
      <w:tr w14:paraId="0FF64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4C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石鼓校区</w:t>
            </w: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A5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left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学生公寓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宿舍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粉刷项目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7E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default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257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56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间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E8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油漆限定</w:t>
            </w: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：立邦、华润、永新、多乐士、三棵树</w:t>
            </w:r>
          </w:p>
        </w:tc>
      </w:tr>
      <w:tr w14:paraId="7BCBE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0B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94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left"/>
              <w:rPr>
                <w:rFonts w:hint="eastAsia" w:ascii="仿宋" w:hAnsi="仿宋" w:eastAsia="仿宋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毕业生宿舍阳台清洗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60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default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257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1F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间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59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ascii="仿宋" w:hAnsi="仿宋" w:eastAsia="仿宋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阳台部分包括窗户、水池、卫生间便池等</w:t>
            </w:r>
          </w:p>
        </w:tc>
      </w:tr>
      <w:tr w14:paraId="27208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B1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EA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left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毕业生宿舍暖气片粉刷银粉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3A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default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257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EB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67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粉刷银粉之前必须对暖气片及管道生锈的部分进行除锈</w:t>
            </w:r>
          </w:p>
        </w:tc>
      </w:tr>
      <w:tr w14:paraId="05959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DD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B5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jc w:val="both"/>
              <w:rPr>
                <w:rFonts w:hint="default" w:ascii="仿宋" w:hAnsi="仿宋" w:eastAsia="仿宋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宿舍粉刷93700</w:t>
            </w:r>
            <w:r>
              <w:rPr>
                <w:rFonts w:hint="eastAsia" w:ascii="仿宋" w:hAnsi="仿宋" w:eastAsia="仿宋" w:cs="Times New Roman"/>
                <w:sz w:val="21"/>
                <w:szCs w:val="21"/>
              </w:rPr>
              <w:t>㎡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eastAsia="zh-CN"/>
              </w:rPr>
              <w:t>、暖气片粉刷</w:t>
            </w:r>
            <w:r>
              <w:rPr>
                <w:rFonts w:hint="eastAsia" w:ascii="仿宋" w:hAnsi="仿宋" w:eastAsia="仿宋" w:cs="Times New Roman"/>
                <w:sz w:val="21"/>
                <w:szCs w:val="21"/>
                <w:lang w:val="en-US" w:eastAsia="zh-CN"/>
              </w:rPr>
              <w:t>1085组</w:t>
            </w:r>
          </w:p>
        </w:tc>
      </w:tr>
    </w:tbl>
    <w:p w14:paraId="295D0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四、工期：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u w:val="single"/>
          <w:lang w:eastAsia="en-US"/>
        </w:rPr>
        <w:t>2025年8月20日前</w:t>
      </w:r>
    </w:p>
    <w:p w14:paraId="5CB2C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五、承包方式及材料供应方式：</w:t>
      </w:r>
    </w:p>
    <w:p w14:paraId="692B4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(一)合同计价方式：固定综合单价合同。(包工包料、包工期、包质量、包安全、包文明施工，包施工场地清理。)</w:t>
      </w:r>
    </w:p>
    <w:p w14:paraId="0A323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(二)材料供应方式：本工程所需材料全部由乙方采购供应。所有进场材料必须符合产品质量及规范要求，并按规定进行材料复验，并能满足工程项目设计要求及有关行业特殊使用要求。</w:t>
      </w:r>
    </w:p>
    <w:p w14:paraId="0A198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(三)所有材料，成品，半成品均应有产品合格证及检验报告，须经现场甲方代表检查验收，报验合格方可进场，无质量证明文件的产品不得用于本项目工程。</w:t>
      </w:r>
    </w:p>
    <w:p w14:paraId="6551D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(四)成交供应商应严格按照财政部、住房城乡建设部、工业和信息化部制定的《绿色建筑和绿色建材政府采购需求标准》执行。</w:t>
      </w:r>
    </w:p>
    <w:p w14:paraId="502A7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(五)成交供应商在项目施工中，凡涉及使用《绿色建筑和绿色建材政府采购需求标准》中的绿色建材的，应当全部采购和使用符合《绿色建筑和绿色建材政府采购需求标准》的绿色建材。</w:t>
      </w:r>
    </w:p>
    <w:p w14:paraId="769BB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(六)所选材料必须保证质量可靠、进货渠道正常，符合国家现行相关规范及标准，按照响应文件执行，满足施工要求。</w:t>
      </w:r>
    </w:p>
    <w:p w14:paraId="0F425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六、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付款方式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  <w:t>：</w:t>
      </w:r>
    </w:p>
    <w:p w14:paraId="3C64D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zh-CN"/>
        </w:rPr>
        <w:t>工程无预付款，工程完工验收合格，审计完成后6个月内付全款的100%。</w:t>
      </w:r>
    </w:p>
    <w:p w14:paraId="363C2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zh-CN"/>
        </w:rPr>
        <w:t>审计费用：本工程决算审计工程采用在乙方决算书的基础上。甲方由学校审计部门组织审计。根据审计协议双方承担相应的审计费用。</w:t>
      </w:r>
    </w:p>
    <w:p w14:paraId="4A3A5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、质量保证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  <w:t>：</w:t>
      </w:r>
    </w:p>
    <w:p w14:paraId="502B7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(一)工程质量符合国家现行有关规范，确保达到合格。</w:t>
      </w:r>
    </w:p>
    <w:p w14:paraId="574F0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(二)严格按照施工要求施工，提供1年免费售后保障。</w:t>
      </w:r>
    </w:p>
    <w:p w14:paraId="7046F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、双方责任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  <w:t>：</w:t>
      </w:r>
    </w:p>
    <w:p w14:paraId="69682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(一)甲方责任：</w:t>
      </w:r>
    </w:p>
    <w:p w14:paraId="3D80C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1.开工前向乙方进行现场交底，免费提供施工用水、用电，接至施工所在地点并保证施工期间的需要。</w:t>
      </w:r>
    </w:p>
    <w:p w14:paraId="7C174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2.甲方负责施工场地的提供，排除施工障碍的协调。</w:t>
      </w:r>
    </w:p>
    <w:p w14:paraId="443E4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3.组织设计、施工单位进行图纸交底，负责设计图纸问题的处理，设计变更及现场签证，工程结算的审定等工作。</w:t>
      </w:r>
    </w:p>
    <w:p w14:paraId="2373C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4.对工程进度、质量进行监督检查。</w:t>
      </w:r>
    </w:p>
    <w:p w14:paraId="1ED14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5.组织有关单位对工程进行竣工验收。</w:t>
      </w:r>
    </w:p>
    <w:p w14:paraId="3EEEB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6.按时支付工程款。</w:t>
      </w:r>
    </w:p>
    <w:p w14:paraId="35D5A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(二)乙方责任：</w:t>
      </w:r>
    </w:p>
    <w:p w14:paraId="73792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1.参加甲方组织的施工做法说明的现场交底，拟定施工方案和进度计划，交甲方审定。乙方应整齐堆放材料，并负责清除并运输有碍施工的各种障碍物，负责施工过程中产生的垃圾、废料、废水等的清运工作，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每天及时清理现场，垃圾不过夜，保持卫生整洁。乙方不得损坏甲方的地下设施和校园公共设施，如有损坏照价赔偿。</w:t>
      </w:r>
    </w:p>
    <w:p w14:paraId="42680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2.委托曹伟为乙方驻工地代表，全权负责合同执行、组织施工、保质保量按期完成施工任务并负责保修工作，解决应由乙方负责的各项事宜。</w:t>
      </w:r>
    </w:p>
    <w:p w14:paraId="2098B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3.承包人应遵守工程建设安全生产有关管理规定，严格按安全规范、标准组织施工，并随时接受行业安全检查人员依法实施的监督检查，采取必要的安全防护措施，包括悬挂警示标牌、装设围栏、配备安全人员等，消除事故隐患。发生一切安全事故的责任和因此产生的费用，由承包人承担。</w:t>
      </w:r>
    </w:p>
    <w:p w14:paraId="6E504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4.乙方提供的主要材料、设备必须有质量合格证等相关证件方可用于工程，对材料改变或代用必须经原设计单位同意，并发书面通知和甲方代表签证后，方可用于工程，任何一方认为对方提供的材料需要复检的，应允许复检。经复检符合质量要求的，方可用于工程，其复检费由要求一方承担.不符合质量要求的，应按有关规定处理，其复检费由提供材料、设备一方承担。</w:t>
      </w:r>
    </w:p>
    <w:p w14:paraId="01998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5.遵守甲方施工场地的规章制度和管理，做到安全文明施工，做好成品保护，对甲方提出的问题应在24小时内予以解决或处理；遵守有关施工规范和安全操作规程，如发生安全事故，乙方应及时通知甲方，积极采取有效的补救措施，如因此造成甲方、乙方或第三方人身或财产损失，全部责任由乙方自行承担，甲方为此支出的一切费用(包括但不限于交通费、住宿费、诉讼费、保全费、律师费、保险费等)由乙方承担。</w:t>
      </w:r>
    </w:p>
    <w:p w14:paraId="05CCB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6.因本工程在合同履行期间发生的涉及市政、城管等相关政府职能部门的协调工作由承包方承担，费用含在投标报价中，结算时不予增加。</w:t>
      </w:r>
    </w:p>
    <w:p w14:paraId="7B74B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7.已完工的项目，在交工前乙方应负责保管，清理现场达到建筑物无污染，现场无建筑垃圾，乙方未及时清理的设备、材料等一切物料，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视为乙方放弃对其的所有权，甲方可自行处理。</w:t>
      </w:r>
    </w:p>
    <w:p w14:paraId="56E74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8.承包人应遵守工程建设安全生产有关管理规定，严格按安全规范、标准组织施工，并随时接受行业安全检查人员依法实施的监督检查，采取必要的安全防护措施，消除事故隐患。发生一切安全事故的责任和因此产生的费用，由承包人承担。如有违反施工相关规定，甲方有权以任何形式通知暂停施工，直至解除合同。</w:t>
      </w:r>
    </w:p>
    <w:p w14:paraId="6A61E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9.乙方应遵守《中华人民共和国劳动法》及《中华人民共和国劳动合同法》相关规定与项目施工人员签订劳动合同，为施工人员按照国家相关要求办理相关保险，保险复印件、劳动合同附在开工报告后，保险未生效不得开工。违反该条或提供虚假保单复印件，乙方承担由此造成的全部责任及连带责任，因项目施工原因导致的一切事故责任及甲方的支出(包括但不限于垫付的赔偿金、医疗费及支付的诉讼费、保全费、律师费等)由乙方承担。</w:t>
      </w:r>
    </w:p>
    <w:p w14:paraId="4065E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10.乙方须充分考虑校园内施工的特殊性，采用充分的技术措施和管理手段保证施工过程中对校园教学、办公影响的最小化，避免因施工造成的对学生及教职员工的正常工作、学习的影响及伤害。乙方承担因此类风险造成的一切不利后果。</w:t>
      </w:r>
    </w:p>
    <w:p w14:paraId="613CF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11、负责竣工资料汇编、整理。</w:t>
      </w:r>
    </w:p>
    <w:p w14:paraId="1465D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12、全面管理工程施工过程的质量、安全、进度、造价，及时解决施工过程中的问题。</w:t>
      </w:r>
    </w:p>
    <w:p w14:paraId="1A900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、验收</w:t>
      </w:r>
    </w:p>
    <w:p w14:paraId="0A9EE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(一)主材到现场后，由甲方对其进行验收，确认材料的产地、规格、数量。</w:t>
      </w:r>
    </w:p>
    <w:p w14:paraId="1B55D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(二)乙方工程完工后，进行自检，合格后准备验收文件，并书面通知甲方。</w:t>
      </w:r>
    </w:p>
    <w:p w14:paraId="2B9FC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(三)甲方确认乙方的自检内容，验收合格作为工程的最终认可。</w:t>
      </w:r>
    </w:p>
    <w:p w14:paraId="38DA8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(四)验收依据：</w:t>
      </w:r>
    </w:p>
    <w:p w14:paraId="71897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1.合同、招标文件、招标响应文件及承诺。</w:t>
      </w:r>
    </w:p>
    <w:p w14:paraId="0DCF2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2.国家相关标准、规范及有关技术文件。</w:t>
      </w:r>
    </w:p>
    <w:p w14:paraId="31CFE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十、工程保修：</w:t>
      </w:r>
    </w:p>
    <w:p w14:paraId="753BE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本项目保修期参照国家相关规定执行。在保修期限内，对甲方提出的有关维修、维护要求，乙方应在24小时内予以解决。乙方未能按时予以维修、维护的，甲方可另行委托第三方进行，因此而产生的费用由乙方承担，甲方有权从质保金中直接扣除，不足部分由乙方支付，乙方不得提出任何异议，给甲方造成损失的，乙方须给予赔偿。</w:t>
      </w:r>
    </w:p>
    <w:p w14:paraId="05559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十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、违约责任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  <w:t>：</w:t>
      </w:r>
    </w:p>
    <w:p w14:paraId="5C054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乙方承担因工程质量达不到本合同书约定的质量等级所造成检测、返工、加固等所有质量补救措施的全部费用，工期不予顺延。当项目质量存在问题或乙方拒绝尽快采取弥补质量缺陷措施、逾期弥补时，或者采取措施后仍不能弥补质量缺陷，甲方有权随时终止合同更换乙方，并要求乙方承担不超过30%的违约责任，乙方承担甲方因终止合同更换乙方的全部责任，并承担因此产生的全部费用。</w:t>
      </w:r>
    </w:p>
    <w:p w14:paraId="25BBD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十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、争议的解决方式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  <w:t>：</w:t>
      </w:r>
    </w:p>
    <w:p w14:paraId="6CC2F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合同执行过程中如发生争议，双方应及时协商解决，协商不成，双方均可向项目所在地人民法院起诉。</w:t>
      </w:r>
    </w:p>
    <w:p w14:paraId="0DAEC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十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、其他：</w:t>
      </w:r>
    </w:p>
    <w:p w14:paraId="406EE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(一)实际签订合同时，以《建设工程施工合同(示范文本，含保修书)》(GF-1999-0201)为基础，按采购监管部门相关要求确定施工承包合同最终文本和格式；其实质条款和内容须与本项目招标及招标响应文件(采购)系列文件一致。</w:t>
      </w:r>
    </w:p>
    <w:p w14:paraId="754E9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(二)本合同未定事宜，双方可根据具体情况结合有关规定另行签订补充协议，补充协议与本合同具有同等法律效力。</w:t>
      </w:r>
    </w:p>
    <w:p w14:paraId="48CDC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十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en-US"/>
        </w:rPr>
        <w:t>、附则</w:t>
      </w: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28"/>
          <w:szCs w:val="28"/>
          <w:lang w:eastAsia="zh-CN"/>
        </w:rPr>
        <w:t>：</w:t>
      </w:r>
    </w:p>
    <w:p w14:paraId="728B0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(一)本合同一式捌份，甲方执陆份，乙方执贰份。</w:t>
      </w:r>
    </w:p>
    <w:p w14:paraId="6A947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(二)合同经双方盖章后生效，各条款执行完毕后终止。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 w14:paraId="43F50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39506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  <w:t>甲方(公章):</w:t>
            </w:r>
          </w:p>
        </w:tc>
        <w:tc>
          <w:tcPr>
            <w:tcW w:w="4261" w:type="dxa"/>
            <w:vAlign w:val="center"/>
          </w:tcPr>
          <w:p w14:paraId="649DA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  <w:t>乙方(公章):</w:t>
            </w:r>
          </w:p>
        </w:tc>
      </w:tr>
      <w:tr w14:paraId="33489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7CECD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 xml:space="preserve">委托代表人： </w:t>
            </w:r>
          </w:p>
        </w:tc>
        <w:tc>
          <w:tcPr>
            <w:tcW w:w="4261" w:type="dxa"/>
            <w:vAlign w:val="center"/>
          </w:tcPr>
          <w:p w14:paraId="3B194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 xml:space="preserve">委托代表人： </w:t>
            </w:r>
          </w:p>
        </w:tc>
      </w:tr>
      <w:tr w14:paraId="646F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251A1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户名：</w:t>
            </w:r>
          </w:p>
        </w:tc>
        <w:tc>
          <w:tcPr>
            <w:tcW w:w="4261" w:type="dxa"/>
            <w:vAlign w:val="center"/>
          </w:tcPr>
          <w:p w14:paraId="16988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 w:rightChars="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户名：</w:t>
            </w:r>
          </w:p>
        </w:tc>
      </w:tr>
      <w:tr w14:paraId="45045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53E8C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开户行：</w:t>
            </w:r>
          </w:p>
        </w:tc>
        <w:tc>
          <w:tcPr>
            <w:tcW w:w="4261" w:type="dxa"/>
            <w:vAlign w:val="center"/>
          </w:tcPr>
          <w:p w14:paraId="1F12F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 w:rightChars="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开户行：</w:t>
            </w:r>
          </w:p>
        </w:tc>
      </w:tr>
      <w:tr w14:paraId="53F82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65DEF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账号：</w:t>
            </w:r>
          </w:p>
        </w:tc>
        <w:tc>
          <w:tcPr>
            <w:tcW w:w="4261" w:type="dxa"/>
            <w:vAlign w:val="center"/>
          </w:tcPr>
          <w:p w14:paraId="13B64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 w:rightChars="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账号：</w:t>
            </w:r>
          </w:p>
        </w:tc>
      </w:tr>
      <w:tr w14:paraId="5826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2D0DC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4261" w:type="dxa"/>
            <w:vAlign w:val="center"/>
          </w:tcPr>
          <w:p w14:paraId="5EB76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 w:rightChars="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val="en-US" w:eastAsia="zh-CN"/>
              </w:rPr>
              <w:t>电话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：</w:t>
            </w:r>
          </w:p>
        </w:tc>
      </w:tr>
      <w:tr w14:paraId="57BC8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180C3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地址：</w:t>
            </w:r>
          </w:p>
        </w:tc>
        <w:tc>
          <w:tcPr>
            <w:tcW w:w="4261" w:type="dxa"/>
            <w:vAlign w:val="center"/>
          </w:tcPr>
          <w:p w14:paraId="56117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 w:rightChars="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en-US"/>
              </w:rPr>
              <w:t>地址：</w:t>
            </w:r>
          </w:p>
        </w:tc>
      </w:tr>
      <w:tr w14:paraId="19023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4" w:hRule="atLeast"/>
        </w:trPr>
        <w:tc>
          <w:tcPr>
            <w:tcW w:w="4261" w:type="dxa"/>
            <w:vAlign w:val="center"/>
          </w:tcPr>
          <w:p w14:paraId="7346E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/>
              <w:jc w:val="both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val="en-US" w:eastAsia="zh-CN"/>
              </w:rPr>
              <w:t>签订时间：</w:t>
            </w:r>
          </w:p>
        </w:tc>
        <w:tc>
          <w:tcPr>
            <w:tcW w:w="4261" w:type="dxa"/>
            <w:vAlign w:val="center"/>
          </w:tcPr>
          <w:p w14:paraId="67DD8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60" w:rightChars="0"/>
              <w:jc w:val="both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2"/>
                <w:kern w:val="0"/>
                <w:sz w:val="28"/>
                <w:szCs w:val="28"/>
                <w:vertAlign w:val="baseline"/>
                <w:lang w:val="en-US" w:eastAsia="zh-CN"/>
              </w:rPr>
              <w:t>签订时间：</w:t>
            </w:r>
          </w:p>
        </w:tc>
      </w:tr>
    </w:tbl>
    <w:p w14:paraId="46639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6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28"/>
          <w:szCs w:val="28"/>
          <w:lang w:eastAsia="zh-CN"/>
        </w:rPr>
        <w:br w:type="page"/>
      </w:r>
    </w:p>
    <w:p w14:paraId="333D6B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  <w:t>施工安全承诺书</w:t>
      </w:r>
    </w:p>
    <w:p w14:paraId="61AA7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565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000000"/>
          <w:spacing w:val="9"/>
          <w:kern w:val="0"/>
          <w:sz w:val="28"/>
          <w:szCs w:val="28"/>
          <w:u w:val="single" w:color="auto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13"/>
          <w:kern w:val="0"/>
          <w:sz w:val="28"/>
          <w:szCs w:val="28"/>
          <w:lang w:val="en-US" w:eastAsia="en-US" w:bidi="ar-SA"/>
        </w:rPr>
        <w:t>甲方：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9"/>
          <w:kern w:val="0"/>
          <w:sz w:val="28"/>
          <w:szCs w:val="28"/>
          <w:u w:val="single" w:color="auto"/>
          <w:lang w:val="en-US" w:eastAsia="en-US" w:bidi="ar-SA"/>
        </w:rPr>
        <w:t>宝鸡文理学院</w:t>
      </w:r>
    </w:p>
    <w:p w14:paraId="169C8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left="565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9"/>
          <w:kern w:val="0"/>
          <w:sz w:val="28"/>
          <w:szCs w:val="28"/>
          <w:u w:val="none" w:color="auto"/>
          <w:lang w:val="en-US" w:eastAsia="en-US" w:bidi="ar-SA"/>
        </w:rPr>
        <w:t>乙方：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9"/>
          <w:kern w:val="0"/>
          <w:sz w:val="28"/>
          <w:szCs w:val="28"/>
          <w:u w:val="single" w:color="auto"/>
          <w:lang w:val="en-US" w:eastAsia="en-US" w:bidi="ar-SA"/>
        </w:rPr>
        <w:t xml:space="preserve">           </w:t>
      </w:r>
    </w:p>
    <w:p w14:paraId="6AAEC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为加强施工现场的标准化管理，落实安全生产工作责任制，确保安全、文明施工、环保卫生等工作达到预期目标。经甲乙双方平等协商，自愿签订本安全协议，并共同遵守。</w:t>
      </w:r>
    </w:p>
    <w:p w14:paraId="1D64F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一、安全管理目标</w:t>
      </w:r>
    </w:p>
    <w:p w14:paraId="651FB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1、杜绝大小事故的发生，安全隐患整改率必须达到100%;</w:t>
      </w:r>
    </w:p>
    <w:p w14:paraId="2EE5C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2、必须达到各项安全生产检查标准；</w:t>
      </w:r>
    </w:p>
    <w:p w14:paraId="43443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3、不发生重大安全伤亡事故。</w:t>
      </w:r>
    </w:p>
    <w:p w14:paraId="0953E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二、双方责任</w:t>
      </w:r>
    </w:p>
    <w:p w14:paraId="276B2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(一)甲方责任</w:t>
      </w:r>
    </w:p>
    <w:p w14:paraId="25B2F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负责对乙方在施工过程中的安全生产、文明施工、劳务使用等进行监督、协调、检查、处罚的权利。对违反项目管理制度的行为行使经济处罚和辞退的权利。</w:t>
      </w:r>
    </w:p>
    <w:p w14:paraId="1336B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(二)乙方责任</w:t>
      </w:r>
    </w:p>
    <w:p w14:paraId="45BFF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1、严格执行安全技术交底。严格执行工序质量操作程序，确保当天工完场清，责任区材料堆放整齐、环境安全整洁。</w:t>
      </w:r>
    </w:p>
    <w:p w14:paraId="63E26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、承包人应遵守工程建设安全生产有关管理规定，严格按安全规范、标准组织施工，并随时接受行业安全检查人员依法实施的监督检查，采取必要的安全防护措施，消除事故隐患。发生一切安全事故的责任和因此产生的费用，由承包人承担。</w:t>
      </w:r>
    </w:p>
    <w:p w14:paraId="6CA16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3、项目人员因工违章受伤时，立即向甲方经理和乙方项目负责人报告，并接受甲方人员调查，24小时后补报，不予受理。在工地以外，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非甲方安排的作业，出现事故时，甲方不予受理。</w:t>
      </w:r>
    </w:p>
    <w:p w14:paraId="19B18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4、乙方违反协议造成事故时，对人员伤亡和财产损失负全部责任。</w:t>
      </w:r>
    </w:p>
    <w:p w14:paraId="072E9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三、具体要求</w:t>
      </w:r>
    </w:p>
    <w:p w14:paraId="10533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1、遵守工作时间，有事请假，不得擅离工作岗位。</w:t>
      </w:r>
    </w:p>
    <w:p w14:paraId="27852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2、热爱本职工作，工作积极性高，奉公守法，能吃苦耐劳。</w:t>
      </w:r>
    </w:p>
    <w:p w14:paraId="3D586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3、努力学习安全技术知识，熟悉各种安全技术措施，精通安全技术操作要求，熟悉项目部规章制度、管理标准。</w:t>
      </w:r>
    </w:p>
    <w:p w14:paraId="4B3CB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4、坚决制止违章作业，按章办事。遇险情要停止作业，立即报告。</w:t>
      </w:r>
    </w:p>
    <w:p w14:paraId="418CD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5、进入施工现场必须戴好安全帽，高空作业必须系好安全带，必须熟悉本工种的安全技术操作规程。</w:t>
      </w:r>
    </w:p>
    <w:p w14:paraId="1DE1B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6、积极参加安全活动，认真执行安全交底。不违章作业，服从安全人员的指导。在安全生产方面做到互相帮助，互相监督。对新人要积极传授安全生产知识。维护一切安全设备和防护用具，不擅自拆改任何安全技术设施。对不安全作业要积极提出意见，并有权拒绝违章指令。发生伤亡和未遂事故要保护现场并立即上报。</w:t>
      </w:r>
    </w:p>
    <w:p w14:paraId="65B38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7、不擅自开动他人使用的施工机械、机电设备。</w:t>
      </w:r>
    </w:p>
    <w:p w14:paraId="555C9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8、认真执行成品保护措施，严禁损坏污染成品。</w:t>
      </w:r>
    </w:p>
    <w:p w14:paraId="3FE33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9、讲究卫生，严禁在施工现场随地大小便。</w:t>
      </w:r>
    </w:p>
    <w:p w14:paraId="12EB2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10、宿舍内要保持整洁、有序。生活区周围应保持卫生。污物和污水、生活垃圾要集中堆放及时清理。严禁使用电炉、电饭锅及所有电力加热器。禁止私拉乱接电源线路。</w:t>
      </w:r>
    </w:p>
    <w:p w14:paraId="7642D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11、特种作业人员必须持证上岗，并严格遵守有关的安全技术操作规程。</w:t>
      </w:r>
    </w:p>
    <w:p w14:paraId="6E416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12、遵守国家的法律、法规，不发生打架斗殴、赌博、流氓行为进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入施工现场作业前，必须先把身份证复印件交安全部备案，并且接受安全教育，签订安全协议书，否则不得进入现场施工。</w:t>
      </w:r>
    </w:p>
    <w:p w14:paraId="28EB5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13、严格遵守施工定额，照合同办事，严禁在结算工资时无理取闹及乱投诉等现象。</w:t>
      </w:r>
    </w:p>
    <w:p w14:paraId="0F5B9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14.承包人应遵守工程建设安全生产有关管理规定，严格按安全规范、标准组织施工，并随时接受行业安全检查人员依法实施的监督检查，采取必要的安全防护措施，消除事故隐患。发生一切安全事故的责任和因此产生的费用，由承包人承担。如有违反施工相关规定，甲方有权以任何形式通知暂停施工，直至解除合同。</w:t>
      </w:r>
    </w:p>
    <w:p w14:paraId="769EA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15.乙方必须为施工人员按照国家相关要求办理相关保险，保险复印件附在开工报告后，保险未生效不得开工。违反该条或提供虚假保单复印件，乙方承担由此造成的全部责任及连带责任。</w:t>
      </w:r>
    </w:p>
    <w:p w14:paraId="2FB2D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四、对于下列情况之一的，甲方给予罚款或者令其停止上班，情节特别恶劣的清退出施工现场。</w:t>
      </w:r>
    </w:p>
    <w:p w14:paraId="488A8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1、严重违反安全操作规程，事故隐患严重直接危及他人生命安全的。</w:t>
      </w:r>
    </w:p>
    <w:p w14:paraId="4C03B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2、违章违纪较多，经教育指出后不改者，造成事故或影响安全生产评比、达标的。</w:t>
      </w:r>
    </w:p>
    <w:p w14:paraId="6B46A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3、擅自动用他人使用的施工机械、电动设备而造成事故的。</w:t>
      </w:r>
    </w:p>
    <w:p w14:paraId="10FA1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4、违反劳动纪律、违章作业、野蛮施工及不遵守规章制度的。</w:t>
      </w:r>
    </w:p>
    <w:p w14:paraId="0CC89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</w:p>
    <w:p w14:paraId="3DE28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134" w:firstLineChars="219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乙方(公章):</w:t>
      </w:r>
    </w:p>
    <w:p w14:paraId="0F7DA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134" w:firstLineChars="219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代表人(签字):</w:t>
      </w:r>
    </w:p>
    <w:p w14:paraId="20404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134" w:firstLineChars="219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签订时间：</w:t>
      </w:r>
    </w:p>
    <w:p w14:paraId="3DB18A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24"/>
          <w:szCs w:val="24"/>
          <w:lang w:eastAsia="zh-CN"/>
        </w:rPr>
        <w:br w:type="page"/>
      </w:r>
    </w:p>
    <w:p w14:paraId="00D553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eastAsia="en-US"/>
        </w:rPr>
        <w:t>工程保修书</w:t>
      </w:r>
    </w:p>
    <w:p w14:paraId="4F9A6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一、工程质量保修范围和内容：</w:t>
      </w:r>
    </w:p>
    <w:p w14:paraId="58DCC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承包人在质量保修期内，按照有关法律、法规、规章的管理规定和双方约定，承担本工程质量保修责任。质量保修范围为合同约定的所有项目。(因施工质量引起的损坏由施工方负责免费维修)</w:t>
      </w:r>
    </w:p>
    <w:p w14:paraId="5B2E47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二、质量保修期双方根据《建设工程质量管理条例》及有关规定，约定本工程的质量保修期如下：</w:t>
      </w:r>
    </w:p>
    <w:p w14:paraId="49560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1.工程质量保修期为壹年。</w:t>
      </w:r>
    </w:p>
    <w:p w14:paraId="1DDD7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2质量保修期自工程竣工验收合格之日起计算。</w:t>
      </w:r>
    </w:p>
    <w:p w14:paraId="025E7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三、质量保修责任</w:t>
      </w:r>
    </w:p>
    <w:p w14:paraId="161AB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1.属于保修范围、内容的项目，承包人应当在接到保修通知之日起3天内派人保修。</w:t>
      </w:r>
    </w:p>
    <w:p w14:paraId="57317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2.发生紧急抢修的，承包人在接到通知后，应当4小时达到现场抢修。</w:t>
      </w:r>
    </w:p>
    <w:p w14:paraId="0D737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四、保修费用保修费用由造成质量缺陷的责任方承担。</w:t>
      </w:r>
    </w:p>
    <w:p w14:paraId="42359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五、其他</w:t>
      </w:r>
    </w:p>
    <w:p w14:paraId="7C51E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本工程质量保修书，有效期至保修期满。</w:t>
      </w:r>
    </w:p>
    <w:p w14:paraId="4D8A9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eastAsia="en-US"/>
        </w:rPr>
      </w:pPr>
    </w:p>
    <w:p w14:paraId="41DEA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134" w:firstLineChars="219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</w:p>
    <w:p w14:paraId="5E537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134" w:firstLineChars="219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eastAsia="en-US"/>
        </w:rPr>
        <w:t>乙方(公章):</w:t>
      </w:r>
    </w:p>
    <w:p w14:paraId="1ADD5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134" w:firstLineChars="219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代表人(签字):</w:t>
      </w:r>
    </w:p>
    <w:p w14:paraId="00494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6134" w:firstLineChars="2191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8"/>
          <w:szCs w:val="28"/>
          <w:lang w:val="en-US" w:eastAsia="en-US"/>
        </w:rPr>
        <w:t>签订时间：</w:t>
      </w:r>
    </w:p>
    <w:p w14:paraId="1D421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right="160" w:firstLine="539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spacing w:val="12"/>
          <w:kern w:val="0"/>
          <w:sz w:val="24"/>
          <w:szCs w:val="24"/>
          <w:lang w:eastAsia="zh-CN"/>
        </w:rPr>
      </w:pPr>
    </w:p>
    <w:p w14:paraId="121CF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right="160" w:firstLine="539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12"/>
          <w:kern w:val="0"/>
          <w:sz w:val="24"/>
          <w:szCs w:val="24"/>
          <w:lang w:eastAsia="en-US"/>
        </w:rPr>
      </w:pPr>
    </w:p>
    <w:p w14:paraId="29B3A49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jc w:val="center"/>
        <w:rPr>
          <w:rFonts w:hint="default"/>
          <w:b/>
          <w:bCs/>
          <w:sz w:val="40"/>
          <w:szCs w:val="48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*KSRJJTOWTN0_44_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*KSMYVBUHTI0_28_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7358C"/>
    <w:rsid w:val="076F3599"/>
    <w:rsid w:val="12810624"/>
    <w:rsid w:val="1EF34658"/>
    <w:rsid w:val="2CF121FA"/>
    <w:rsid w:val="3A0B68A2"/>
    <w:rsid w:val="3D4A2A1A"/>
    <w:rsid w:val="4BC845F3"/>
    <w:rsid w:val="5E1B4A56"/>
    <w:rsid w:val="6337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2025-06-11T06:16:00Z</dcterms:created>
  <dc:creator>覥纛讐鬵</dc:creator>
  <cp:lastModifiedBy>覥纛讐鬵</cp:lastModifiedBy>
  <dcterms:modified xsi:type="dcterms:W3CDTF">2025-06-11T06:54:24Z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C8AC8816085D481591F69AA9E0D3BB54_11</vt:lpwstr>
  </property>
  <property fmtid="{D5CDD505-2E9C-101B-9397-08002B2CF9AE}" pid="4" name="KSOTemplateDocerSaveRecord">
    <vt:lpwstr>eyJoZGlkIjoiMTE5MjE0MjU3ODhjZWI1ZThiM2E5NTNhYzRhODk0YTYiLCJ1c2VySWQiOiIzMzA2MDk3NTAifQ==</vt:lpwstr>
  </property>
</Properties>
</file>