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3" w:firstLineChars="200"/>
        <w:jc w:val="center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eastAsiaTheme="minor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</w:rPr>
        <w:t>供应商应根据竞争性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磋商</w:t>
      </w:r>
      <w:r>
        <w:rPr>
          <w:rFonts w:hint="eastAsia"/>
          <w:b w:val="0"/>
          <w:bCs w:val="0"/>
          <w:sz w:val="28"/>
          <w:szCs w:val="28"/>
        </w:rPr>
        <w:t>文件和对现场的勘察情况，采用文字并结合图表形式，编制本工程的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技术方案，包括但不限于以下内容</w:t>
      </w:r>
      <w:r>
        <w:rPr>
          <w:rFonts w:hint="eastAsia"/>
          <w:b w:val="0"/>
          <w:bCs w:val="0"/>
          <w:sz w:val="28"/>
          <w:szCs w:val="28"/>
        </w:rPr>
        <w:t>。</w:t>
      </w:r>
      <w:r>
        <w:rPr>
          <w:rFonts w:hint="eastAsia"/>
          <w:b w:val="0"/>
          <w:bCs w:val="0"/>
          <w:sz w:val="28"/>
          <w:szCs w:val="28"/>
          <w:lang w:eastAsia="zh-CN"/>
        </w:rPr>
        <w:t>（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格式自拟</w:t>
      </w:r>
      <w:r>
        <w:rPr>
          <w:rFonts w:hint="eastAsia"/>
          <w:b w:val="0"/>
          <w:bCs w:val="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确保工程质量的技术组织措施；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确保安全生产的技术组织措施；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eastAsiaTheme="minor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确保文明施工的技术组织措施及环境保护措施；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eastAsiaTheme="minor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确保工期的技术组织措施；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eastAsiaTheme="minor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施工方案；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eastAsiaTheme="minorEastAsia"/>
          <w:b w:val="0"/>
          <w:bCs w:val="0"/>
          <w:sz w:val="28"/>
          <w:szCs w:val="28"/>
          <w:lang w:val="zh-TW" w:eastAsia="zh-CN"/>
        </w:rPr>
      </w:pPr>
      <w:r>
        <w:rPr>
          <w:rFonts w:hint="eastAsia"/>
          <w:b w:val="0"/>
          <w:bCs w:val="0"/>
          <w:sz w:val="28"/>
          <w:szCs w:val="28"/>
          <w:lang w:val="zh-TW" w:eastAsia="zh-CN"/>
        </w:rPr>
        <w:t>施工机械配备和材料投入计划；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zh-TW" w:eastAsia="zh-CN"/>
        </w:rPr>
      </w:pPr>
      <w:r>
        <w:rPr>
          <w:rFonts w:hint="eastAsia"/>
          <w:b w:val="0"/>
          <w:bCs w:val="0"/>
          <w:sz w:val="28"/>
          <w:szCs w:val="28"/>
          <w:lang w:val="zh-TW" w:eastAsia="zh-CN"/>
        </w:rPr>
        <w:t>施工进度表或施工网络图；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eastAsiaTheme="minorEastAsia"/>
          <w:b w:val="0"/>
          <w:bCs w:val="0"/>
          <w:sz w:val="28"/>
          <w:szCs w:val="28"/>
          <w:lang w:val="zh-TW" w:eastAsia="zh-CN"/>
        </w:rPr>
      </w:pPr>
      <w:r>
        <w:rPr>
          <w:rFonts w:hint="eastAsia"/>
          <w:b w:val="0"/>
          <w:bCs w:val="0"/>
          <w:sz w:val="28"/>
          <w:szCs w:val="28"/>
          <w:lang w:val="zh-TW" w:eastAsia="zh-CN"/>
        </w:rPr>
        <w:t>劳动力安排计划及劳务分包情况表。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TW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jMTUwMjhmNmI2ZmVlMTBkYzRmYzI5MTBmNTk5ODUifQ=="/>
  </w:docVars>
  <w:rsids>
    <w:rsidRoot w:val="00000000"/>
    <w:rsid w:val="0C14736E"/>
    <w:rsid w:val="2D605FFE"/>
    <w:rsid w:val="4B10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1</TotalTime>
  <ScaleCrop>false</ScaleCrop>
  <LinksUpToDate>false</LinksUpToDate>
  <CharactersWithSpaces>138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2024-07-01T05:32:00Z</dcterms:created>
  <dc:creator>Administrator</dc:creator>
  <cp:lastModifiedBy>刘菲</cp:lastModifiedBy>
  <dcterms:modified xsi:type="dcterms:W3CDTF">2024-07-19T07:38:43Z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5B91A4A14571499E96600471C6427A1F_13</vt:lpwstr>
  </property>
</Properties>
</file>