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AB9FE">
      <w:pPr>
        <w:keepNext/>
        <w:keepLines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技术响应偏离表</w:t>
      </w:r>
    </w:p>
    <w:p w14:paraId="0F3F28B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09BFEC62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项目编号：</w:t>
      </w:r>
    </w:p>
    <w:p w14:paraId="01787412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80"/>
        <w:gridCol w:w="2172"/>
        <w:gridCol w:w="2028"/>
        <w:gridCol w:w="1466"/>
        <w:gridCol w:w="1023"/>
      </w:tblGrid>
      <w:tr w14:paraId="0D919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39390F2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680" w:type="dxa"/>
            <w:noWrap w:val="0"/>
            <w:vAlign w:val="center"/>
          </w:tcPr>
          <w:p w14:paraId="659D7F0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货物名称</w:t>
            </w:r>
          </w:p>
        </w:tc>
        <w:tc>
          <w:tcPr>
            <w:tcW w:w="2172" w:type="dxa"/>
            <w:noWrap w:val="0"/>
            <w:vAlign w:val="center"/>
          </w:tcPr>
          <w:p w14:paraId="5EFF4A9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招标技术要求</w:t>
            </w:r>
          </w:p>
        </w:tc>
        <w:tc>
          <w:tcPr>
            <w:tcW w:w="2028" w:type="dxa"/>
            <w:noWrap w:val="0"/>
            <w:vAlign w:val="center"/>
          </w:tcPr>
          <w:p w14:paraId="47DB7B1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投标响应情况</w:t>
            </w:r>
          </w:p>
        </w:tc>
        <w:tc>
          <w:tcPr>
            <w:tcW w:w="1466" w:type="dxa"/>
            <w:noWrap w:val="0"/>
            <w:vAlign w:val="center"/>
          </w:tcPr>
          <w:p w14:paraId="44876D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1023" w:type="dxa"/>
            <w:noWrap w:val="0"/>
            <w:vAlign w:val="center"/>
          </w:tcPr>
          <w:p w14:paraId="6979814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68C21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936BC3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80" w:type="dxa"/>
            <w:noWrap w:val="0"/>
            <w:vAlign w:val="center"/>
          </w:tcPr>
          <w:p w14:paraId="754061B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3B30E4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5EB761A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EF9C77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833C7C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E0F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50DB64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80" w:type="dxa"/>
            <w:noWrap w:val="0"/>
            <w:vAlign w:val="center"/>
          </w:tcPr>
          <w:p w14:paraId="423E42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035BFFF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A1EECB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3716309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8F4CE2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C7EE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29C36A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80" w:type="dxa"/>
            <w:noWrap w:val="0"/>
            <w:vAlign w:val="center"/>
          </w:tcPr>
          <w:p w14:paraId="1CE20FF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70C853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333E35B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08A0FD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5B8EF4A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63AE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4EB5D50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680" w:type="dxa"/>
            <w:noWrap w:val="0"/>
            <w:vAlign w:val="center"/>
          </w:tcPr>
          <w:p w14:paraId="27A23BA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39265EA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6D07933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C0F4F7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1EAFED5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5C4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738DE20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80" w:type="dxa"/>
            <w:noWrap w:val="0"/>
            <w:vAlign w:val="center"/>
          </w:tcPr>
          <w:p w14:paraId="1BB37F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AA2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8F9511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022F46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06C1AF8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9204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7" w:type="dxa"/>
            <w:noWrap w:val="0"/>
            <w:vAlign w:val="center"/>
          </w:tcPr>
          <w:p w14:paraId="7D58438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1680" w:type="dxa"/>
            <w:noWrap w:val="0"/>
            <w:vAlign w:val="center"/>
          </w:tcPr>
          <w:p w14:paraId="757B229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2" w:type="dxa"/>
            <w:noWrap w:val="0"/>
            <w:vAlign w:val="center"/>
          </w:tcPr>
          <w:p w14:paraId="613E09B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1E56C68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8F0840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3" w:type="dxa"/>
            <w:noWrap w:val="0"/>
            <w:vAlign w:val="center"/>
          </w:tcPr>
          <w:p w14:paraId="7301B4A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8F014DE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0CC437B9"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“招标技术要求”一栏应</w:t>
      </w:r>
      <w:r>
        <w:rPr>
          <w:rFonts w:hint="eastAsia" w:ascii="仿宋" w:hAnsi="仿宋" w:eastAsia="仿宋" w:cs="仿宋"/>
          <w:b/>
          <w:sz w:val="24"/>
        </w:rPr>
        <w:t>填写招标文件第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4"/>
        </w:rPr>
        <w:t xml:space="preserve">章 </w:t>
      </w:r>
      <w:r>
        <w:rPr>
          <w:rFonts w:hint="eastAsia" w:ascii="仿宋" w:hAnsi="仿宋" w:eastAsia="仿宋" w:cs="仿宋"/>
          <w:sz w:val="24"/>
        </w:rPr>
        <w:t>“技术参数</w:t>
      </w:r>
      <w:r>
        <w:rPr>
          <w:rFonts w:hint="eastAsia" w:ascii="仿宋" w:hAnsi="仿宋" w:eastAsia="仿宋" w:cs="仿宋"/>
          <w:sz w:val="24"/>
          <w:lang w:val="en-US" w:eastAsia="zh-CN"/>
        </w:rPr>
        <w:t>及要求</w:t>
      </w:r>
      <w:r>
        <w:rPr>
          <w:rFonts w:hint="eastAsia" w:ascii="仿宋" w:hAnsi="仿宋" w:eastAsia="仿宋" w:cs="仿宋"/>
          <w:sz w:val="24"/>
        </w:rPr>
        <w:t>”的内容</w:t>
      </w:r>
    </w:p>
    <w:p w14:paraId="74641913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2、“投标响应情况”一栏必须详细填写投标产品的具体参数，并应对照招标技术要求一一对应响应；</w:t>
      </w:r>
    </w:p>
    <w:p w14:paraId="0C3B53F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3、“偏离情况”一栏应如实填写“正偏离”、“负偏离”或“无偏离”；</w:t>
      </w:r>
    </w:p>
    <w:p w14:paraId="307146F7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4、投标人应完整响应招标技术要求，并逐条填写《技术响应与偏离表》，如有漏项或缺项，将被视为未实质性满足招标文件要求按无效投标处理。</w:t>
      </w:r>
    </w:p>
    <w:p w14:paraId="54B49A7B">
      <w:pPr>
        <w:spacing w:line="360" w:lineRule="auto"/>
        <w:rPr>
          <w:rFonts w:hint="eastAsia" w:ascii="仿宋" w:hAnsi="仿宋" w:eastAsia="仿宋" w:cs="仿宋"/>
          <w:color w:val="FF0000"/>
          <w:sz w:val="24"/>
        </w:rPr>
      </w:pPr>
      <w:r>
        <w:rPr>
          <w:rFonts w:hint="eastAsia" w:ascii="仿宋" w:hAnsi="仿宋" w:eastAsia="仿宋" w:cs="仿宋"/>
          <w:sz w:val="24"/>
        </w:rPr>
        <w:t>5、投标人所填写的“偏离情况”与评审委员会判定不一致时</w:t>
      </w:r>
      <w:r>
        <w:rPr>
          <w:rFonts w:hint="eastAsia" w:ascii="仿宋" w:hAnsi="仿宋" w:eastAsia="仿宋" w:cs="仿宋"/>
          <w:b/>
          <w:sz w:val="24"/>
        </w:rPr>
        <w:t>，以评审委员会意见为主。</w:t>
      </w:r>
    </w:p>
    <w:p w14:paraId="18B3C085">
      <w:pPr>
        <w:pStyle w:val="3"/>
        <w:spacing w:line="336" w:lineRule="auto"/>
        <w:ind w:firstLine="420" w:firstLineChars="200"/>
        <w:rPr>
          <w:rFonts w:hint="eastAsia" w:ascii="仿宋" w:hAnsi="仿宋"/>
          <w:szCs w:val="32"/>
        </w:rPr>
      </w:pPr>
    </w:p>
    <w:p w14:paraId="3920BAFA">
      <w:pPr>
        <w:autoSpaceDE w:val="0"/>
        <w:autoSpaceDN w:val="0"/>
        <w:adjustRightInd w:val="0"/>
        <w:spacing w:line="336" w:lineRule="auto"/>
        <w:rPr>
          <w:rFonts w:hint="eastAsia" w:ascii="仿宋" w:hAnsi="仿宋" w:cs="Courier New"/>
          <w:szCs w:val="32"/>
        </w:rPr>
      </w:pPr>
    </w:p>
    <w:p w14:paraId="3D1FF15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360" w:lineRule="auto"/>
        <w:ind w:left="0" w:leftChars="0" w:firstLine="2738" w:firstLineChars="1141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（单位名称及公章）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  <w:t xml:space="preserve">            </w:t>
      </w:r>
    </w:p>
    <w:p w14:paraId="52DF3ED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360" w:lineRule="auto"/>
        <w:ind w:left="0" w:leftChars="0" w:firstLine="2738" w:firstLineChars="1141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日  期: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  <w:t xml:space="preserve">           </w:t>
      </w:r>
    </w:p>
    <w:p w14:paraId="0A1FBB9F">
      <w:pPr>
        <w:pStyle w:val="2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698664A8">
      <w:pP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079A4E68">
      <w:pPr>
        <w:pStyle w:val="2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3E23773D">
      <w:pP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1172C622"/>
    <w:p w14:paraId="05BA1D82"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F0C8A3">
    <w:pPr>
      <w:pStyle w:val="4"/>
      <w:pBdr>
        <w:bottom w:val="none" w:color="auto" w:sz="0" w:space="1"/>
      </w:pBdr>
      <w:rPr>
        <w:rFonts w:hint="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56F48"/>
    <w:multiLevelType w:val="singleLevel"/>
    <w:tmpl w:val="AF056F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16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bidi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2025-06-10T08:13:48Z</dcterms:created>
  <dc:creator>AOC</dc:creator>
  <cp:lastModifiedBy>凌</cp:lastModifiedBy>
  <dcterms:modified xsi:type="dcterms:W3CDTF">2025-06-10T08:13:56Z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eyJoZGlkIjoiMTZjNDlmM2QzMTViZjMwZWM3Nzk0MDBmZjBiYWQwYzMiLCJ1c2VySWQiOiIxMDc1NTQ0OTI4In0=</vt:lpwstr>
  </property>
  <property fmtid="{D5CDD505-2E9C-101B-9397-08002B2CF9AE}" pid="4" name="ICV">
    <vt:lpwstr>ADA3174BBD094A34B15CBBBD0087FCD7_12</vt:lpwstr>
  </property>
</Properties>
</file>