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B863B">
      <w:pPr>
        <w:spacing w:after="120" w:afterLines="50" w:line="440" w:lineRule="exact"/>
        <w:jc w:val="center"/>
        <w:rPr>
          <w:rFonts w:ascii="宋体" w:hAnsi="宋体" w:cs="宋体"/>
          <w:b/>
          <w:szCs w:val="21"/>
        </w:rPr>
      </w:pPr>
      <w:r>
        <w:rPr>
          <w:rFonts w:ascii="宋体" w:hAnsi="宋体" w:cs="宋体"/>
          <w:b/>
          <w:szCs w:val="21"/>
        </w:rPr>
        <w:t>供应商承诺书</w:t>
      </w:r>
    </w:p>
    <w:p w14:paraId="797C4D53">
      <w:pPr>
        <w:spacing w:after="120" w:afterLines="50" w:line="440" w:lineRule="exact"/>
        <w:jc w:val="center"/>
        <w:rPr>
          <w:rFonts w:ascii="宋体" w:hAnsi="宋体" w:cs="宋体"/>
          <w:b/>
          <w:szCs w:val="21"/>
        </w:rPr>
      </w:pPr>
      <w:r>
        <w:rPr>
          <w:rFonts w:ascii="宋体" w:hAnsi="宋体" w:cs="宋体"/>
          <w:b/>
          <w:szCs w:val="21"/>
        </w:rPr>
        <w:t>陕西省政府采购申请人拒绝政府采购领域商业贿赂承诺书</w:t>
      </w:r>
    </w:p>
    <w:p w14:paraId="523210A7">
      <w:pPr>
        <w:adjustRightInd w:val="0"/>
        <w:snapToGrid w:val="0"/>
        <w:spacing w:line="460" w:lineRule="exact"/>
        <w:rPr>
          <w:sz w:val="24"/>
        </w:rPr>
      </w:pPr>
    </w:p>
    <w:p w14:paraId="534CA984">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为响应党中央、国务院关于治理政府采购领域商业贿赂行为的号召，我公司在此庄严承诺：</w:t>
      </w:r>
    </w:p>
    <w:p w14:paraId="1125CCD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1、自觉遵守各项法律、法规、规章、制度以及社会公德，诚信经营，维护廉洁环境，与同场竞争的申请人平等参加政府采购活动。</w:t>
      </w:r>
    </w:p>
    <w:p w14:paraId="63A7CC50">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2、不向政府采购人、采购代理机构和政府采购评审专家进行任何形式的商业贿赂以谋取交易机会。</w:t>
      </w:r>
    </w:p>
    <w:p w14:paraId="53597265">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3、不向政府采购代理机构和采购人提供虚假资质文件或采用虚假应标方式参与政府采购市场竞争并谋取成交。</w:t>
      </w:r>
    </w:p>
    <w:p w14:paraId="59C8C16A">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4、不采取“围标、陪标”等商业欺诈手段获得政府采购订单。</w:t>
      </w:r>
    </w:p>
    <w:p w14:paraId="1FCA68B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5、不采取不正当手段诋毁、排挤其他申请人。</w:t>
      </w:r>
    </w:p>
    <w:p w14:paraId="32426CBE">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6、不在提供商品和服务时“偷梁换柱、以次充好”损害采购人的合法权益。</w:t>
      </w:r>
    </w:p>
    <w:p w14:paraId="7D74D9D8">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7、不与采购人、采购代理机构政府采购评审专家或其它申请人恶意串通，进行质疑和投诉，维护政府采购市场秩序。</w:t>
      </w:r>
    </w:p>
    <w:p w14:paraId="1D7E3BC9">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8、尊重和接受政府采购监督管理部门的监督和政府采购代理机构的采购要求，承担因违约行为给采购人造成的损失。</w:t>
      </w:r>
    </w:p>
    <w:p w14:paraId="781A4ADF">
      <w:pPr>
        <w:adjustRightInd w:val="0"/>
        <w:snapToGrid w:val="0"/>
        <w:spacing w:line="360" w:lineRule="auto"/>
        <w:ind w:firstLine="480" w:firstLineChars="200"/>
        <w:rPr>
          <w:rFonts w:hint="eastAsia" w:ascii="宋体" w:hAnsi="宋体" w:cs="宋体"/>
          <w:sz w:val="24"/>
        </w:rPr>
      </w:pPr>
      <w:r>
        <w:rPr>
          <w:rFonts w:hint="eastAsia" w:ascii="宋体" w:hAnsi="宋体" w:cs="宋体"/>
          <w:sz w:val="24"/>
        </w:rPr>
        <w:t>9、不发生其它有悖于政府采购公开、公平、公正和诚信原则的行为。</w:t>
      </w:r>
    </w:p>
    <w:p w14:paraId="5E119409">
      <w:pPr>
        <w:adjustRightInd w:val="0"/>
        <w:snapToGrid w:val="0"/>
        <w:spacing w:line="360" w:lineRule="auto"/>
        <w:ind w:firstLine="480" w:firstLineChars="200"/>
        <w:rPr>
          <w:sz w:val="24"/>
        </w:rPr>
      </w:pPr>
    </w:p>
    <w:p w14:paraId="30ED6BF8">
      <w:pPr>
        <w:adjustRightInd w:val="0"/>
        <w:snapToGrid w:val="0"/>
        <w:spacing w:line="460" w:lineRule="exact"/>
        <w:ind w:left="3158" w:leftChars="1504"/>
        <w:rPr>
          <w:sz w:val="24"/>
        </w:rPr>
      </w:pPr>
      <w:r>
        <w:rPr>
          <w:sz w:val="24"/>
        </w:rPr>
        <w:t>承诺单位：</w:t>
      </w:r>
      <w:r>
        <w:rPr>
          <w:sz w:val="24"/>
          <w:u w:val="single"/>
        </w:rPr>
        <w:t xml:space="preserve">                 </w:t>
      </w:r>
      <w:r>
        <w:rPr>
          <w:sz w:val="24"/>
        </w:rPr>
        <w:t>（盖章）</w:t>
      </w:r>
    </w:p>
    <w:p w14:paraId="3FB44249">
      <w:pPr>
        <w:adjustRightInd w:val="0"/>
        <w:snapToGrid w:val="0"/>
        <w:spacing w:line="460" w:lineRule="exact"/>
        <w:ind w:left="3158" w:leftChars="1504"/>
        <w:rPr>
          <w:sz w:val="24"/>
        </w:rPr>
      </w:pPr>
      <w:r>
        <w:rPr>
          <w:sz w:val="24"/>
        </w:rPr>
        <w:t>全权代表：</w:t>
      </w:r>
      <w:r>
        <w:rPr>
          <w:sz w:val="24"/>
          <w:u w:val="single"/>
        </w:rPr>
        <w:t xml:space="preserve">                 </w:t>
      </w:r>
      <w:r>
        <w:rPr>
          <w:sz w:val="24"/>
        </w:rPr>
        <w:t>（签字）</w:t>
      </w:r>
    </w:p>
    <w:p w14:paraId="267F80F9">
      <w:pPr>
        <w:adjustRightInd w:val="0"/>
        <w:snapToGrid w:val="0"/>
        <w:spacing w:line="460" w:lineRule="exact"/>
        <w:ind w:left="3158" w:leftChars="1504"/>
        <w:rPr>
          <w:sz w:val="24"/>
        </w:rPr>
      </w:pPr>
      <w:r>
        <w:rPr>
          <w:sz w:val="24"/>
        </w:rPr>
        <w:t>地址：</w:t>
      </w:r>
      <w:r>
        <w:rPr>
          <w:sz w:val="24"/>
          <w:u w:val="single"/>
        </w:rPr>
        <w:t xml:space="preserve">                      </w:t>
      </w:r>
      <w:r>
        <w:rPr>
          <w:sz w:val="24"/>
        </w:rPr>
        <w:t xml:space="preserve">        </w:t>
      </w:r>
    </w:p>
    <w:p w14:paraId="32EF5B9D">
      <w:pPr>
        <w:adjustRightInd w:val="0"/>
        <w:snapToGrid w:val="0"/>
        <w:spacing w:line="460" w:lineRule="exact"/>
        <w:ind w:left="3158" w:leftChars="1504"/>
        <w:rPr>
          <w:sz w:val="24"/>
          <w:u w:val="single"/>
        </w:rPr>
      </w:pPr>
      <w:r>
        <w:rPr>
          <w:sz w:val="24"/>
        </w:rPr>
        <w:t>邮编：</w:t>
      </w:r>
      <w:r>
        <w:rPr>
          <w:sz w:val="24"/>
          <w:u w:val="single"/>
        </w:rPr>
        <w:t xml:space="preserve">                      </w:t>
      </w:r>
    </w:p>
    <w:p w14:paraId="14FF5244">
      <w:pPr>
        <w:adjustRightInd w:val="0"/>
        <w:snapToGrid w:val="0"/>
        <w:spacing w:line="460" w:lineRule="exact"/>
        <w:ind w:left="3158" w:leftChars="1504"/>
        <w:rPr>
          <w:sz w:val="24"/>
          <w:u w:val="single"/>
        </w:rPr>
      </w:pPr>
      <w:r>
        <w:rPr>
          <w:sz w:val="24"/>
        </w:rPr>
        <w:t>电话：</w:t>
      </w:r>
      <w:r>
        <w:rPr>
          <w:sz w:val="24"/>
          <w:u w:val="single"/>
        </w:rPr>
        <w:t xml:space="preserve">                      </w:t>
      </w:r>
    </w:p>
    <w:p w14:paraId="10C52808">
      <w:pPr>
        <w:adjustRightInd w:val="0"/>
        <w:snapToGrid w:val="0"/>
        <w:spacing w:line="460" w:lineRule="exact"/>
        <w:ind w:left="3158" w:leftChars="1504"/>
        <w:rPr>
          <w:sz w:val="24"/>
        </w:rPr>
      </w:pPr>
      <w:r>
        <w:rPr>
          <w:sz w:val="24"/>
        </w:rPr>
        <w:t>日   期：    年    月    日</w:t>
      </w:r>
    </w:p>
    <w:p w14:paraId="2CDDA8E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AC2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2025-05-22T08:37:14Z</dcterms:created>
  <dc:creator>1</dc:creator>
  <cp:lastModifiedBy> </cp:lastModifiedBy>
  <dcterms:modified xsi:type="dcterms:W3CDTF">2025-05-22T08:37:22Z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eyJoZGlkIjoiY2Y4M2VhM2YyNmRkMzRiNTA1Zjk0N2Y5MGZjZjgzOGUiLCJ1c2VySWQiOiI2MTYxMzk1OTMifQ==</vt:lpwstr>
  </property>
  <property fmtid="{D5CDD505-2E9C-101B-9397-08002B2CF9AE}" pid="4" name="ICV">
    <vt:lpwstr>08780F31C0414AA99BB4EE9E331408AC_12</vt:lpwstr>
  </property>
</Properties>
</file>