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8A205">
      <w:pPr>
        <w:pStyle w:val="7"/>
        <w:jc w:val="center"/>
        <w:outlineLvl w:val="1"/>
        <w:rPr>
          <w:rFonts w:ascii="宋体" w:hAnsi="宋体" w:eastAsia="宋体" w:cs="宋体"/>
        </w:rPr>
      </w:pPr>
      <w:r>
        <w:rPr>
          <w:rFonts w:ascii="宋体" w:hAnsi="宋体" w:eastAsia="宋体" w:cs="宋体"/>
          <w:b/>
          <w:sz w:val="36"/>
        </w:rPr>
        <w:t>拟签订合同文本</w:t>
      </w:r>
    </w:p>
    <w:p w14:paraId="28E4AF01">
      <w:pPr>
        <w:pStyle w:val="3"/>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14:paraId="4B307DD2">
      <w:pPr>
        <w:spacing w:line="360" w:lineRule="auto"/>
        <w:jc w:val="center"/>
        <w:rPr>
          <w:rFonts w:hint="eastAsia" w:ascii="宋体" w:hAnsi="宋体" w:cs="宋体"/>
          <w:b/>
          <w:bCs/>
          <w:caps w:val="0"/>
          <w:color w:val="auto"/>
          <w:spacing w:val="26"/>
          <w:sz w:val="36"/>
          <w:szCs w:val="36"/>
          <w:highlight w:val="none"/>
        </w:rPr>
      </w:pPr>
    </w:p>
    <w:p w14:paraId="559221F3">
      <w:pPr>
        <w:spacing w:line="360" w:lineRule="auto"/>
        <w:jc w:val="center"/>
        <w:rPr>
          <w:rFonts w:hint="eastAsia" w:ascii="宋体" w:hAnsi="宋体" w:cs="宋体"/>
          <w:b/>
          <w:bCs/>
          <w:caps w:val="0"/>
          <w:color w:val="auto"/>
          <w:spacing w:val="26"/>
          <w:sz w:val="84"/>
          <w:szCs w:val="84"/>
          <w:highlight w:val="none"/>
        </w:rPr>
      </w:pPr>
    </w:p>
    <w:p w14:paraId="3CC7940E">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7ED0D2F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6C6C9A68">
      <w:pPr>
        <w:spacing w:line="360" w:lineRule="auto"/>
        <w:jc w:val="center"/>
        <w:rPr>
          <w:rFonts w:hint="eastAsia" w:ascii="宋体" w:hAnsi="宋体" w:cs="宋体"/>
          <w:b/>
          <w:bCs/>
          <w:caps w:val="0"/>
          <w:color w:val="auto"/>
          <w:spacing w:val="26"/>
          <w:sz w:val="36"/>
          <w:szCs w:val="36"/>
          <w:highlight w:val="none"/>
        </w:rPr>
      </w:pPr>
    </w:p>
    <w:p w14:paraId="43E82748">
      <w:pPr>
        <w:spacing w:line="360" w:lineRule="auto"/>
        <w:rPr>
          <w:rFonts w:ascii="宋体" w:hAnsi="宋体"/>
          <w:b/>
          <w:caps w:val="0"/>
          <w:color w:val="auto"/>
          <w:sz w:val="32"/>
          <w:szCs w:val="32"/>
          <w:highlight w:val="none"/>
        </w:rPr>
      </w:pPr>
    </w:p>
    <w:p w14:paraId="04A14974">
      <w:pPr>
        <w:spacing w:line="360" w:lineRule="auto"/>
        <w:rPr>
          <w:rFonts w:ascii="宋体" w:hAnsi="宋体"/>
          <w:b/>
          <w:caps w:val="0"/>
          <w:color w:val="auto"/>
          <w:sz w:val="32"/>
          <w:szCs w:val="32"/>
          <w:highlight w:val="none"/>
        </w:rPr>
      </w:pPr>
    </w:p>
    <w:p w14:paraId="503DD459">
      <w:pPr>
        <w:spacing w:line="360" w:lineRule="auto"/>
        <w:rPr>
          <w:rFonts w:ascii="宋体" w:hAnsi="宋体"/>
          <w:b/>
          <w:caps w:val="0"/>
          <w:color w:val="auto"/>
          <w:sz w:val="32"/>
          <w:szCs w:val="32"/>
          <w:highlight w:val="none"/>
        </w:rPr>
      </w:pPr>
    </w:p>
    <w:p w14:paraId="07742D8B">
      <w:pPr>
        <w:spacing w:line="360" w:lineRule="auto"/>
        <w:rPr>
          <w:rFonts w:ascii="宋体" w:hAnsi="宋体"/>
          <w:b/>
          <w:caps w:val="0"/>
          <w:color w:val="auto"/>
          <w:sz w:val="32"/>
          <w:szCs w:val="32"/>
          <w:highlight w:val="none"/>
        </w:rPr>
      </w:pPr>
    </w:p>
    <w:p w14:paraId="2DE73A18">
      <w:pPr>
        <w:spacing w:line="360" w:lineRule="auto"/>
        <w:rPr>
          <w:rFonts w:ascii="宋体" w:hAnsi="宋体"/>
          <w:b/>
          <w:caps w:val="0"/>
          <w:color w:val="auto"/>
          <w:sz w:val="32"/>
          <w:szCs w:val="32"/>
          <w:highlight w:val="none"/>
        </w:rPr>
      </w:pPr>
    </w:p>
    <w:p w14:paraId="2D1DFD53">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002DFFF">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7847114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6AD4022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0F37897D">
      <w:pPr>
        <w:pStyle w:val="2"/>
        <w:rPr>
          <w:rFonts w:hint="eastAsia"/>
          <w:highlight w:val="none"/>
        </w:rPr>
      </w:pPr>
    </w:p>
    <w:p w14:paraId="06FD80F5">
      <w:pPr>
        <w:spacing w:line="360" w:lineRule="auto"/>
        <w:jc w:val="center"/>
        <w:rPr>
          <w:rFonts w:hint="eastAsia" w:ascii="宋体" w:hAnsi="宋体"/>
          <w:b/>
          <w:caps w:val="0"/>
          <w:color w:val="auto"/>
          <w:sz w:val="44"/>
          <w:szCs w:val="44"/>
          <w:highlight w:val="none"/>
        </w:rPr>
        <w:sectPr>
          <w:pgSz w:w="11906" w:h="16838"/>
          <w:pgMar w:top="1440" w:right="1800" w:bottom="1440" w:left="1800" w:header="851" w:footer="992" w:gutter="0"/>
          <w:pgNumType w:fmt="decimal"/>
          <w:cols w:space="720" w:num="1"/>
          <w:titlePg/>
          <w:docGrid w:type="lines" w:linePitch="312" w:charSpace="0"/>
        </w:sectPr>
      </w:pPr>
    </w:p>
    <w:p w14:paraId="3C88A24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218A445B">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4EF34BDC">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1A5CF7C2">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D4D575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0" w:name="_Toc466270646"/>
      <w:bookmarkStart w:id="1" w:name="_Toc465511157"/>
      <w:bookmarkStart w:id="2" w:name="_Toc465510854"/>
      <w:bookmarkStart w:id="3" w:name="_Toc465511112"/>
      <w:bookmarkStart w:id="4" w:name="_Toc476761649"/>
      <w:bookmarkStart w:id="5" w:name="_Toc467005725"/>
      <w:bookmarkStart w:id="6" w:name="_Toc467005975"/>
      <w:r>
        <w:rPr>
          <w:rFonts w:hint="eastAsia" w:ascii="宋体" w:hAnsi="宋体" w:cs="宋体"/>
          <w:caps w:val="0"/>
          <w:color w:val="auto"/>
          <w:sz w:val="24"/>
          <w:szCs w:val="24"/>
          <w:highlight w:val="none"/>
        </w:rPr>
        <w:t>一、合同范围</w:t>
      </w:r>
      <w:bookmarkEnd w:id="0"/>
      <w:bookmarkEnd w:id="1"/>
      <w:bookmarkEnd w:id="2"/>
      <w:bookmarkEnd w:id="3"/>
      <w:bookmarkEnd w:id="4"/>
      <w:bookmarkEnd w:id="5"/>
      <w:bookmarkEnd w:id="6"/>
      <w:r>
        <w:rPr>
          <w:rFonts w:hint="eastAsia" w:ascii="宋体" w:hAnsi="宋体" w:cs="宋体"/>
          <w:caps w:val="0"/>
          <w:color w:val="auto"/>
          <w:sz w:val="24"/>
          <w:szCs w:val="24"/>
          <w:highlight w:val="none"/>
        </w:rPr>
        <w:t>：</w:t>
      </w:r>
    </w:p>
    <w:p w14:paraId="688DC49C">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7" w:name="_Toc465510855"/>
      <w:bookmarkStart w:id="8" w:name="_Toc465511158"/>
      <w:bookmarkStart w:id="9" w:name="_Toc467005726"/>
      <w:bookmarkStart w:id="10" w:name="_Toc465511113"/>
      <w:bookmarkStart w:id="11" w:name="_Toc467005976"/>
      <w:bookmarkStart w:id="12" w:name="_Toc476761650"/>
      <w:bookmarkStart w:id="13" w:name="_Toc466270647"/>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宋体" w:hAnsi="宋体" w:cs="宋体"/>
          <w:caps w:val="0"/>
          <w:color w:val="auto"/>
          <w:sz w:val="24"/>
          <w:szCs w:val="24"/>
          <w:highlight w:val="none"/>
        </w:rPr>
        <w:t>。</w:t>
      </w:r>
    </w:p>
    <w:p w14:paraId="03490CE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4" w:name="_Toc465511159"/>
      <w:bookmarkStart w:id="15" w:name="_Toc467005977"/>
      <w:bookmarkStart w:id="16" w:name="_Toc465510856"/>
      <w:bookmarkStart w:id="17" w:name="_Toc465511114"/>
      <w:bookmarkStart w:id="18" w:name="_Toc466270648"/>
      <w:bookmarkStart w:id="19" w:name="_Toc476761651"/>
      <w:bookmarkStart w:id="20" w:name="_Toc467005727"/>
      <w:r>
        <w:rPr>
          <w:rFonts w:hint="eastAsia" w:ascii="宋体" w:hAnsi="宋体" w:cs="宋体"/>
          <w:caps w:val="0"/>
          <w:color w:val="auto"/>
          <w:sz w:val="24"/>
          <w:szCs w:val="24"/>
          <w:highlight w:val="none"/>
        </w:rPr>
        <w:t>二、</w:t>
      </w:r>
      <w:bookmarkEnd w:id="14"/>
      <w:bookmarkEnd w:id="15"/>
      <w:bookmarkEnd w:id="16"/>
      <w:bookmarkEnd w:id="17"/>
      <w:bookmarkEnd w:id="18"/>
      <w:bookmarkEnd w:id="19"/>
      <w:bookmarkEnd w:id="20"/>
      <w:r>
        <w:rPr>
          <w:rFonts w:hint="eastAsia" w:ascii="宋体" w:hAnsi="宋体" w:cs="宋体"/>
          <w:caps w:val="0"/>
          <w:color w:val="auto"/>
          <w:sz w:val="24"/>
          <w:szCs w:val="24"/>
          <w:highlight w:val="none"/>
        </w:rPr>
        <w:t>交货期（含安装、调试）及质量保证期、交货地点：</w:t>
      </w:r>
    </w:p>
    <w:p w14:paraId="6E19929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1" w:name="_Toc465511160"/>
      <w:bookmarkStart w:id="22" w:name="_Toc465510857"/>
      <w:bookmarkStart w:id="23" w:name="_Toc467005728"/>
      <w:bookmarkStart w:id="24" w:name="_Toc466270649"/>
      <w:bookmarkStart w:id="25" w:name="_Toc467005978"/>
      <w:bookmarkStart w:id="26" w:name="_Toc476761652"/>
      <w:bookmarkStart w:id="27" w:name="_Toc465511115"/>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14:paraId="0BDC402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14:paraId="490A324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14:paraId="12D260C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1"/>
      <w:bookmarkEnd w:id="22"/>
      <w:bookmarkEnd w:id="23"/>
      <w:bookmarkEnd w:id="24"/>
      <w:bookmarkEnd w:id="25"/>
      <w:bookmarkEnd w:id="26"/>
      <w:bookmarkEnd w:id="27"/>
    </w:p>
    <w:p w14:paraId="480D75E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2644756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8" w:name="_Toc476761653"/>
      <w:bookmarkStart w:id="29" w:name="_Toc466270650"/>
      <w:bookmarkStart w:id="30" w:name="_Toc465510858"/>
      <w:bookmarkStart w:id="31" w:name="_Toc465511116"/>
      <w:bookmarkStart w:id="32" w:name="_Toc465511161"/>
      <w:bookmarkStart w:id="33" w:name="_Toc468550422"/>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、技术标准、规范、图纸与本项目相关的补疑、答疑等文件；</w:t>
      </w:r>
    </w:p>
    <w:p w14:paraId="53DDFAF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响应文件</w:t>
      </w:r>
      <w:r>
        <w:rPr>
          <w:rFonts w:hint="eastAsia" w:ascii="宋体" w:hAnsi="宋体" w:cs="宋体"/>
          <w:caps w:val="0"/>
          <w:color w:val="auto"/>
          <w:kern w:val="28"/>
          <w:sz w:val="24"/>
          <w:szCs w:val="24"/>
          <w:highlight w:val="none"/>
        </w:rPr>
        <w:t>；</w:t>
      </w:r>
    </w:p>
    <w:p w14:paraId="467A999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val="en-US" w:eastAsia="zh-CN"/>
        </w:rPr>
        <w:t>响应</w:t>
      </w:r>
      <w:r>
        <w:rPr>
          <w:rFonts w:hint="eastAsia" w:ascii="宋体" w:hAnsi="宋体" w:cs="宋体"/>
          <w:caps w:val="0"/>
          <w:color w:val="auto"/>
          <w:kern w:val="28"/>
          <w:sz w:val="24"/>
          <w:szCs w:val="24"/>
          <w:highlight w:val="none"/>
        </w:rPr>
        <w:t>函附录；</w:t>
      </w:r>
    </w:p>
    <w:p w14:paraId="229B535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0565C4D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2DAF2A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28"/>
      <w:bookmarkEnd w:id="29"/>
      <w:bookmarkEnd w:id="30"/>
      <w:bookmarkEnd w:id="31"/>
      <w:bookmarkEnd w:id="32"/>
      <w:bookmarkEnd w:id="33"/>
    </w:p>
    <w:p w14:paraId="7612623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371795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4C3CFEA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30B7F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lang w:eastAsia="zh-CN"/>
        </w:rPr>
        <w:t>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依据。</w:t>
      </w:r>
    </w:p>
    <w:p w14:paraId="384F303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0431254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7E2D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0DA0A97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noWrap w:val="0"/>
            <w:vAlign w:val="center"/>
          </w:tcPr>
          <w:p w14:paraId="2BF61B1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noWrap w:val="0"/>
            <w:vAlign w:val="center"/>
          </w:tcPr>
          <w:p w14:paraId="32CC838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noWrap w:val="0"/>
            <w:vAlign w:val="center"/>
          </w:tcPr>
          <w:p w14:paraId="68B731C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2163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noWrap w:val="0"/>
            <w:vAlign w:val="center"/>
          </w:tcPr>
          <w:p w14:paraId="5704DF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noWrap w:val="0"/>
            <w:vAlign w:val="center"/>
          </w:tcPr>
          <w:p w14:paraId="5C52D1E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noWrap w:val="0"/>
            <w:vAlign w:val="center"/>
          </w:tcPr>
          <w:p w14:paraId="30F4BF3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noWrap w:val="0"/>
            <w:vAlign w:val="center"/>
          </w:tcPr>
          <w:p w14:paraId="122727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noWrap w:val="0"/>
            <w:vAlign w:val="center"/>
          </w:tcPr>
          <w:p w14:paraId="71530F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6BB5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E474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noWrap w:val="0"/>
            <w:vAlign w:val="center"/>
          </w:tcPr>
          <w:p w14:paraId="3C2F999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noWrap w:val="0"/>
            <w:vAlign w:val="center"/>
          </w:tcPr>
          <w:p w14:paraId="3FA238B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noWrap w:val="0"/>
            <w:vAlign w:val="center"/>
          </w:tcPr>
          <w:p w14:paraId="24FE564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D12B4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143927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3BE087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4BAE12C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98CA76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F49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297EC8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noWrap w:val="0"/>
            <w:vAlign w:val="center"/>
          </w:tcPr>
          <w:p w14:paraId="4972F90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B95D05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noWrap w:val="0"/>
            <w:vAlign w:val="center"/>
          </w:tcPr>
          <w:p w14:paraId="5418E8B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8455E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455951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99DABA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11EF485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63643A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EBA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D47204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noWrap w:val="0"/>
            <w:vAlign w:val="center"/>
          </w:tcPr>
          <w:p w14:paraId="61C83E2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6FCF743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CAFC13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5A2B38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4B500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58383A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FE2392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B2088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8E8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A298CB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noWrap w:val="0"/>
            <w:vAlign w:val="center"/>
          </w:tcPr>
          <w:p w14:paraId="4240748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5F7DFF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6BCE89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0B7B790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391DBE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3D049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E52756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ABC5DD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2BB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5EF61F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noWrap w:val="0"/>
            <w:vAlign w:val="center"/>
          </w:tcPr>
          <w:p w14:paraId="17DA3F0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7A9623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29865B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DC21C8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A18095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770F87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98D3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F05D5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71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447DE9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noWrap w:val="0"/>
            <w:vAlign w:val="center"/>
          </w:tcPr>
          <w:p w14:paraId="08CC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C9E67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9C25F3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33B46F0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8125F7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81F93A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3C1B01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83554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1668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4B3FE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noWrap w:val="0"/>
            <w:vAlign w:val="center"/>
          </w:tcPr>
          <w:p w14:paraId="1FD298F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71FA56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56AEF23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noWrap w:val="0"/>
            <w:vAlign w:val="center"/>
          </w:tcPr>
          <w:p w14:paraId="59DE2AA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227A9C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3DEC4C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475C62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725DB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71D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70AAE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noWrap w:val="0"/>
            <w:vAlign w:val="center"/>
          </w:tcPr>
          <w:p w14:paraId="5B429AD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170BC42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1F4692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7DAACD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BACB53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0B9D1E8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A75650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4F864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DFA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1660A5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noWrap w:val="0"/>
            <w:vAlign w:val="center"/>
          </w:tcPr>
          <w:p w14:paraId="08BC65F7">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3829F7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B24647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2045255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6C22811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6E6686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6734DA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3714C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01A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453DD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noWrap w:val="0"/>
            <w:vAlign w:val="center"/>
          </w:tcPr>
          <w:p w14:paraId="0A5DF7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noWrap w:val="0"/>
            <w:vAlign w:val="center"/>
          </w:tcPr>
          <w:p w14:paraId="2F601DF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3E81BFF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noWrap w:val="0"/>
            <w:vAlign w:val="center"/>
          </w:tcPr>
          <w:p w14:paraId="50347F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68D860C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76E27FB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7E73A24A">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3587AAE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037AE11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5B4159A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21F42AB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w:t>
      </w:r>
      <w:r>
        <w:rPr>
          <w:rFonts w:hint="eastAsia" w:ascii="宋体" w:hAnsi="宋体" w:cs="宋体"/>
          <w:caps w:val="0"/>
          <w:color w:val="auto"/>
          <w:kern w:val="28"/>
          <w:sz w:val="24"/>
          <w:szCs w:val="24"/>
          <w:highlight w:val="none"/>
          <w:u w:val="single"/>
        </w:rPr>
        <w:t xml:space="preserve">                                                  </w:t>
      </w:r>
    </w:p>
    <w:p w14:paraId="489EE21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025840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4" w:name="_Toc465511162"/>
      <w:bookmarkStart w:id="35" w:name="_Toc476761654"/>
      <w:bookmarkStart w:id="36" w:name="_Toc466270651"/>
      <w:bookmarkStart w:id="37" w:name="_Toc465510859"/>
      <w:bookmarkStart w:id="38" w:name="_Toc468550423"/>
      <w:bookmarkStart w:id="39" w:name="_Toc465511117"/>
      <w:r>
        <w:rPr>
          <w:rFonts w:hint="eastAsia" w:ascii="宋体" w:hAnsi="宋体" w:cs="宋体"/>
          <w:caps w:val="0"/>
          <w:color w:val="auto"/>
          <w:kern w:val="0"/>
          <w:sz w:val="24"/>
          <w:szCs w:val="24"/>
          <w:highlight w:val="none"/>
        </w:rPr>
        <w:t>五、权利与义务</w:t>
      </w:r>
      <w:bookmarkEnd w:id="34"/>
      <w:bookmarkEnd w:id="35"/>
      <w:bookmarkEnd w:id="36"/>
      <w:bookmarkEnd w:id="37"/>
      <w:bookmarkEnd w:id="38"/>
      <w:bookmarkEnd w:id="39"/>
      <w:bookmarkStart w:id="40" w:name="_Toc465511118"/>
      <w:bookmarkStart w:id="41" w:name="_Toc465511163"/>
      <w:bookmarkStart w:id="42" w:name="_Toc476761655"/>
      <w:bookmarkStart w:id="43" w:name="_Toc466270652"/>
      <w:bookmarkStart w:id="44" w:name="_Toc465510860"/>
      <w:bookmarkStart w:id="45" w:name="_Toc468550424"/>
    </w:p>
    <w:p w14:paraId="248236F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0"/>
      <w:bookmarkEnd w:id="41"/>
      <w:bookmarkEnd w:id="42"/>
      <w:bookmarkEnd w:id="43"/>
      <w:bookmarkEnd w:id="44"/>
      <w:bookmarkEnd w:id="45"/>
    </w:p>
    <w:p w14:paraId="5D44D6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626C94F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5C1F81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23FE742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55655F9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29FE541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006D152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110C3C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6" w:name="_Toc465510861"/>
      <w:bookmarkStart w:id="47" w:name="_Toc476761656"/>
      <w:bookmarkStart w:id="48" w:name="_Toc468550425"/>
      <w:bookmarkStart w:id="49" w:name="_Toc465511164"/>
      <w:bookmarkStart w:id="50" w:name="_Toc466270653"/>
      <w:bookmarkStart w:id="51" w:name="_Toc465511119"/>
    </w:p>
    <w:p w14:paraId="5F3B36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6"/>
      <w:bookmarkEnd w:id="47"/>
      <w:bookmarkEnd w:id="48"/>
      <w:bookmarkEnd w:id="49"/>
      <w:bookmarkEnd w:id="50"/>
      <w:bookmarkEnd w:id="51"/>
    </w:p>
    <w:p w14:paraId="53768B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3610206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7A16A70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4F370B60">
      <w:pPr>
        <w:pStyle w:val="8"/>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1C4433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317F18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F075B2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6DBF1C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36D13A9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2D98929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2" w:name="_Toc466270654"/>
      <w:bookmarkStart w:id="53" w:name="_Toc476761657"/>
      <w:bookmarkStart w:id="54" w:name="_Toc465511165"/>
      <w:bookmarkStart w:id="55" w:name="_Toc465511120"/>
      <w:bookmarkStart w:id="56" w:name="_Toc465510862"/>
      <w:bookmarkStart w:id="57" w:name="_Toc468550426"/>
      <w:r>
        <w:rPr>
          <w:rFonts w:hint="eastAsia" w:ascii="宋体" w:hAnsi="宋体" w:cs="宋体"/>
          <w:caps w:val="0"/>
          <w:color w:val="auto"/>
          <w:sz w:val="24"/>
          <w:szCs w:val="24"/>
          <w:highlight w:val="none"/>
        </w:rPr>
        <w:t>六、质量要求、技术标准</w:t>
      </w:r>
      <w:bookmarkEnd w:id="52"/>
      <w:bookmarkEnd w:id="53"/>
      <w:bookmarkEnd w:id="54"/>
      <w:bookmarkEnd w:id="55"/>
      <w:bookmarkEnd w:id="56"/>
      <w:bookmarkEnd w:id="57"/>
    </w:p>
    <w:p w14:paraId="0DE16DF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7D455E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7AC7D97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4B71F8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8" w:name="_Toc465510863"/>
      <w:bookmarkStart w:id="59" w:name="_Toc465511121"/>
      <w:bookmarkStart w:id="60" w:name="_Toc476761658"/>
      <w:bookmarkStart w:id="61" w:name="_Toc465511166"/>
      <w:bookmarkStart w:id="62" w:name="_Toc468550427"/>
      <w:bookmarkStart w:id="63" w:name="_Toc466270655"/>
      <w:r>
        <w:rPr>
          <w:rFonts w:hint="eastAsia" w:ascii="宋体" w:hAnsi="宋体" w:cs="宋体"/>
          <w:caps w:val="0"/>
          <w:color w:val="auto"/>
          <w:sz w:val="24"/>
          <w:szCs w:val="24"/>
          <w:highlight w:val="none"/>
        </w:rPr>
        <w:t>七、设备要求</w:t>
      </w:r>
      <w:bookmarkEnd w:id="58"/>
      <w:bookmarkEnd w:id="59"/>
      <w:bookmarkEnd w:id="60"/>
      <w:bookmarkEnd w:id="61"/>
      <w:bookmarkEnd w:id="62"/>
      <w:bookmarkEnd w:id="63"/>
    </w:p>
    <w:p w14:paraId="4FA7AB8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0D7D744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4" w:name="_Toc465511122"/>
      <w:bookmarkStart w:id="65" w:name="_Toc465510864"/>
      <w:bookmarkStart w:id="66" w:name="_Toc468550428"/>
      <w:bookmarkStart w:id="67" w:name="_Toc465511167"/>
      <w:bookmarkStart w:id="68" w:name="_Toc466270656"/>
      <w:bookmarkStart w:id="69" w:name="_Toc476761659"/>
      <w:r>
        <w:rPr>
          <w:rFonts w:hint="eastAsia" w:ascii="宋体" w:hAnsi="宋体" w:cs="宋体"/>
          <w:caps w:val="0"/>
          <w:color w:val="auto"/>
          <w:sz w:val="24"/>
          <w:szCs w:val="24"/>
          <w:highlight w:val="none"/>
        </w:rPr>
        <w:t>八、设备交货地点</w:t>
      </w:r>
      <w:bookmarkEnd w:id="64"/>
      <w:bookmarkEnd w:id="65"/>
      <w:bookmarkEnd w:id="66"/>
      <w:bookmarkEnd w:id="67"/>
      <w:bookmarkEnd w:id="68"/>
      <w:bookmarkEnd w:id="69"/>
    </w:p>
    <w:p w14:paraId="4E393F0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48D2DD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0" w:name="_Toc466270657"/>
      <w:bookmarkStart w:id="71" w:name="_Toc476761660"/>
      <w:bookmarkStart w:id="72" w:name="_Toc465511123"/>
      <w:bookmarkStart w:id="73" w:name="_Toc465510865"/>
      <w:bookmarkStart w:id="74" w:name="_Toc468550429"/>
      <w:bookmarkStart w:id="75" w:name="_Toc465511168"/>
      <w:r>
        <w:rPr>
          <w:rFonts w:hint="eastAsia" w:ascii="宋体" w:hAnsi="宋体" w:cs="宋体"/>
          <w:caps w:val="0"/>
          <w:color w:val="auto"/>
          <w:sz w:val="24"/>
          <w:szCs w:val="24"/>
          <w:highlight w:val="none"/>
        </w:rPr>
        <w:t>九、货物验收</w:t>
      </w:r>
      <w:bookmarkEnd w:id="70"/>
      <w:bookmarkEnd w:id="71"/>
      <w:bookmarkEnd w:id="72"/>
      <w:bookmarkEnd w:id="73"/>
      <w:bookmarkEnd w:id="74"/>
      <w:bookmarkEnd w:id="75"/>
    </w:p>
    <w:p w14:paraId="0B4626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299CF50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val="en-US" w:eastAsia="zh-CN"/>
        </w:rPr>
        <w:t>投标</w:t>
      </w:r>
      <w:r>
        <w:rPr>
          <w:rFonts w:hint="eastAsia" w:ascii="宋体" w:hAnsi="宋体" w:cs="宋体"/>
          <w:caps w:val="0"/>
          <w:color w:val="auto"/>
          <w:sz w:val="24"/>
          <w:szCs w:val="24"/>
          <w:highlight w:val="none"/>
        </w:rPr>
        <w:t>时封存样品不符，甲方有权拒绝接收。</w:t>
      </w:r>
    </w:p>
    <w:p w14:paraId="309EC3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6696FB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335DB7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6" w:name="_Toc468550430"/>
      <w:bookmarkStart w:id="77" w:name="_Toc465511124"/>
      <w:bookmarkStart w:id="78" w:name="_Toc465510866"/>
      <w:bookmarkStart w:id="79" w:name="_Toc476761661"/>
      <w:bookmarkStart w:id="80" w:name="_Toc465511169"/>
      <w:bookmarkStart w:id="81" w:name="_Toc466270658"/>
      <w:r>
        <w:rPr>
          <w:rFonts w:hint="eastAsia" w:ascii="宋体" w:hAnsi="宋体" w:cs="宋体"/>
          <w:caps w:val="0"/>
          <w:color w:val="auto"/>
          <w:sz w:val="24"/>
          <w:szCs w:val="24"/>
          <w:highlight w:val="none"/>
        </w:rPr>
        <w:t>十、保密条款</w:t>
      </w:r>
      <w:bookmarkEnd w:id="76"/>
      <w:bookmarkEnd w:id="77"/>
      <w:bookmarkEnd w:id="78"/>
      <w:bookmarkEnd w:id="79"/>
      <w:bookmarkEnd w:id="80"/>
      <w:bookmarkEnd w:id="81"/>
    </w:p>
    <w:p w14:paraId="00501E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0BED62A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4ADE8D7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45B1FCD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5187B1A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C873B8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ACF045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6F788DD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64C044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12432F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5C6E2D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62C3AF0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3DBE2B89">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7449688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106A0C6C">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DC05A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3250A0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2" w:name="_Toc468550431"/>
      <w:bookmarkStart w:id="83" w:name="_Toc465510867"/>
      <w:bookmarkStart w:id="84" w:name="_Toc465511170"/>
      <w:bookmarkStart w:id="85" w:name="_Toc476761662"/>
      <w:bookmarkStart w:id="86" w:name="_Toc466270659"/>
      <w:bookmarkStart w:id="87" w:name="_Toc465511125"/>
      <w:r>
        <w:rPr>
          <w:rFonts w:hint="eastAsia" w:ascii="宋体" w:hAnsi="宋体" w:cs="宋体"/>
          <w:caps w:val="0"/>
          <w:color w:val="auto"/>
          <w:sz w:val="24"/>
          <w:szCs w:val="24"/>
          <w:highlight w:val="none"/>
        </w:rPr>
        <w:t>十二、违约责任</w:t>
      </w:r>
      <w:bookmarkEnd w:id="82"/>
      <w:bookmarkEnd w:id="83"/>
      <w:bookmarkEnd w:id="84"/>
      <w:bookmarkEnd w:id="85"/>
      <w:bookmarkEnd w:id="86"/>
      <w:bookmarkEnd w:id="87"/>
    </w:p>
    <w:p w14:paraId="3BCF986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3B7883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E5E228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7C63B8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56F719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29ADE7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361A65C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220726D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8" w:name="_Toc465510868"/>
      <w:bookmarkStart w:id="89" w:name="_Toc476761663"/>
      <w:bookmarkStart w:id="90" w:name="_Toc465511126"/>
      <w:bookmarkStart w:id="91" w:name="_Toc465511171"/>
      <w:bookmarkStart w:id="92" w:name="_Toc466270660"/>
      <w:bookmarkStart w:id="93" w:name="_Toc468550432"/>
      <w:r>
        <w:rPr>
          <w:rFonts w:hint="eastAsia" w:ascii="宋体" w:hAnsi="宋体" w:cs="宋体"/>
          <w:caps w:val="0"/>
          <w:color w:val="auto"/>
          <w:sz w:val="24"/>
          <w:szCs w:val="24"/>
          <w:highlight w:val="none"/>
        </w:rPr>
        <w:t>十三、争议解决</w:t>
      </w:r>
      <w:bookmarkEnd w:id="88"/>
      <w:bookmarkEnd w:id="89"/>
      <w:bookmarkEnd w:id="90"/>
      <w:bookmarkEnd w:id="91"/>
      <w:bookmarkEnd w:id="92"/>
      <w:bookmarkEnd w:id="93"/>
    </w:p>
    <w:p w14:paraId="1731F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10B1C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4" w:name="_Toc468550433"/>
      <w:bookmarkStart w:id="95" w:name="_Toc465511127"/>
      <w:bookmarkStart w:id="96" w:name="_Toc465510869"/>
      <w:bookmarkStart w:id="97" w:name="_Toc476761664"/>
      <w:bookmarkStart w:id="98" w:name="_Toc465511172"/>
      <w:bookmarkStart w:id="99" w:name="_Toc466270661"/>
      <w:r>
        <w:rPr>
          <w:rFonts w:hint="eastAsia" w:ascii="宋体" w:hAnsi="宋体" w:cs="宋体"/>
          <w:caps w:val="0"/>
          <w:color w:val="auto"/>
          <w:sz w:val="24"/>
          <w:szCs w:val="24"/>
          <w:highlight w:val="none"/>
        </w:rPr>
        <w:t>十三、协议期限</w:t>
      </w:r>
      <w:bookmarkEnd w:id="94"/>
      <w:bookmarkEnd w:id="95"/>
      <w:bookmarkEnd w:id="96"/>
      <w:bookmarkEnd w:id="97"/>
      <w:bookmarkEnd w:id="98"/>
      <w:bookmarkEnd w:id="99"/>
    </w:p>
    <w:p w14:paraId="7D710F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274C3D6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5D66A9E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的原则下协商解决，协商结果以“纪要”形式盖章记录在案，作为本合同的附件。</w:t>
      </w:r>
    </w:p>
    <w:p w14:paraId="6F86BBB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0" w:name="_Toc465511173"/>
      <w:bookmarkStart w:id="101" w:name="_Toc476761665"/>
      <w:bookmarkStart w:id="102" w:name="_Toc468550434"/>
      <w:bookmarkStart w:id="103" w:name="_Toc465511128"/>
      <w:bookmarkStart w:id="104" w:name="_Toc466270662"/>
      <w:bookmarkStart w:id="105" w:name="_Toc465510870"/>
      <w:r>
        <w:rPr>
          <w:rFonts w:hint="eastAsia" w:ascii="宋体" w:hAnsi="宋体" w:cs="宋体"/>
          <w:caps w:val="0"/>
          <w:color w:val="auto"/>
          <w:sz w:val="24"/>
          <w:szCs w:val="24"/>
          <w:highlight w:val="none"/>
        </w:rPr>
        <w:t>十四、不可抗力</w:t>
      </w:r>
      <w:bookmarkEnd w:id="100"/>
      <w:bookmarkEnd w:id="101"/>
      <w:bookmarkEnd w:id="102"/>
      <w:bookmarkEnd w:id="103"/>
      <w:bookmarkEnd w:id="104"/>
      <w:bookmarkEnd w:id="105"/>
    </w:p>
    <w:p w14:paraId="033F57E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29039E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71E410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4C823E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7A15CB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6" w:name="_Toc468550435"/>
      <w:bookmarkStart w:id="107" w:name="_Toc465511129"/>
      <w:bookmarkStart w:id="108" w:name="_Toc476761666"/>
      <w:bookmarkStart w:id="109" w:name="_Toc466270663"/>
      <w:bookmarkStart w:id="110" w:name="_Toc465511174"/>
      <w:bookmarkStart w:id="111" w:name="_Toc465510871"/>
      <w:r>
        <w:rPr>
          <w:rFonts w:hint="eastAsia" w:ascii="宋体" w:hAnsi="宋体" w:cs="宋体"/>
          <w:caps w:val="0"/>
          <w:color w:val="auto"/>
          <w:kern w:val="28"/>
          <w:sz w:val="24"/>
          <w:szCs w:val="24"/>
          <w:highlight w:val="none"/>
        </w:rPr>
        <w:t>十五、通知和合同修改</w:t>
      </w:r>
      <w:bookmarkEnd w:id="106"/>
      <w:bookmarkEnd w:id="107"/>
      <w:bookmarkEnd w:id="108"/>
      <w:bookmarkEnd w:id="109"/>
      <w:bookmarkEnd w:id="110"/>
      <w:bookmarkEnd w:id="111"/>
    </w:p>
    <w:p w14:paraId="167D3A6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4D263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2" w:name="_Toc468550436"/>
      <w:bookmarkStart w:id="113" w:name="_Toc476761667"/>
      <w:bookmarkStart w:id="114" w:name="_Toc465511175"/>
      <w:bookmarkStart w:id="115" w:name="_Toc465511130"/>
      <w:bookmarkStart w:id="116" w:name="_Toc465510872"/>
      <w:bookmarkStart w:id="117" w:name="_Toc466270664"/>
      <w:r>
        <w:rPr>
          <w:rFonts w:hint="eastAsia" w:ascii="宋体" w:hAnsi="宋体" w:cs="宋体"/>
          <w:caps w:val="0"/>
          <w:color w:val="auto"/>
          <w:kern w:val="28"/>
          <w:sz w:val="24"/>
          <w:szCs w:val="24"/>
          <w:highlight w:val="none"/>
        </w:rPr>
        <w:t>十六、其他规定</w:t>
      </w:r>
      <w:bookmarkEnd w:id="112"/>
      <w:bookmarkEnd w:id="113"/>
      <w:bookmarkEnd w:id="114"/>
      <w:bookmarkEnd w:id="115"/>
      <w:bookmarkEnd w:id="116"/>
      <w:bookmarkEnd w:id="117"/>
    </w:p>
    <w:p w14:paraId="5B268E6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0DC05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2463080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7FEECDF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4C4E899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008589FE">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4F094002">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766CEBDF">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06A58B9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08D0DF42"/>
    <w:p w14:paraId="2D65DFA8">
      <w:bookmarkStart w:id="118" w:name="_GoBack"/>
      <w:bookmarkEnd w:id="11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6F5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2025-06-11T00:52:50Z</dcterms:created>
  <dc:creator>Administrator</dc:creator>
  <cp:lastModifiedBy>vvf</cp:lastModifiedBy>
  <dcterms:modified xsi:type="dcterms:W3CDTF">2025-06-11T00:53:01Z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18192E4929714D5DAF10E2B76BFF7A55_12</vt:lpwstr>
  </property>
</Properties>
</file>