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版本号：【KRDL】K1-250509820250611001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市场营销双高专业群国家级资源库建设项目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【KRDL】K1-2505098</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市场营销双高专业群国家级资源库建设项目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【KRDL】K1-2505098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市场营销双高专业群国家级资源库建设项目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市场营销双高专业群国家级资源库1套，其资源涵盖动画、微课、教学视频、案例、图片、文本资源、音频资源、虚拟仿真实训等多种形式，可供全校师生学习使用。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2、信誉要求：投标人未被“信用中国”网站列入失信被执行人、重大税收违法失信主体名单，未被“中国政府采购网”网站列入政府采购严重违法失信行为记录名单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pPr>
      <w:r>
        <w:rPr>
          <w:rFonts w:ascii="仿宋_GB2312" w:hAnsi="仿宋_GB2312" w:cs="仿宋_GB2312" w:eastAsia="仿宋_GB2312"/>
        </w:rPr>
        <w:t>4、是否面向中小企业采购：本项目为非专门面向中小企业采购项目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 蔺玉栋、代光艳、姚瑶、刘昆、张晨、王森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 号)规定的标准缴纳。备注：在对采购代理服务费或者响应保证金转账时需备注项目名称及采购包名称+采购代理服务费或投标保证金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市场营销双高专业群国家级资源库1套，其资源涵盖动画、微课、教学视频、案例、图片、文本资源、音频资源、虚拟仿真实训等多种形式，可供全校师生学习使用。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资源库简介</w:t>
            </w:r>
          </w:p>
          <w:p>
            <w:pPr>
              <w:pStyle w:val="null3"/>
              <w:ind w:firstLine="420"/>
              <w:jc w:val="both"/>
            </w:pPr>
            <w:r>
              <w:rPr>
                <w:rFonts w:ascii="仿宋_GB2312" w:hAnsi="仿宋_GB2312" w:cs="仿宋_GB2312" w:eastAsia="仿宋_GB2312"/>
                <w:sz w:val="20"/>
              </w:rPr>
              <w:t>中华老字号文化资源库课程整合了丰富详实的历史资料、引人入胜的品牌故事以及宝贵的经营智慧，严格按照专业教学标准与资源库规划精心设计。它充分运用数字化与融媒体技术，借助微课、动画、交互式虚拟仿真小实训等多种形式，致力于培养学生的文化自信与民族自豪感。同时，积极与老字号企业和文化机构开展深入交流，大力促进课程内容的实践应用与社会传播。在</w:t>
            </w:r>
            <w:r>
              <w:rPr>
                <w:rFonts w:ascii="仿宋_GB2312" w:hAnsi="仿宋_GB2312" w:cs="仿宋_GB2312" w:eastAsia="仿宋_GB2312"/>
                <w:sz w:val="20"/>
              </w:rPr>
              <w:t>“一带一路” 的大背景下，尤其注重与巴基斯坦的合作。通过与巴基斯坦的教育机构、企业及文化单位的互动，将《商文化》引入巴基斯坦，促进中巴文化交流。该资源库致力于制定并开发符合国际一线产业需求的职业标准、专业标准和课程标准，输出高水平的职业教育课程与教学资源。针对巴基斯坦的产业需求，量身定制适合当地的教学内容，切实提升巴基斯坦的职业教育数字化、信息化水平以及专业人才培养质量。有力支撑 “一带一路” 沿线国家产业一线对高技能人才的需求，为巴基斯坦的经济发展注入新的活力。不断提升中国职业教育的国际影响力，推动中国标准走向世界，以巴基斯坦为重要节点，拓展中华老字号文化在南亚地区的影响力，搭建中巴职业教育合作的桥梁，共同推动两国的文化传承与创新。</w:t>
            </w:r>
          </w:p>
          <w:p>
            <w:pPr>
              <w:pStyle w:val="null3"/>
              <w:ind w:firstLine="420"/>
              <w:jc w:val="both"/>
            </w:pPr>
            <w:r>
              <w:rPr>
                <w:rFonts w:ascii="仿宋_GB2312" w:hAnsi="仿宋_GB2312" w:cs="仿宋_GB2312" w:eastAsia="仿宋_GB2312"/>
                <w:sz w:val="20"/>
              </w:rPr>
              <w:t>中华老字号文化资源库规划建设《中华老字号数字化转型案例》《中华老字号之加工制造业》和《商文化》</w:t>
            </w:r>
            <w:r>
              <w:rPr>
                <w:rFonts w:ascii="仿宋_GB2312" w:hAnsi="仿宋_GB2312" w:cs="仿宋_GB2312" w:eastAsia="仿宋_GB2312"/>
                <w:sz w:val="20"/>
              </w:rPr>
              <w:t>3门课程。其资源涵盖动画、微课、教学视频、案例、图片、文本资源、音频资源、虚拟仿真实训等多种形式，可供全校师生学习使用。此外，还面向各院校及社会各界开放，辐射区域经济发展，全力打造知识共享的全新机制。</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资源内容要求</w:t>
            </w:r>
          </w:p>
          <w:tbl>
            <w:tblPr>
              <w:tblBorders>
                <w:top w:val="none" w:color="000000" w:sz="4"/>
                <w:left w:val="none" w:color="000000" w:sz="4"/>
                <w:bottom w:val="none" w:color="000000" w:sz="4"/>
                <w:right w:val="none" w:color="000000" w:sz="4"/>
                <w:insideH w:val="none"/>
                <w:insideV w:val="none"/>
              </w:tblBorders>
            </w:tblPr>
            <w:tblGrid>
              <w:gridCol w:w="287"/>
              <w:gridCol w:w="442"/>
              <w:gridCol w:w="609"/>
              <w:gridCol w:w="1214"/>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资源库名称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课程名称</w:t>
                  </w:r>
                </w:p>
              </w:tc>
              <w:tc>
                <w:tcPr>
                  <w:tcW w:type="dxa" w:w="1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建设明细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中华老字号文化</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《中华老字号数字化转型案例》</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课程介绍视频（中英双语）</w:t>
                  </w:r>
                  <w:r>
                    <w:rPr>
                      <w:rFonts w:ascii="仿宋_GB2312" w:hAnsi="仿宋_GB2312" w:cs="仿宋_GB2312" w:eastAsia="仿宋_GB2312"/>
                      <w:sz w:val="20"/>
                    </w:rPr>
                    <w:t>1个；微课（中英双语）42个；视频（中英双语）90个；动画（中英双语）20个；课件（中英双语）42个；案例文档（中英）20个；题库1套；音频（中英）10个；交互式虚拟仿真8个；</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2"/>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《中华老字号之加工制造业》</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课程介绍视频</w:t>
                  </w:r>
                  <w:r>
                    <w:rPr>
                      <w:rFonts w:ascii="仿宋_GB2312" w:hAnsi="仿宋_GB2312" w:cs="仿宋_GB2312" w:eastAsia="仿宋_GB2312"/>
                      <w:sz w:val="20"/>
                    </w:rPr>
                    <w:t>1个；视频80个；动画8个；案例8个；题库1套；音频10个；交互式虚拟仿真2个；</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2"/>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《商文化》</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课程介绍视频</w:t>
                  </w:r>
                  <w:r>
                    <w:rPr>
                      <w:rFonts w:ascii="仿宋_GB2312" w:hAnsi="仿宋_GB2312" w:cs="仿宋_GB2312" w:eastAsia="仿宋_GB2312"/>
                      <w:sz w:val="20"/>
                    </w:rPr>
                    <w:t>1个；视频80个；动画8个；案例8个；题库1套；音频10个；交互式虚拟仿真2个；</w:t>
                  </w:r>
                </w:p>
              </w:tc>
            </w:tr>
          </w:tbl>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资源内容及服务内容</w:t>
            </w:r>
          </w:p>
          <w:tbl>
            <w:tblPr>
              <w:tblBorders>
                <w:top w:val="none" w:color="000000" w:sz="4"/>
                <w:left w:val="none" w:color="000000" w:sz="4"/>
                <w:bottom w:val="none" w:color="000000" w:sz="4"/>
                <w:right w:val="none" w:color="000000" w:sz="4"/>
                <w:insideH w:val="none"/>
                <w:insideV w:val="none"/>
              </w:tblBorders>
            </w:tblPr>
            <w:tblGrid>
              <w:gridCol w:w="240"/>
              <w:gridCol w:w="405"/>
              <w:gridCol w:w="1908"/>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制作规范和技术要求</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课程结构设计咨询</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课程结构计划与设计：安排课程顾问同课程教学团队根据课程要求制定整体教学设计。为教师团队提供课程颗粒化、层次化、主题化设计咨询，从课程教学大纲、学时安排、教学内容组织与安排、教学策略、知识点地图、教学课件等多个维度进行设计。</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2）教学风格塑造：指导教师塑造理性严谨、情绪感染、自然朴素、风趣幽默等类型的教学风格。</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教学方法设计咨询：课程顾问帮助教师进行适合混合式在线开放课程的教学方法设计。包括线上教学方法如内容呈现法、讨论互动法、自主探究法；线下课堂教学方法如课堂面授法、参观教学、角色模拟、操作演示、讨论互动等教学方法设计。</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4）教学仪态、语言咨询：为教师提供教师形象、教学动作、教学语言等咨询与建议。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课程顾问根据教师的课程设计，帮助教师选择设定最合适的拍摄方案，并制定完善拍摄计划，形成课程建设开发时间表。根据拍摄计划，与课程教师确定拍摄章节和知识点，根据课程内容策划制作效果，选择场地、布置现场、服装搭配，协调拍摄注意事项等问题。根据拍摄技术标准和课程内容，设计贴合教师授课特点的拍摄形式，与教师沟通说明拍摄要求，并协助提供着装意见。课程顾问协助教师搜集各类课程资料和辅助资源，包括图片、视频、文档等，美化设计PPT课件等教学资源。</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服务团队</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每门课程配备专门的课程顾问。协助教师团队分析课程，完成课程标准、课程设计及实施。与教师深度沟通，一对一的提供课程咨询服务，收集材料,辅助教师策划设计课程，协助教师团队对课程知识点进行设计。协助教师团队知识点视频的脚本设计、拟定分组镜头大纲、内容呈现方式建议、制作PPT、文本、图片等模板。</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2）配备资深专业摄像师、摄像助理等的专业摄像团队提供拍摄现场服务，包括拍摄前及拍摄过程中摄像机的调试、机位位置、音频设备信号测试、灯光调试及布置，拍摄进度、时间、内容、景别等内容的记录。</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3）具备专业的视频剪辑与动画制作团队，通过视频剪辑、调色渲染、特效包装、动画制作、特效字幕制作、视频格式转换等专业技术方式对课程视频进行专业化的后期处理。</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录制设备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根据课程需要采用具备专业级水准的高清摄像机，摄像机拍摄时采用分辨率不低于</w:t>
                  </w:r>
                  <w:r>
                    <w:rPr>
                      <w:rFonts w:ascii="仿宋_GB2312" w:hAnsi="仿宋_GB2312" w:cs="仿宋_GB2312" w:eastAsia="仿宋_GB2312"/>
                      <w:sz w:val="20"/>
                      <w:color w:val="000000"/>
                    </w:rPr>
                    <w:t>1920×1080，录像视频宽16:9，帧率设定为25帧；拍摄设备要同型同款，保证录制效果的一致性。主机位用于拍摄教师全景。录音设备要求使用专业级话筒，保证录音质量。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1）录像设备：提供专业级高清摄像机，确保设备能正常完成拍摄任务。所用摄像机分辨率不低于1920×1080，录制视频宽高比16:9，视频帧率为25帧/秒。</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2）收音设备：使用专业领夹收声设备，保证教师录音质量。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3）监听监视提词设备：授课教师能回看录制效果以调整姿态，并起到台词提示功能。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4）后期制作设备：不少于2套正版非线性编辑系统及字幕包装系统。</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国际化双语服务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1）课程资源制作为中英双语对照版本，中文讲解英文字幕，并对英语译文的格式进行统一的编辑、排版。</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课程介绍视频</w:t>
                  </w:r>
                </w:p>
                <w:p>
                  <w:pPr>
                    <w:pStyle w:val="null3"/>
                    <w:jc w:val="both"/>
                  </w:pPr>
                  <w:r>
                    <w:rPr>
                      <w:rFonts w:ascii="仿宋_GB2312" w:hAnsi="仿宋_GB2312" w:cs="仿宋_GB2312" w:eastAsia="仿宋_GB2312"/>
                      <w:sz w:val="20"/>
                    </w:rPr>
                    <w:t>（中英双语）</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课程宣传片是对课程的整体介绍，一般包括课程概览、教学团队介绍、课程特色、教学反馈、课程效果等。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①课程宣传片内容符合我国法律法规，尊重各民族的风俗习惯，版权不存在争议。</w:t>
                  </w:r>
                </w:p>
                <w:p>
                  <w:pPr>
                    <w:pStyle w:val="null3"/>
                    <w:jc w:val="left"/>
                  </w:pPr>
                  <w:r>
                    <w:rPr>
                      <w:rFonts w:ascii="仿宋_GB2312" w:hAnsi="仿宋_GB2312" w:cs="仿宋_GB2312" w:eastAsia="仿宋_GB2312"/>
                      <w:sz w:val="20"/>
                      <w:color w:val="000000"/>
                    </w:rPr>
                    <w:t>②假设其中包含少数民族或外国语言文字信息，应遵循其原内容完整性，使用原语言进行处理。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①课程资源制作为中英双语对照版本，中文讲解英文字幕，并对英语译文的格式进行统一的编辑、排版。</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3）技术要求：</w:t>
                  </w:r>
                </w:p>
                <w:p>
                  <w:pPr>
                    <w:pStyle w:val="null3"/>
                    <w:jc w:val="left"/>
                  </w:pPr>
                  <w:r>
                    <w:rPr>
                      <w:rFonts w:ascii="仿宋_GB2312" w:hAnsi="仿宋_GB2312" w:cs="仿宋_GB2312" w:eastAsia="仿宋_GB2312"/>
                      <w:sz w:val="20"/>
                      <w:color w:val="000000"/>
                    </w:rPr>
                    <w:t>①课程宣传片资源帧速率为25帧/秒，声音频道为2（立体声），每个时长1-3分钟。（备注：课程宣传片时长根据校方最后提供的脚本来确定时长。）</w:t>
                  </w:r>
                </w:p>
                <w:p>
                  <w:pPr>
                    <w:pStyle w:val="null3"/>
                    <w:jc w:val="left"/>
                  </w:pPr>
                  <w:r>
                    <w:rPr>
                      <w:rFonts w:ascii="仿宋_GB2312" w:hAnsi="仿宋_GB2312" w:cs="仿宋_GB2312" w:eastAsia="仿宋_GB2312"/>
                      <w:sz w:val="20"/>
                      <w:color w:val="000000"/>
                    </w:rPr>
                    <w:t>②视频信号源：由专业的视频制作团队使用非线性编辑软件premiere、final cut pro以及片头特效软件制作。</w:t>
                  </w:r>
                </w:p>
                <w:p>
                  <w:pPr>
                    <w:pStyle w:val="null3"/>
                    <w:jc w:val="left"/>
                  </w:pPr>
                  <w:r>
                    <w:rPr>
                      <w:rFonts w:ascii="仿宋_GB2312" w:hAnsi="仿宋_GB2312" w:cs="仿宋_GB2312" w:eastAsia="仿宋_GB2312"/>
                      <w:sz w:val="20"/>
                      <w:color w:val="000000"/>
                    </w:rPr>
                    <w:t>稳定性：全片图像同步性能稳定，无失步现象，图像无抖动跳跃，色彩无突变，编辑点处图像稳定；</w:t>
                  </w:r>
                </w:p>
                <w:p>
                  <w:pPr>
                    <w:pStyle w:val="null3"/>
                    <w:jc w:val="left"/>
                  </w:pPr>
                  <w:r>
                    <w:rPr>
                      <w:rFonts w:ascii="仿宋_GB2312" w:hAnsi="仿宋_GB2312" w:cs="仿宋_GB2312" w:eastAsia="仿宋_GB2312"/>
                      <w:sz w:val="20"/>
                      <w:color w:val="000000"/>
                    </w:rPr>
                    <w:t>色调：白平衡正确，无明显偏色，多机拍摄的镜头衔接处无明显色差；</w:t>
                  </w:r>
                </w:p>
                <w:p>
                  <w:pPr>
                    <w:pStyle w:val="null3"/>
                    <w:jc w:val="left"/>
                  </w:pPr>
                  <w:r>
                    <w:rPr>
                      <w:rFonts w:ascii="仿宋_GB2312" w:hAnsi="仿宋_GB2312" w:cs="仿宋_GB2312" w:eastAsia="仿宋_GB2312"/>
                      <w:sz w:val="20"/>
                      <w:color w:val="000000"/>
                    </w:rPr>
                    <w:t>画幅：建议采用</w:t>
                  </w:r>
                  <w:r>
                    <w:rPr>
                      <w:rFonts w:ascii="仿宋_GB2312" w:hAnsi="仿宋_GB2312" w:cs="仿宋_GB2312" w:eastAsia="仿宋_GB2312"/>
                      <w:sz w:val="20"/>
                      <w:color w:val="000000"/>
                    </w:rPr>
                    <w:t>16:9，720p或1080p。</w:t>
                  </w:r>
                </w:p>
                <w:p>
                  <w:pPr>
                    <w:pStyle w:val="null3"/>
                    <w:jc w:val="left"/>
                  </w:pPr>
                  <w:r>
                    <w:rPr>
                      <w:rFonts w:ascii="仿宋_GB2312" w:hAnsi="仿宋_GB2312" w:cs="仿宋_GB2312" w:eastAsia="仿宋_GB2312"/>
                      <w:sz w:val="20"/>
                      <w:color w:val="000000"/>
                    </w:rPr>
                    <w:t>③音频信号源：声音和画面要求同步，无交流声或其他杂音等缺陷；伴音清晰、饱满、圆润，无失真、噪声杂音干扰、音量忽大忽小现象，解说声与现场声无明显比例失调，解说声与背景音乐无明显比例失调；</w:t>
                  </w:r>
                </w:p>
                <w:p>
                  <w:pPr>
                    <w:pStyle w:val="null3"/>
                    <w:jc w:val="left"/>
                  </w:pPr>
                  <w:r>
                    <w:rPr>
                      <w:rFonts w:ascii="仿宋_GB2312" w:hAnsi="仿宋_GB2312" w:cs="仿宋_GB2312" w:eastAsia="仿宋_GB2312"/>
                      <w:sz w:val="20"/>
                      <w:color w:val="000000"/>
                    </w:rPr>
                    <w:t>④制定统一的参数标准，确保每一段视频素材画面的色彩、曝光、白平衡协调一致，确保本项目所制作的视频画面风格保持一致。</w:t>
                  </w:r>
                </w:p>
                <w:p>
                  <w:pPr>
                    <w:pStyle w:val="null3"/>
                    <w:jc w:val="left"/>
                  </w:pPr>
                  <w:r>
                    <w:rPr>
                      <w:rFonts w:ascii="仿宋_GB2312" w:hAnsi="仿宋_GB2312" w:cs="仿宋_GB2312" w:eastAsia="仿宋_GB2312"/>
                      <w:sz w:val="20"/>
                      <w:color w:val="000000"/>
                    </w:rPr>
                    <w:t>⑤视频压缩格式及技术参数：视频压缩采用H.264编码方式，包含字幕的MP4格式、M4V（苹果设备常用格式，相当于MP4）等其他常见的主流封装格式，保证教师能够在日常教学中正常使用；</w:t>
                  </w:r>
                </w:p>
                <w:p>
                  <w:pPr>
                    <w:pStyle w:val="null3"/>
                    <w:jc w:val="left"/>
                  </w:pPr>
                  <w:r>
                    <w:rPr>
                      <w:rFonts w:ascii="仿宋_GB2312" w:hAnsi="仿宋_GB2312" w:cs="仿宋_GB2312" w:eastAsia="仿宋_GB2312"/>
                      <w:sz w:val="20"/>
                      <w:color w:val="000000"/>
                    </w:rPr>
                    <w:t>视频码流率：动态码流的最低码率不得低于</w:t>
                  </w:r>
                  <w:r>
                    <w:rPr>
                      <w:rFonts w:ascii="仿宋_GB2312" w:hAnsi="仿宋_GB2312" w:cs="仿宋_GB2312" w:eastAsia="仿宋_GB2312"/>
                      <w:sz w:val="20"/>
                      <w:color w:val="000000"/>
                    </w:rPr>
                    <w:t>2048Kb；</w:t>
                  </w:r>
                </w:p>
                <w:p>
                  <w:pPr>
                    <w:pStyle w:val="null3"/>
                    <w:jc w:val="left"/>
                  </w:pPr>
                  <w:r>
                    <w:rPr>
                      <w:rFonts w:ascii="仿宋_GB2312" w:hAnsi="仿宋_GB2312" w:cs="仿宋_GB2312" w:eastAsia="仿宋_GB2312"/>
                      <w:sz w:val="20"/>
                      <w:color w:val="000000"/>
                    </w:rPr>
                    <w:t>视频分辨率</w:t>
                  </w:r>
                  <w:r>
                    <w:rPr>
                      <w:rFonts w:ascii="仿宋_GB2312" w:hAnsi="仿宋_GB2312" w:cs="仿宋_GB2312" w:eastAsia="仿宋_GB2312"/>
                      <w:sz w:val="20"/>
                      <w:color w:val="000000"/>
                    </w:rPr>
                    <w:t>:前期采用高清16:9拍摄，分辨率要≥1920*1080。</w:t>
                  </w:r>
                </w:p>
                <w:p>
                  <w:pPr>
                    <w:pStyle w:val="null3"/>
                    <w:jc w:val="left"/>
                  </w:pPr>
                  <w:r>
                    <w:rPr>
                      <w:rFonts w:ascii="仿宋_GB2312" w:hAnsi="仿宋_GB2312" w:cs="仿宋_GB2312" w:eastAsia="仿宋_GB2312"/>
                      <w:sz w:val="20"/>
                      <w:color w:val="000000"/>
                    </w:rPr>
                    <w:t>⑥音频压缩格式及技术参数：音频压缩采用AAC(MPEG4Part3)格式；采样率48KHz；音频码流率128Kbps(恒定)。</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微课（中英双语）</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微课是对某个知识点</w:t>
                  </w:r>
                  <w:r>
                    <w:rPr>
                      <w:rFonts w:ascii="仿宋_GB2312" w:hAnsi="仿宋_GB2312" w:cs="仿宋_GB2312" w:eastAsia="仿宋_GB2312"/>
                      <w:sz w:val="20"/>
                      <w:color w:val="000000"/>
                    </w:rPr>
                    <w:t>/技能点的完整呈现。根据课程大纲中的内容撰写脚本，基于AI技术，通过各种采集设备，获取真实人物的形象与声音的多维度数据，运用人工智能技术、深度学习算法，借助高算力服务器，对采集到的数据进行分析、学习与处理。 基于学习到的特征和模式，使用大模型创建数字人的虚拟形象、合成声音，用于课程后期制作。能够有效减少教师的课程录制时间，减轻老师的负担，提高教学效率与效果。</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①使用资料、图片、外景实拍、实验和表演等形象化教学手段，应符合教学内容要求，与讲授内容联系紧密，手段选用恰当；</w:t>
                  </w:r>
                </w:p>
                <w:p>
                  <w:pPr>
                    <w:pStyle w:val="null3"/>
                    <w:jc w:val="left"/>
                  </w:pPr>
                  <w:r>
                    <w:rPr>
                      <w:rFonts w:ascii="仿宋_GB2312" w:hAnsi="仿宋_GB2312" w:cs="仿宋_GB2312" w:eastAsia="仿宋_GB2312"/>
                      <w:sz w:val="20"/>
                      <w:color w:val="000000"/>
                    </w:rPr>
                    <w:t>②选用影视作品或自拍素材时，应注明素材来源，影视作品或自拍素材中涉及人物访谈内容时，应加注人物介绍；</w:t>
                  </w:r>
                </w:p>
                <w:p>
                  <w:pPr>
                    <w:pStyle w:val="null3"/>
                    <w:jc w:val="left"/>
                  </w:pPr>
                  <w:r>
                    <w:rPr>
                      <w:rFonts w:ascii="仿宋_GB2312" w:hAnsi="仿宋_GB2312" w:cs="仿宋_GB2312" w:eastAsia="仿宋_GB2312"/>
                      <w:sz w:val="20"/>
                      <w:color w:val="000000"/>
                    </w:rPr>
                    <w:t>③选用的资料、图片等素材画面应清楚，对于历史资料、图片应进行再加工，选用的资料、图片等素材应注明素材来源及原始信息（如字画的作品、生卒年月，影视片段的作品名称、创作年代等信息）。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①课程资源制作为中英双语对照版本，中文讲解英文字幕，并对英语译文的格式进行统一的编辑、排版。</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3）制作要求：</w:t>
                  </w:r>
                </w:p>
                <w:p>
                  <w:pPr>
                    <w:pStyle w:val="null3"/>
                    <w:jc w:val="left"/>
                  </w:pPr>
                  <w:r>
                    <w:rPr>
                      <w:rFonts w:ascii="仿宋_GB2312" w:hAnsi="仿宋_GB2312" w:cs="仿宋_GB2312" w:eastAsia="仿宋_GB2312"/>
                      <w:sz w:val="20"/>
                      <w:color w:val="000000"/>
                    </w:rPr>
                    <w:t>①屏幕图像的构图合理，画面主体突出，人像及肢体动作以及配合讲授选用的板书、画板、教具实物、模型和实验设备等均不能超出镜头所及范围。</w:t>
                  </w:r>
                </w:p>
                <w:p>
                  <w:pPr>
                    <w:pStyle w:val="null3"/>
                    <w:jc w:val="left"/>
                  </w:pPr>
                  <w:r>
                    <w:rPr>
                      <w:rFonts w:ascii="仿宋_GB2312" w:hAnsi="仿宋_GB2312" w:cs="仿宋_GB2312" w:eastAsia="仿宋_GB2312"/>
                      <w:sz w:val="20"/>
                      <w:color w:val="000000"/>
                    </w:rPr>
                    <w:t>②微课的背景可采用彩色喷绘、电脑虚拟或现场实景等背景，背景的颜色、图案不易过多，应保持静态，画面应简洁、明快，有利于营造学习气氛。</w:t>
                  </w:r>
                </w:p>
                <w:p>
                  <w:pPr>
                    <w:pStyle w:val="null3"/>
                    <w:jc w:val="left"/>
                  </w:pPr>
                  <w:r>
                    <w:rPr>
                      <w:rFonts w:ascii="仿宋_GB2312" w:hAnsi="仿宋_GB2312" w:cs="仿宋_GB2312" w:eastAsia="仿宋_GB2312"/>
                      <w:sz w:val="20"/>
                      <w:color w:val="000000"/>
                    </w:rPr>
                    <w:t>③摄像镜头应保持与主讲教师目光平视的角度，主讲教师不应较长时间仰视或俯视。</w:t>
                  </w:r>
                </w:p>
                <w:p>
                  <w:pPr>
                    <w:pStyle w:val="null3"/>
                    <w:jc w:val="left"/>
                  </w:pPr>
                  <w:r>
                    <w:rPr>
                      <w:rFonts w:ascii="仿宋_GB2312" w:hAnsi="仿宋_GB2312" w:cs="仿宋_GB2312" w:eastAsia="仿宋_GB2312"/>
                      <w:sz w:val="20"/>
                      <w:color w:val="000000"/>
                    </w:rPr>
                    <w:t>④微课资源帧速率为25帧/秒，声音频道为2（立体声），每个时长5—10分钟，（备注：微课时长根据校方最后提供的脚本来确定时长）。</w:t>
                  </w:r>
                </w:p>
                <w:p>
                  <w:pPr>
                    <w:pStyle w:val="null3"/>
                    <w:jc w:val="left"/>
                  </w:pPr>
                  <w:r>
                    <w:rPr>
                      <w:rFonts w:ascii="仿宋_GB2312" w:hAnsi="仿宋_GB2312" w:cs="仿宋_GB2312" w:eastAsia="仿宋_GB2312"/>
                      <w:sz w:val="20"/>
                      <w:color w:val="000000"/>
                    </w:rPr>
                    <w:t>⑤视频信号源：</w:t>
                  </w:r>
                </w:p>
                <w:p>
                  <w:pPr>
                    <w:pStyle w:val="null3"/>
                    <w:jc w:val="left"/>
                  </w:pPr>
                  <w:r>
                    <w:rPr>
                      <w:rFonts w:ascii="仿宋_GB2312" w:hAnsi="仿宋_GB2312" w:cs="仿宋_GB2312" w:eastAsia="仿宋_GB2312"/>
                      <w:sz w:val="20"/>
                      <w:color w:val="000000"/>
                    </w:rPr>
                    <w:t>稳定性：全片图像同步性能稳定，无失步现象，图像无抖动跳跃，色彩无突变，编辑点处图像稳定；</w:t>
                  </w:r>
                </w:p>
                <w:p>
                  <w:pPr>
                    <w:pStyle w:val="null3"/>
                    <w:jc w:val="left"/>
                  </w:pPr>
                  <w:r>
                    <w:rPr>
                      <w:rFonts w:ascii="仿宋_GB2312" w:hAnsi="仿宋_GB2312" w:cs="仿宋_GB2312" w:eastAsia="仿宋_GB2312"/>
                      <w:sz w:val="20"/>
                      <w:color w:val="000000"/>
                    </w:rPr>
                    <w:t>色调：白平衡正确，无明显偏色，多机拍摄的镜头衔接处无明显色差；</w:t>
                  </w:r>
                </w:p>
                <w:p>
                  <w:pPr>
                    <w:pStyle w:val="null3"/>
                    <w:jc w:val="left"/>
                  </w:pPr>
                  <w:r>
                    <w:rPr>
                      <w:rFonts w:ascii="仿宋_GB2312" w:hAnsi="仿宋_GB2312" w:cs="仿宋_GB2312" w:eastAsia="仿宋_GB2312"/>
                      <w:sz w:val="20"/>
                      <w:color w:val="000000"/>
                    </w:rPr>
                    <w:t>画幅：建议采用</w:t>
                  </w:r>
                  <w:r>
                    <w:rPr>
                      <w:rFonts w:ascii="仿宋_GB2312" w:hAnsi="仿宋_GB2312" w:cs="仿宋_GB2312" w:eastAsia="仿宋_GB2312"/>
                      <w:sz w:val="20"/>
                      <w:color w:val="000000"/>
                    </w:rPr>
                    <w:t>16:9，720p或1080p。</w:t>
                  </w:r>
                </w:p>
                <w:p>
                  <w:pPr>
                    <w:pStyle w:val="null3"/>
                    <w:jc w:val="left"/>
                  </w:pPr>
                  <w:r>
                    <w:rPr>
                      <w:rFonts w:ascii="仿宋_GB2312" w:hAnsi="仿宋_GB2312" w:cs="仿宋_GB2312" w:eastAsia="仿宋_GB2312"/>
                      <w:sz w:val="20"/>
                      <w:color w:val="000000"/>
                    </w:rPr>
                    <w:t>⑥音频信号源：声音要求采用指向型专业级别话筒配备专业录音机，保障素材的高品质音质，确保素材伴音清晰、饱满，声音和画面同步，无交流声或其他杂音等缺陷；伴音清晰、饱满、圆润，无失真、噪声杂音干扰、音量忽大忽小现象，解说声与现场声无明显比例失调，解说声与背景音乐无明显比例失调。</w:t>
                  </w:r>
                </w:p>
                <w:p>
                  <w:pPr>
                    <w:pStyle w:val="null3"/>
                    <w:jc w:val="left"/>
                  </w:pPr>
                  <w:r>
                    <w:rPr>
                      <w:rFonts w:ascii="仿宋_GB2312" w:hAnsi="仿宋_GB2312" w:cs="仿宋_GB2312" w:eastAsia="仿宋_GB2312"/>
                      <w:sz w:val="20"/>
                      <w:color w:val="000000"/>
                    </w:rPr>
                    <w:t>⑦字幕要使用符合国家标准的标准字，不出现繁体字、异体字（国家规定技术要求的除外）、错别字；字幕的字体、大小、色彩搭配、摆放位置、停留时间、出入屏方式力求与其他要素（画面、解说词、音乐）配适宜当，不能破坏原有画面。</w:t>
                  </w:r>
                </w:p>
                <w:p>
                  <w:pPr>
                    <w:pStyle w:val="null3"/>
                    <w:jc w:val="left"/>
                  </w:pPr>
                  <w:r>
                    <w:rPr>
                      <w:rFonts w:ascii="仿宋_GB2312" w:hAnsi="仿宋_GB2312" w:cs="仿宋_GB2312" w:eastAsia="仿宋_GB2312"/>
                      <w:sz w:val="20"/>
                      <w:color w:val="000000"/>
                    </w:rPr>
                    <w:t>⑧视频压缩格式及技术参数：压缩采用H.264/AVC(MPEG-4Part10）编码、使用二次编码，包含字幕的MP4格式；</w:t>
                  </w:r>
                </w:p>
                <w:p>
                  <w:pPr>
                    <w:pStyle w:val="null3"/>
                    <w:jc w:val="left"/>
                  </w:pPr>
                  <w:r>
                    <w:rPr>
                      <w:rFonts w:ascii="仿宋_GB2312" w:hAnsi="仿宋_GB2312" w:cs="仿宋_GB2312" w:eastAsia="仿宋_GB2312"/>
                      <w:sz w:val="20"/>
                      <w:color w:val="000000"/>
                    </w:rPr>
                    <w:t>视频码流率：动态码流的最低码率不得低于</w:t>
                  </w:r>
                  <w:r>
                    <w:rPr>
                      <w:rFonts w:ascii="仿宋_GB2312" w:hAnsi="仿宋_GB2312" w:cs="仿宋_GB2312" w:eastAsia="仿宋_GB2312"/>
                      <w:sz w:val="20"/>
                      <w:color w:val="000000"/>
                    </w:rPr>
                    <w:t>1024Kb；</w:t>
                  </w:r>
                </w:p>
                <w:p>
                  <w:pPr>
                    <w:pStyle w:val="null3"/>
                    <w:jc w:val="left"/>
                  </w:pPr>
                  <w:r>
                    <w:rPr>
                      <w:rFonts w:ascii="仿宋_GB2312" w:hAnsi="仿宋_GB2312" w:cs="仿宋_GB2312" w:eastAsia="仿宋_GB2312"/>
                      <w:sz w:val="20"/>
                      <w:color w:val="000000"/>
                    </w:rPr>
                    <w:t>视频分辨率：前期采用高清</w:t>
                  </w:r>
                  <w:r>
                    <w:rPr>
                      <w:rFonts w:ascii="仿宋_GB2312" w:hAnsi="仿宋_GB2312" w:cs="仿宋_GB2312" w:eastAsia="仿宋_GB2312"/>
                      <w:sz w:val="20"/>
                      <w:color w:val="000000"/>
                    </w:rPr>
                    <w:t>16:9拍摄，像素分辨率要≥1920*1080。</w:t>
                  </w:r>
                </w:p>
                <w:p>
                  <w:pPr>
                    <w:pStyle w:val="null3"/>
                    <w:jc w:val="left"/>
                  </w:pPr>
                  <w:r>
                    <w:rPr>
                      <w:rFonts w:ascii="仿宋_GB2312" w:hAnsi="仿宋_GB2312" w:cs="仿宋_GB2312" w:eastAsia="仿宋_GB2312"/>
                      <w:sz w:val="20"/>
                      <w:color w:val="000000"/>
                    </w:rPr>
                    <w:t>⑨音频压缩格式及技术参数：音频压缩采用AAC(MPEG4Part3）格式；采样率48KHz；音频码流率128Kbps（恒定）。</w:t>
                  </w:r>
                </w:p>
                <w:p>
                  <w:pPr>
                    <w:pStyle w:val="null3"/>
                    <w:jc w:val="left"/>
                  </w:pPr>
                  <w:r>
                    <w:rPr>
                      <w:rFonts w:ascii="仿宋_GB2312" w:hAnsi="仿宋_GB2312" w:cs="仿宋_GB2312" w:eastAsia="仿宋_GB2312"/>
                      <w:sz w:val="20"/>
                      <w:color w:val="000000"/>
                    </w:rPr>
                    <w:t>⑩对拍摄的视频进行后期非线性编辑工作，加入片头及片尾，根据需要加入字幕并进行部分后期录音及混音工作，对部分画面语言内容加入字幕，适当加入特效（如：重要文字信息的信息字幕条）。</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4）AIGC数字人要求：</w:t>
                  </w:r>
                </w:p>
                <w:p>
                  <w:pPr>
                    <w:pStyle w:val="null3"/>
                    <w:jc w:val="left"/>
                  </w:pPr>
                  <w:r>
                    <w:rPr>
                      <w:rFonts w:ascii="仿宋_GB2312" w:hAnsi="仿宋_GB2312" w:cs="仿宋_GB2312" w:eastAsia="仿宋_GB2312"/>
                      <w:sz w:val="20"/>
                      <w:color w:val="000000"/>
                    </w:rPr>
                    <w:t>①外观定制：</w:t>
                  </w:r>
                </w:p>
                <w:p>
                  <w:pPr>
                    <w:pStyle w:val="null3"/>
                    <w:jc w:val="left"/>
                  </w:pPr>
                  <w:r>
                    <w:rPr>
                      <w:rFonts w:ascii="仿宋_GB2312" w:hAnsi="仿宋_GB2312" w:cs="仿宋_GB2312" w:eastAsia="仿宋_GB2312"/>
                      <w:sz w:val="20"/>
                      <w:color w:val="000000"/>
                    </w:rPr>
                    <w:t>逼真度：数字人的外观应高度逼真，包括细致的面部特征、光影效果等，以达到与真实人类相近的水平。</w:t>
                  </w:r>
                </w:p>
                <w:p>
                  <w:pPr>
                    <w:pStyle w:val="null3"/>
                    <w:jc w:val="left"/>
                  </w:pPr>
                  <w:r>
                    <w:rPr>
                      <w:rFonts w:ascii="仿宋_GB2312" w:hAnsi="仿宋_GB2312" w:cs="仿宋_GB2312" w:eastAsia="仿宋_GB2312"/>
                      <w:sz w:val="20"/>
                      <w:color w:val="000000"/>
                    </w:rPr>
                    <w:t>分辨率：数字人形象的分辨率</w:t>
                  </w:r>
                  <w:r>
                    <w:rPr>
                      <w:rFonts w:ascii="仿宋_GB2312" w:hAnsi="仿宋_GB2312" w:cs="仿宋_GB2312" w:eastAsia="仿宋_GB2312"/>
                      <w:sz w:val="20"/>
                      <w:color w:val="000000"/>
                    </w:rPr>
                    <w:t>≥1080P，能在PC端、移动端清晰显示。</w:t>
                  </w:r>
                </w:p>
                <w:p>
                  <w:pPr>
                    <w:pStyle w:val="null3"/>
                    <w:jc w:val="left"/>
                  </w:pPr>
                  <w:r>
                    <w:rPr>
                      <w:rFonts w:ascii="仿宋_GB2312" w:hAnsi="仿宋_GB2312" w:cs="仿宋_GB2312" w:eastAsia="仿宋_GB2312"/>
                      <w:sz w:val="20"/>
                      <w:color w:val="000000"/>
                    </w:rPr>
                    <w:t>②动作、口型匹配：</w:t>
                  </w:r>
                </w:p>
                <w:p>
                  <w:pPr>
                    <w:pStyle w:val="null3"/>
                    <w:jc w:val="left"/>
                  </w:pPr>
                  <w:r>
                    <w:rPr>
                      <w:rFonts w:ascii="仿宋_GB2312" w:hAnsi="仿宋_GB2312" w:cs="仿宋_GB2312" w:eastAsia="仿宋_GB2312"/>
                      <w:sz w:val="20"/>
                      <w:color w:val="000000"/>
                    </w:rPr>
                    <w:t>动作：数字人的动作应流畅自然、真实准确，无明显的延迟或卡顿，能够模拟真人动作。</w:t>
                  </w:r>
                </w:p>
                <w:p>
                  <w:pPr>
                    <w:pStyle w:val="null3"/>
                    <w:jc w:val="left"/>
                  </w:pPr>
                  <w:r>
                    <w:rPr>
                      <w:rFonts w:ascii="仿宋_GB2312" w:hAnsi="仿宋_GB2312" w:cs="仿宋_GB2312" w:eastAsia="仿宋_GB2312"/>
                      <w:sz w:val="20"/>
                      <w:color w:val="000000"/>
                    </w:rPr>
                    <w:t>口型：数字人口型应与所发出的声音在时间上基本同步，形状和开合程度应大致符合所发音的常见口型特征。</w:t>
                  </w:r>
                </w:p>
                <w:p>
                  <w:pPr>
                    <w:pStyle w:val="null3"/>
                    <w:jc w:val="left"/>
                  </w:pPr>
                  <w:r>
                    <w:rPr>
                      <w:rFonts w:ascii="仿宋_GB2312" w:hAnsi="仿宋_GB2312" w:cs="仿宋_GB2312" w:eastAsia="仿宋_GB2312"/>
                      <w:sz w:val="20"/>
                      <w:color w:val="000000"/>
                    </w:rPr>
                    <w:t>③声音合成：</w:t>
                  </w:r>
                </w:p>
                <w:p>
                  <w:pPr>
                    <w:pStyle w:val="null3"/>
                    <w:jc w:val="left"/>
                  </w:pPr>
                  <w:r>
                    <w:rPr>
                      <w:rFonts w:ascii="仿宋_GB2312" w:hAnsi="仿宋_GB2312" w:cs="仿宋_GB2312" w:eastAsia="仿宋_GB2312"/>
                      <w:sz w:val="20"/>
                      <w:color w:val="000000"/>
                    </w:rPr>
                    <w:t>相似度：合成出的声音与原始声音在音色、音调和语速等方面有较高的相似性。</w:t>
                  </w:r>
                </w:p>
                <w:p>
                  <w:pPr>
                    <w:pStyle w:val="null3"/>
                    <w:jc w:val="left"/>
                  </w:pPr>
                  <w:r>
                    <w:rPr>
                      <w:rFonts w:ascii="仿宋_GB2312" w:hAnsi="仿宋_GB2312" w:cs="仿宋_GB2312" w:eastAsia="仿宋_GB2312"/>
                      <w:sz w:val="20"/>
                      <w:color w:val="000000"/>
                    </w:rPr>
                    <w:t>流畅性：合成的声音连贯、平稳，没有明显的卡顿、重复或跳跃。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视频（中英双语）</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视频是对知识内容的讲解与记录，根据课程大纲中的知识内容撰写脚本，由专业剪辑人员剪辑而成。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①视频内容符合我国法律法规，尊重各民族的风俗习惯，版权不存在争议。</w:t>
                  </w:r>
                </w:p>
                <w:p>
                  <w:pPr>
                    <w:pStyle w:val="null3"/>
                    <w:jc w:val="left"/>
                  </w:pPr>
                  <w:r>
                    <w:rPr>
                      <w:rFonts w:ascii="仿宋_GB2312" w:hAnsi="仿宋_GB2312" w:cs="仿宋_GB2312" w:eastAsia="仿宋_GB2312"/>
                      <w:sz w:val="20"/>
                      <w:color w:val="000000"/>
                    </w:rPr>
                    <w:t>②假设其中包含少数民族或外国语言文字信息，应遵循其原内容完整性，使用原语言进行处理。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①课程资源制作为中英双语对照版本，中文讲解英文字幕，并对英语译文的格式进行统一的编辑、排版。</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3）技术要求：</w:t>
                  </w:r>
                </w:p>
                <w:p>
                  <w:pPr>
                    <w:pStyle w:val="null3"/>
                    <w:jc w:val="left"/>
                  </w:pPr>
                  <w:r>
                    <w:rPr>
                      <w:rFonts w:ascii="仿宋_GB2312" w:hAnsi="仿宋_GB2312" w:cs="仿宋_GB2312" w:eastAsia="仿宋_GB2312"/>
                      <w:sz w:val="20"/>
                      <w:color w:val="000000"/>
                    </w:rPr>
                    <w:t>①视频资源帧速率为25帧/秒，声音频道为2（立体声），每个时长3-10分钟，（备注：视频时长根据校方最后提供的脚本来确定时长）。</w:t>
                  </w:r>
                </w:p>
                <w:p>
                  <w:pPr>
                    <w:pStyle w:val="null3"/>
                    <w:jc w:val="left"/>
                  </w:pPr>
                  <w:r>
                    <w:rPr>
                      <w:rFonts w:ascii="仿宋_GB2312" w:hAnsi="仿宋_GB2312" w:cs="仿宋_GB2312" w:eastAsia="仿宋_GB2312"/>
                      <w:sz w:val="20"/>
                      <w:color w:val="000000"/>
                    </w:rPr>
                    <w:t>②视频信号源：由专业的视频制作团队使用非线性编辑软件premiere、final cut pro以及片头特效软件制作。</w:t>
                  </w:r>
                </w:p>
                <w:p>
                  <w:pPr>
                    <w:pStyle w:val="null3"/>
                    <w:jc w:val="left"/>
                  </w:pPr>
                  <w:r>
                    <w:rPr>
                      <w:rFonts w:ascii="仿宋_GB2312" w:hAnsi="仿宋_GB2312" w:cs="仿宋_GB2312" w:eastAsia="仿宋_GB2312"/>
                      <w:sz w:val="20"/>
                      <w:color w:val="000000"/>
                    </w:rPr>
                    <w:t>稳定性：全片图像同步性能稳定，无失步现象，图像无抖动跳跃，色彩无突变，编辑点处图像稳定；</w:t>
                  </w:r>
                </w:p>
                <w:p>
                  <w:pPr>
                    <w:pStyle w:val="null3"/>
                    <w:jc w:val="left"/>
                  </w:pPr>
                  <w:r>
                    <w:rPr>
                      <w:rFonts w:ascii="仿宋_GB2312" w:hAnsi="仿宋_GB2312" w:cs="仿宋_GB2312" w:eastAsia="仿宋_GB2312"/>
                      <w:sz w:val="20"/>
                      <w:color w:val="000000"/>
                    </w:rPr>
                    <w:t>色调：白平衡正确，无明显偏色，多机拍摄的镜头衔接处无明显色差；</w:t>
                  </w:r>
                </w:p>
                <w:p>
                  <w:pPr>
                    <w:pStyle w:val="null3"/>
                    <w:jc w:val="left"/>
                  </w:pPr>
                  <w:r>
                    <w:rPr>
                      <w:rFonts w:ascii="仿宋_GB2312" w:hAnsi="仿宋_GB2312" w:cs="仿宋_GB2312" w:eastAsia="仿宋_GB2312"/>
                      <w:sz w:val="20"/>
                      <w:color w:val="000000"/>
                    </w:rPr>
                    <w:t>画幅：建议采用</w:t>
                  </w:r>
                  <w:r>
                    <w:rPr>
                      <w:rFonts w:ascii="仿宋_GB2312" w:hAnsi="仿宋_GB2312" w:cs="仿宋_GB2312" w:eastAsia="仿宋_GB2312"/>
                      <w:sz w:val="20"/>
                      <w:color w:val="000000"/>
                    </w:rPr>
                    <w:t>16:9，720p或1080p。</w:t>
                  </w:r>
                </w:p>
                <w:p>
                  <w:pPr>
                    <w:pStyle w:val="null3"/>
                    <w:jc w:val="left"/>
                  </w:pPr>
                  <w:r>
                    <w:rPr>
                      <w:rFonts w:ascii="仿宋_GB2312" w:hAnsi="仿宋_GB2312" w:cs="仿宋_GB2312" w:eastAsia="仿宋_GB2312"/>
                      <w:sz w:val="20"/>
                      <w:color w:val="000000"/>
                    </w:rPr>
                    <w:t>③音频信号源：声音和画面要求同步，无交流声或其他杂音等缺陷；伴音清晰、饱满、圆润，无失真、噪声杂音干扰、音量忽大忽小现象，解说声与现场声无明显比例失调，解说声与背景音乐无明显比例失调；</w:t>
                  </w:r>
                </w:p>
                <w:p>
                  <w:pPr>
                    <w:pStyle w:val="null3"/>
                    <w:jc w:val="left"/>
                  </w:pPr>
                  <w:r>
                    <w:rPr>
                      <w:rFonts w:ascii="仿宋_GB2312" w:hAnsi="仿宋_GB2312" w:cs="仿宋_GB2312" w:eastAsia="仿宋_GB2312"/>
                      <w:sz w:val="20"/>
                      <w:color w:val="000000"/>
                    </w:rPr>
                    <w:t>④制定统一的参数标准，确保每一段视频素材画面的色彩、曝光、白平衡协调一致，确保本项目所制作的视频画面风格保持一致。</w:t>
                  </w:r>
                </w:p>
                <w:p>
                  <w:pPr>
                    <w:pStyle w:val="null3"/>
                    <w:jc w:val="left"/>
                  </w:pPr>
                  <w:r>
                    <w:rPr>
                      <w:rFonts w:ascii="仿宋_GB2312" w:hAnsi="仿宋_GB2312" w:cs="仿宋_GB2312" w:eastAsia="仿宋_GB2312"/>
                      <w:sz w:val="20"/>
                      <w:color w:val="000000"/>
                    </w:rPr>
                    <w:t>⑤视频压缩格式及技术参数：视频压缩采用H.264编码方式，包含字幕的MP4格式、M4V（苹果设备常用格式，相当于MP4）等其他常见的主流封装格式，保证教师能够在日常教学中正常使用；</w:t>
                  </w:r>
                </w:p>
                <w:p>
                  <w:pPr>
                    <w:pStyle w:val="null3"/>
                    <w:jc w:val="left"/>
                  </w:pPr>
                  <w:r>
                    <w:rPr>
                      <w:rFonts w:ascii="仿宋_GB2312" w:hAnsi="仿宋_GB2312" w:cs="仿宋_GB2312" w:eastAsia="仿宋_GB2312"/>
                      <w:sz w:val="20"/>
                      <w:color w:val="000000"/>
                    </w:rPr>
                    <w:t>视频码流率：动态码流的最低码率不得低于</w:t>
                  </w:r>
                  <w:r>
                    <w:rPr>
                      <w:rFonts w:ascii="仿宋_GB2312" w:hAnsi="仿宋_GB2312" w:cs="仿宋_GB2312" w:eastAsia="仿宋_GB2312"/>
                      <w:sz w:val="20"/>
                      <w:color w:val="000000"/>
                    </w:rPr>
                    <w:t>2048Kb；</w:t>
                  </w:r>
                </w:p>
                <w:p>
                  <w:pPr>
                    <w:pStyle w:val="null3"/>
                    <w:jc w:val="left"/>
                  </w:pPr>
                  <w:r>
                    <w:rPr>
                      <w:rFonts w:ascii="仿宋_GB2312" w:hAnsi="仿宋_GB2312" w:cs="仿宋_GB2312" w:eastAsia="仿宋_GB2312"/>
                      <w:sz w:val="20"/>
                      <w:color w:val="000000"/>
                    </w:rPr>
                    <w:t>视频分辨率</w:t>
                  </w:r>
                  <w:r>
                    <w:rPr>
                      <w:rFonts w:ascii="仿宋_GB2312" w:hAnsi="仿宋_GB2312" w:cs="仿宋_GB2312" w:eastAsia="仿宋_GB2312"/>
                      <w:sz w:val="20"/>
                      <w:color w:val="000000"/>
                    </w:rPr>
                    <w:t>:前期采用高清16:9拍摄，分辨率要≥1920*1080。</w:t>
                  </w:r>
                </w:p>
                <w:p>
                  <w:pPr>
                    <w:pStyle w:val="null3"/>
                    <w:jc w:val="left"/>
                  </w:pPr>
                  <w:r>
                    <w:rPr>
                      <w:rFonts w:ascii="仿宋_GB2312" w:hAnsi="仿宋_GB2312" w:cs="仿宋_GB2312" w:eastAsia="仿宋_GB2312"/>
                      <w:sz w:val="20"/>
                      <w:color w:val="000000"/>
                    </w:rPr>
                    <w:t>⑥音频压缩格式及技术参数①音频压缩采用AAC(MPEG4Part3)格式；采样率48KHz；音频码流率128Kbps(恒定)。</w:t>
                  </w:r>
                </w:p>
                <w:p>
                  <w:pPr>
                    <w:pStyle w:val="null3"/>
                    <w:jc w:val="left"/>
                  </w:pPr>
                  <w:r>
                    <w:rPr>
                      <w:rFonts w:ascii="仿宋_GB2312" w:hAnsi="仿宋_GB2312" w:cs="仿宋_GB2312" w:eastAsia="仿宋_GB2312"/>
                      <w:sz w:val="20"/>
                      <w:color w:val="000000"/>
                    </w:rPr>
                    <w:t>为保证商文化国际化课程资源建设项目效果，有利于采购人申报国际化成果，供应商或资源开发商需具备巴基斯坦相关官方授权证明文件，并在响应文件中提供案例证明资料复印件作为证明材料。</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动画（中英双语）</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利用动画技术来展示和解释概念、原理、流程等知识，一般选取教学任务中难实施、难观摩、难再现的内容制作而成。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①动画内容符合我国法律法规，尊重各民族的风俗习惯，版权不存在争议。</w:t>
                  </w:r>
                </w:p>
                <w:p>
                  <w:pPr>
                    <w:pStyle w:val="null3"/>
                    <w:jc w:val="left"/>
                  </w:pPr>
                  <w:r>
                    <w:rPr>
                      <w:rFonts w:ascii="仿宋_GB2312" w:hAnsi="仿宋_GB2312" w:cs="仿宋_GB2312" w:eastAsia="仿宋_GB2312"/>
                      <w:sz w:val="20"/>
                      <w:color w:val="000000"/>
                    </w:rPr>
                    <w:t>②假设其中包含少数民族或外国语言文字信息，应遵循其原内容完整性，使用原语言进行处理。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①课程资源制作为中英双语对照版本，中文讲解英文字幕，并对英语译文的格式进行统一的编辑、排版。</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3）技术要求：</w:t>
                  </w:r>
                </w:p>
                <w:p>
                  <w:pPr>
                    <w:pStyle w:val="null3"/>
                    <w:jc w:val="left"/>
                  </w:pPr>
                  <w:r>
                    <w:rPr>
                      <w:rFonts w:ascii="仿宋_GB2312" w:hAnsi="仿宋_GB2312" w:cs="仿宋_GB2312" w:eastAsia="仿宋_GB2312"/>
                      <w:sz w:val="20"/>
                      <w:color w:val="000000"/>
                    </w:rPr>
                    <w:t>①动画的开始要有醒目的、意义明确的标题，标题要能够体现动画所表现的内容，且具有一定的趣味性；</w:t>
                  </w:r>
                </w:p>
                <w:p>
                  <w:pPr>
                    <w:pStyle w:val="null3"/>
                    <w:jc w:val="left"/>
                  </w:pPr>
                  <w:r>
                    <w:rPr>
                      <w:rFonts w:ascii="仿宋_GB2312" w:hAnsi="仿宋_GB2312" w:cs="仿宋_GB2312" w:eastAsia="仿宋_GB2312"/>
                      <w:sz w:val="20"/>
                      <w:color w:val="000000"/>
                    </w:rPr>
                    <w:t>②动画中如果有文字，文字要醒目，文字的字体、字号与内容协调，字体颜色避免与背景色相近；</w:t>
                  </w:r>
                </w:p>
                <w:p>
                  <w:pPr>
                    <w:pStyle w:val="null3"/>
                    <w:jc w:val="left"/>
                  </w:pPr>
                  <w:r>
                    <w:rPr>
                      <w:rFonts w:ascii="仿宋_GB2312" w:hAnsi="仿宋_GB2312" w:cs="仿宋_GB2312" w:eastAsia="仿宋_GB2312"/>
                      <w:sz w:val="20"/>
                      <w:color w:val="000000"/>
                    </w:rPr>
                    <w:t>③动画色彩造型应和谐，画面简洁清晰，界面友好；</w:t>
                  </w:r>
                </w:p>
                <w:p>
                  <w:pPr>
                    <w:pStyle w:val="null3"/>
                    <w:jc w:val="left"/>
                  </w:pPr>
                  <w:r>
                    <w:rPr>
                      <w:rFonts w:ascii="仿宋_GB2312" w:hAnsi="仿宋_GB2312" w:cs="仿宋_GB2312" w:eastAsia="仿宋_GB2312"/>
                      <w:sz w:val="20"/>
                      <w:color w:val="000000"/>
                    </w:rPr>
                    <w:t>④动画连续，节奏合适，帧和帧之间的关联性要强；</w:t>
                  </w:r>
                </w:p>
                <w:p>
                  <w:pPr>
                    <w:pStyle w:val="null3"/>
                    <w:jc w:val="left"/>
                  </w:pPr>
                  <w:r>
                    <w:rPr>
                      <w:rFonts w:ascii="仿宋_GB2312" w:hAnsi="仿宋_GB2312" w:cs="仿宋_GB2312" w:eastAsia="仿宋_GB2312"/>
                      <w:sz w:val="20"/>
                      <w:color w:val="000000"/>
                    </w:rPr>
                    <w:t>⑤聘请专业配音人员对动画进行中英文配音、解说，配音要求普通话、英语标准，咬字清楚，声音悦耳，音量适当，快慢适度。</w:t>
                  </w:r>
                </w:p>
                <w:p>
                  <w:pPr>
                    <w:pStyle w:val="null3"/>
                    <w:jc w:val="left"/>
                  </w:pPr>
                  <w:r>
                    <w:rPr>
                      <w:rFonts w:ascii="仿宋_GB2312" w:hAnsi="仿宋_GB2312" w:cs="仿宋_GB2312" w:eastAsia="仿宋_GB2312"/>
                      <w:sz w:val="20"/>
                      <w:color w:val="000000"/>
                    </w:rPr>
                    <w:t>⑥动画如果有背景音乐，背景音乐音量不宜过大，音乐与内容相符。</w:t>
                  </w:r>
                </w:p>
                <w:p>
                  <w:pPr>
                    <w:pStyle w:val="null3"/>
                    <w:jc w:val="left"/>
                  </w:pPr>
                  <w:r>
                    <w:rPr>
                      <w:rFonts w:ascii="仿宋_GB2312" w:hAnsi="仿宋_GB2312" w:cs="仿宋_GB2312" w:eastAsia="仿宋_GB2312"/>
                      <w:sz w:val="20"/>
                      <w:color w:val="000000"/>
                    </w:rPr>
                    <w:t>⑦动画演播过程要简洁、清晰、流畅，静止画面时间不超过5秒钟，且对主频2GHz的电脑CPU资源占用率低于30%；</w:t>
                  </w:r>
                </w:p>
                <w:p>
                  <w:pPr>
                    <w:pStyle w:val="null3"/>
                    <w:jc w:val="left"/>
                  </w:pPr>
                  <w:r>
                    <w:rPr>
                      <w:rFonts w:ascii="仿宋_GB2312" w:hAnsi="仿宋_GB2312" w:cs="仿宋_GB2312" w:eastAsia="仿宋_GB2312"/>
                      <w:sz w:val="20"/>
                      <w:color w:val="000000"/>
                    </w:rPr>
                    <w:t>⑧一般情况下，应设置暂停与播放控制按钮，当动画时间较长时应设置进度拖动条。</w:t>
                  </w:r>
                </w:p>
                <w:p>
                  <w:pPr>
                    <w:pStyle w:val="null3"/>
                    <w:jc w:val="left"/>
                  </w:pPr>
                  <w:r>
                    <w:rPr>
                      <w:rFonts w:ascii="仿宋_GB2312" w:hAnsi="仿宋_GB2312" w:cs="仿宋_GB2312" w:eastAsia="仿宋_GB2312"/>
                      <w:sz w:val="20"/>
                      <w:color w:val="000000"/>
                    </w:rPr>
                    <w:t>⑨动画资源帧速率为25帧/秒，声音频道为2（立体声），每个时长1-3分钟，（备注：动画时长根据校方最后提供的脚本来确定时长）。</w:t>
                  </w:r>
                </w:p>
                <w:p>
                  <w:pPr>
                    <w:pStyle w:val="null3"/>
                    <w:jc w:val="left"/>
                  </w:pPr>
                  <w:r>
                    <w:rPr>
                      <w:rFonts w:ascii="仿宋_GB2312" w:hAnsi="仿宋_GB2312" w:cs="仿宋_GB2312" w:eastAsia="仿宋_GB2312"/>
                      <w:sz w:val="20"/>
                      <w:color w:val="000000"/>
                    </w:rPr>
                    <w:t>⑩支持*mp4格式。</w:t>
                  </w:r>
                </w:p>
                <w:p>
                  <w:pPr>
                    <w:pStyle w:val="null3"/>
                    <w:jc w:val="left"/>
                  </w:pPr>
                  <w:r>
                    <w:rPr>
                      <w:rFonts w:ascii="仿宋_GB2312" w:hAnsi="仿宋_GB2312" w:cs="仿宋_GB2312" w:eastAsia="仿宋_GB2312"/>
                      <w:sz w:val="20"/>
                      <w:color w:val="000000"/>
                    </w:rPr>
                    <w:t>⑪存储格式：采用mp4存储格式。</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课件（中英双语）</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根据课程大纲内容，立足于方便教学、逻辑梳理的原则，采取按照任务或按照项目的方式制作。</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课件内容需要根据课程大纲中的任务或者知识点进行撰写，字体、字号根据制作要求进行设置，内容呈现多用图形、图表形式展示，尽量少用简单的图片加文字的形式。制作要求每个在</w:t>
                  </w:r>
                  <w:r>
                    <w:rPr>
                      <w:rFonts w:ascii="仿宋_GB2312" w:hAnsi="仿宋_GB2312" w:cs="仿宋_GB2312" w:eastAsia="仿宋_GB2312"/>
                      <w:sz w:val="20"/>
                      <w:color w:val="000000"/>
                    </w:rPr>
                    <w:t>10-20页。</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①课程资源制作为中英双语对照版本，并对英语译文的格式进行统一的编辑、排版。</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3）技术要求：</w:t>
                  </w:r>
                </w:p>
                <w:p>
                  <w:pPr>
                    <w:pStyle w:val="null3"/>
                    <w:jc w:val="left"/>
                  </w:pPr>
                  <w:r>
                    <w:rPr>
                      <w:rFonts w:ascii="仿宋_GB2312" w:hAnsi="仿宋_GB2312" w:cs="仿宋_GB2312" w:eastAsia="仿宋_GB2312"/>
                      <w:sz w:val="20"/>
                      <w:color w:val="000000"/>
                    </w:rPr>
                    <w:t>①演示文稿（PPT）内容丰富，可集文字、图形、图像、声音以及视频等多种媒体元素于一体；页面设置要求符合高清格式比例，幻灯片大小为“全屏显示16：9”；整体效果应风格统一、色彩协调、美观大方。</w:t>
                  </w:r>
                </w:p>
                <w:p>
                  <w:pPr>
                    <w:pStyle w:val="null3"/>
                    <w:jc w:val="left"/>
                  </w:pPr>
                  <w:r>
                    <w:rPr>
                      <w:rFonts w:ascii="仿宋_GB2312" w:hAnsi="仿宋_GB2312" w:cs="仿宋_GB2312" w:eastAsia="仿宋_GB2312"/>
                      <w:sz w:val="20"/>
                      <w:color w:val="000000"/>
                    </w:rPr>
                    <w:t>②字体与字号：字体、字号、颜色、行间距等要美观、统一。</w:t>
                  </w:r>
                </w:p>
                <w:p>
                  <w:pPr>
                    <w:pStyle w:val="null3"/>
                    <w:jc w:val="left"/>
                  </w:pPr>
                  <w:r>
                    <w:rPr>
                      <w:rFonts w:ascii="仿宋_GB2312" w:hAnsi="仿宋_GB2312" w:cs="仿宋_GB2312" w:eastAsia="仿宋_GB2312"/>
                      <w:sz w:val="20"/>
                      <w:color w:val="000000"/>
                    </w:rPr>
                    <w:t>③版心与版式：每页四周留出空白，应避免内容顶到页面边缘，边界安全区域分别为左、右130像素内，上、下90像素内。</w:t>
                  </w:r>
                </w:p>
                <w:p>
                  <w:pPr>
                    <w:pStyle w:val="null3"/>
                    <w:jc w:val="left"/>
                  </w:pPr>
                  <w:r>
                    <w:rPr>
                      <w:rFonts w:ascii="仿宋_GB2312" w:hAnsi="仿宋_GB2312" w:cs="仿宋_GB2312" w:eastAsia="仿宋_GB2312"/>
                      <w:sz w:val="20"/>
                      <w:color w:val="000000"/>
                    </w:rPr>
                    <w:t>④背景：背景色以简洁适中饱和度为主（颜色保持在一至两种色系内）；背景和场景不宜变化过多；文字、图形等内容应与背景对比醒目。</w:t>
                  </w:r>
                </w:p>
                <w:p>
                  <w:pPr>
                    <w:pStyle w:val="null3"/>
                    <w:jc w:val="left"/>
                  </w:pPr>
                  <w:r>
                    <w:rPr>
                      <w:rFonts w:ascii="仿宋_GB2312" w:hAnsi="仿宋_GB2312" w:cs="仿宋_GB2312" w:eastAsia="仿宋_GB2312"/>
                      <w:sz w:val="20"/>
                      <w:color w:val="000000"/>
                    </w:rPr>
                    <w:t>⑤色调：色彩的选配应与课程科目相吻合；每一短视频或一系列短视频在配色上应体现出系统性，可选一种主色调再加上一至两种辅助色进行匹配；同一屏里文字不宜超出三种颜色。</w:t>
                  </w:r>
                </w:p>
                <w:p>
                  <w:pPr>
                    <w:pStyle w:val="null3"/>
                    <w:jc w:val="left"/>
                  </w:pPr>
                  <w:r>
                    <w:rPr>
                      <w:rFonts w:ascii="仿宋_GB2312" w:hAnsi="仿宋_GB2312" w:cs="仿宋_GB2312" w:eastAsia="仿宋_GB2312"/>
                      <w:sz w:val="20"/>
                      <w:color w:val="000000"/>
                    </w:rPr>
                    <w:t>⑥字距与行距：</w:t>
                  </w:r>
                </w:p>
                <w:p>
                  <w:pPr>
                    <w:pStyle w:val="null3"/>
                    <w:jc w:val="left"/>
                  </w:pPr>
                  <w:r>
                    <w:rPr>
                      <w:rFonts w:ascii="仿宋_GB2312" w:hAnsi="仿宋_GB2312" w:cs="仿宋_GB2312" w:eastAsia="仿宋_GB2312"/>
                      <w:sz w:val="20"/>
                      <w:color w:val="000000"/>
                    </w:rPr>
                    <w:t>标题：在文字少的情形下，字距放宽一倍体现舒展性；</w:t>
                  </w:r>
                </w:p>
                <w:p>
                  <w:pPr>
                    <w:pStyle w:val="null3"/>
                    <w:jc w:val="left"/>
                  </w:pPr>
                  <w:r>
                    <w:rPr>
                      <w:rFonts w:ascii="仿宋_GB2312" w:hAnsi="仿宋_GB2312" w:cs="仿宋_GB2312" w:eastAsia="仿宋_GB2312"/>
                      <w:sz w:val="20"/>
                      <w:color w:val="000000"/>
                    </w:rPr>
                    <w:t>正文：行距使用</w:t>
                  </w:r>
                  <w:r>
                    <w:rPr>
                      <w:rFonts w:ascii="仿宋_GB2312" w:hAnsi="仿宋_GB2312" w:cs="仿宋_GB2312" w:eastAsia="仿宋_GB2312"/>
                      <w:sz w:val="20"/>
                      <w:color w:val="000000"/>
                    </w:rPr>
                    <w:t>1行或1.5行，便于阅读。</w:t>
                  </w:r>
                </w:p>
                <w:p>
                  <w:pPr>
                    <w:pStyle w:val="null3"/>
                    <w:jc w:val="left"/>
                  </w:pPr>
                  <w:r>
                    <w:rPr>
                      <w:rFonts w:ascii="仿宋_GB2312" w:hAnsi="仿宋_GB2312" w:cs="仿宋_GB2312" w:eastAsia="仿宋_GB2312"/>
                      <w:sz w:val="20"/>
                      <w:color w:val="000000"/>
                    </w:rPr>
                    <w:t>⑦配图：图像应清晰并能反映出内容主题思想，分辨率应上72dpi以上；图片不可加长或压窄，防止变形；图形使用应通俗易懂，便于理解。</w:t>
                  </w:r>
                </w:p>
                <w:p>
                  <w:pPr>
                    <w:pStyle w:val="null3"/>
                    <w:jc w:val="left"/>
                  </w:pPr>
                  <w:r>
                    <w:rPr>
                      <w:rFonts w:ascii="仿宋_GB2312" w:hAnsi="仿宋_GB2312" w:cs="仿宋_GB2312" w:eastAsia="仿宋_GB2312"/>
                      <w:sz w:val="20"/>
                      <w:color w:val="000000"/>
                    </w:rPr>
                    <w:t>⑧修饰：细线条的运用比粗线条更显精致；扁平式的装饰更接近时代审美；有趣味的装饰通常更能吸引人。</w:t>
                  </w:r>
                </w:p>
                <w:p>
                  <w:pPr>
                    <w:pStyle w:val="null3"/>
                    <w:jc w:val="left"/>
                  </w:pPr>
                  <w:r>
                    <w:rPr>
                      <w:rFonts w:ascii="仿宋_GB2312" w:hAnsi="仿宋_GB2312" w:cs="仿宋_GB2312" w:eastAsia="仿宋_GB2312"/>
                      <w:sz w:val="20"/>
                      <w:color w:val="000000"/>
                    </w:rPr>
                    <w:t>⑨模板：模板朴素、大方，颜色适宜，便于长时间观看；在模板的适当位置标明课程名称、模块(章或节)序号与模块(章或节)的名称。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案例文档（中英）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教学过程中用到的各种案例材料，多来自于行业企业、工程实践等。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案例能说明一定的实际问题，包括相关背景资料、分析与评价、相关应用领域、教学建议及学习指南等内容。</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①课程资源制作为中英双语对照版本，并对英语译文的格式进行统一的编辑、排版。</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3）技术要求：</w:t>
                  </w:r>
                </w:p>
                <w:p>
                  <w:pPr>
                    <w:pStyle w:val="null3"/>
                    <w:jc w:val="left"/>
                  </w:pPr>
                  <w:r>
                    <w:rPr>
                      <w:rFonts w:ascii="仿宋_GB2312" w:hAnsi="仿宋_GB2312" w:cs="仿宋_GB2312" w:eastAsia="仿宋_GB2312"/>
                      <w:sz w:val="20"/>
                      <w:color w:val="000000"/>
                    </w:rPr>
                    <w:t>①文件制作版本不低于当前主流版本，要求上下兼容，文档编辑工具不低于 OFFICE2003。</w:t>
                  </w:r>
                </w:p>
                <w:p>
                  <w:pPr>
                    <w:pStyle w:val="null3"/>
                    <w:jc w:val="left"/>
                  </w:pPr>
                  <w:r>
                    <w:rPr>
                      <w:rFonts w:ascii="仿宋_GB2312" w:hAnsi="仿宋_GB2312" w:cs="仿宋_GB2312" w:eastAsia="仿宋_GB2312"/>
                      <w:sz w:val="20"/>
                      <w:color w:val="000000"/>
                    </w:rPr>
                    <w:t>②能够通过常用浏览器或软件正常使用, 符合对媒体素材的技术要求。</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题库</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题库是用于课内练习的习题或课后布置给学生完成的作业。</w:t>
                  </w:r>
                </w:p>
                <w:p>
                  <w:pPr>
                    <w:pStyle w:val="null3"/>
                    <w:jc w:val="left"/>
                  </w:pPr>
                  <w:r>
                    <w:rPr>
                      <w:rFonts w:ascii="仿宋_GB2312" w:hAnsi="仿宋_GB2312" w:cs="仿宋_GB2312" w:eastAsia="仿宋_GB2312"/>
                      <w:sz w:val="20"/>
                      <w:color w:val="000000"/>
                    </w:rPr>
                    <w:t>内容要求：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1）确保考核全面、客观，题库中所含题目涉及每个知识点、技能点，并根据其难易程度及教学目标设置不同的难度系数及数量。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2）题型可以是单选、多选、判断、简答、案例分析等多种类型。</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音频（中英）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音频指在教学过程中使用的音频资料，例如教师的讲解录音、课堂实例的录音、背景音乐等。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音频内容符合我国法律法规，尊重各民族的风俗习惯，版权不存在争议。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2）中英双语制作要求：</w:t>
                  </w:r>
                </w:p>
                <w:p>
                  <w:pPr>
                    <w:pStyle w:val="null3"/>
                    <w:jc w:val="left"/>
                  </w:pPr>
                  <w:r>
                    <w:rPr>
                      <w:rFonts w:ascii="仿宋_GB2312" w:hAnsi="仿宋_GB2312" w:cs="仿宋_GB2312" w:eastAsia="仿宋_GB2312"/>
                      <w:sz w:val="20"/>
                      <w:color w:val="000000"/>
                    </w:rPr>
                    <w:t>①课程资源制作为中英双语对照版本。</w:t>
                  </w:r>
                </w:p>
                <w:p>
                  <w:pPr>
                    <w:pStyle w:val="null3"/>
                    <w:jc w:val="left"/>
                  </w:pPr>
                  <w:r>
                    <w:rPr>
                      <w:rFonts w:ascii="仿宋_GB2312" w:hAnsi="仿宋_GB2312" w:cs="仿宋_GB2312" w:eastAsia="仿宋_GB2312"/>
                      <w:sz w:val="20"/>
                      <w:color w:val="000000"/>
                    </w:rPr>
                    <w:t>②英语译文要求信息准确，准确传达原文信息，没有添加、删减、遗漏、扭曲、错乱。人名、地名、团体名、机构名、商标名等专有名词使用惯用译名。外国人名、地名和机构名称的译名，以《新华社人名大全》《外国地名译名手册》（商务印书社）和《英汉大词典》（陆谷孙）为主要参照标准。无惯用译名的，可自行翻译。国家、政府和国际组织重要的法律、法令、文件等名称应采用官方或既定译法。</w:t>
                  </w:r>
                </w:p>
                <w:p>
                  <w:pPr>
                    <w:pStyle w:val="null3"/>
                    <w:jc w:val="left"/>
                  </w:pPr>
                  <w:r>
                    <w:rPr>
                      <w:rFonts w:ascii="仿宋_GB2312" w:hAnsi="仿宋_GB2312" w:cs="仿宋_GB2312" w:eastAsia="仿宋_GB2312"/>
                      <w:sz w:val="20"/>
                      <w:color w:val="000000"/>
                    </w:rPr>
                    <w:t>③英语译文要求表达恰当，词语达意、语法正确、逻辑清晰、术语标准，当采用原文的句型结构或修辞方式不能使译文通顺时，可以在不影响原文语义的前提下，在译文中改变句型结构或修辞或增删某些词句，以使译文更符合目标语言的表达习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3）技术要求：</w:t>
                  </w:r>
                </w:p>
                <w:p>
                  <w:pPr>
                    <w:pStyle w:val="null3"/>
                    <w:jc w:val="left"/>
                  </w:pPr>
                  <w:r>
                    <w:rPr>
                      <w:rFonts w:ascii="仿宋_GB2312" w:hAnsi="仿宋_GB2312" w:cs="仿宋_GB2312" w:eastAsia="仿宋_GB2312"/>
                      <w:sz w:val="20"/>
                      <w:color w:val="000000"/>
                    </w:rPr>
                    <w:t>①使用常见的音频存储格式，优先采用mp3格式。</w:t>
                  </w:r>
                </w:p>
                <w:p>
                  <w:pPr>
                    <w:pStyle w:val="null3"/>
                    <w:jc w:val="left"/>
                  </w:pPr>
                  <w:r>
                    <w:rPr>
                      <w:rFonts w:ascii="仿宋_GB2312" w:hAnsi="仿宋_GB2312" w:cs="仿宋_GB2312" w:eastAsia="仿宋_GB2312"/>
                      <w:sz w:val="20"/>
                      <w:color w:val="000000"/>
                    </w:rPr>
                    <w:t>②音乐类音频的采样频率不低于44.1kHz，语音类音频的采样频率不低于22.05 kHz，量化位数大于8位。码率不低于128 Kbps。</w:t>
                  </w:r>
                </w:p>
                <w:p>
                  <w:pPr>
                    <w:pStyle w:val="null3"/>
                    <w:jc w:val="left"/>
                  </w:pPr>
                  <w:r>
                    <w:rPr>
                      <w:rFonts w:ascii="仿宋_GB2312" w:hAnsi="仿宋_GB2312" w:cs="仿宋_GB2312" w:eastAsia="仿宋_GB2312"/>
                      <w:sz w:val="20"/>
                      <w:color w:val="000000"/>
                    </w:rPr>
                    <w:t>③音频播放流畅。声音清晰，噪音低，回响小，无失真。</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课程介绍视频</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课程宣传片是对课程的整体介绍，一般包括课程概览、教学团队介绍、课程特色、教学反馈、课程效果等。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①课程宣传片内容符合我国法律法规，尊重各民族的风俗习惯，版权不存在争议。</w:t>
                  </w:r>
                </w:p>
                <w:p>
                  <w:pPr>
                    <w:pStyle w:val="null3"/>
                    <w:jc w:val="left"/>
                  </w:pPr>
                  <w:r>
                    <w:rPr>
                      <w:rFonts w:ascii="仿宋_GB2312" w:hAnsi="仿宋_GB2312" w:cs="仿宋_GB2312" w:eastAsia="仿宋_GB2312"/>
                      <w:sz w:val="20"/>
                      <w:color w:val="000000"/>
                    </w:rPr>
                    <w:t>②假设其中包含少数民族或外国语言文字信息，应遵循其原内容完整性，使用原语言进行处理。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2）技术要求：</w:t>
                  </w:r>
                </w:p>
                <w:p>
                  <w:pPr>
                    <w:pStyle w:val="null3"/>
                    <w:jc w:val="left"/>
                  </w:pPr>
                  <w:r>
                    <w:rPr>
                      <w:rFonts w:ascii="仿宋_GB2312" w:hAnsi="仿宋_GB2312" w:cs="仿宋_GB2312" w:eastAsia="仿宋_GB2312"/>
                      <w:sz w:val="20"/>
                      <w:color w:val="000000"/>
                    </w:rPr>
                    <w:t>①课程宣传片资源帧速率为25帧/秒，声音频道为2（立体声），每个时长1-3分钟。（备注：课程宣传片时长根据校方最后提供的脚本来确定时长。）</w:t>
                  </w:r>
                </w:p>
                <w:p>
                  <w:pPr>
                    <w:pStyle w:val="null3"/>
                    <w:jc w:val="left"/>
                  </w:pPr>
                  <w:r>
                    <w:rPr>
                      <w:rFonts w:ascii="仿宋_GB2312" w:hAnsi="仿宋_GB2312" w:cs="仿宋_GB2312" w:eastAsia="仿宋_GB2312"/>
                      <w:sz w:val="20"/>
                      <w:color w:val="000000"/>
                    </w:rPr>
                    <w:t>②视频信号源：由专业的视频制作团队使用非线性编辑软件premiere、final cut pro以及片头特效软件制作。</w:t>
                  </w:r>
                </w:p>
                <w:p>
                  <w:pPr>
                    <w:pStyle w:val="null3"/>
                    <w:jc w:val="left"/>
                  </w:pPr>
                  <w:r>
                    <w:rPr>
                      <w:rFonts w:ascii="仿宋_GB2312" w:hAnsi="仿宋_GB2312" w:cs="仿宋_GB2312" w:eastAsia="仿宋_GB2312"/>
                      <w:sz w:val="20"/>
                      <w:color w:val="000000"/>
                    </w:rPr>
                    <w:t>稳定性：全片图像同步性能稳定，无失步现象，图像无抖动跳跃，色彩无突变，编辑点处图像稳定；</w:t>
                  </w:r>
                </w:p>
                <w:p>
                  <w:pPr>
                    <w:pStyle w:val="null3"/>
                    <w:jc w:val="left"/>
                  </w:pPr>
                  <w:r>
                    <w:rPr>
                      <w:rFonts w:ascii="仿宋_GB2312" w:hAnsi="仿宋_GB2312" w:cs="仿宋_GB2312" w:eastAsia="仿宋_GB2312"/>
                      <w:sz w:val="20"/>
                      <w:color w:val="000000"/>
                    </w:rPr>
                    <w:t>色调：白平衡正确，无明显偏色，多机拍摄的镜头衔接处无明显色差；</w:t>
                  </w:r>
                </w:p>
                <w:p>
                  <w:pPr>
                    <w:pStyle w:val="null3"/>
                    <w:jc w:val="left"/>
                  </w:pPr>
                  <w:r>
                    <w:rPr>
                      <w:rFonts w:ascii="仿宋_GB2312" w:hAnsi="仿宋_GB2312" w:cs="仿宋_GB2312" w:eastAsia="仿宋_GB2312"/>
                      <w:sz w:val="20"/>
                      <w:color w:val="000000"/>
                    </w:rPr>
                    <w:t>画幅：建议采用</w:t>
                  </w:r>
                  <w:r>
                    <w:rPr>
                      <w:rFonts w:ascii="仿宋_GB2312" w:hAnsi="仿宋_GB2312" w:cs="仿宋_GB2312" w:eastAsia="仿宋_GB2312"/>
                      <w:sz w:val="20"/>
                      <w:color w:val="000000"/>
                    </w:rPr>
                    <w:t>16:9，720p或1080p。</w:t>
                  </w:r>
                </w:p>
                <w:p>
                  <w:pPr>
                    <w:pStyle w:val="null3"/>
                    <w:jc w:val="left"/>
                  </w:pPr>
                  <w:r>
                    <w:rPr>
                      <w:rFonts w:ascii="仿宋_GB2312" w:hAnsi="仿宋_GB2312" w:cs="仿宋_GB2312" w:eastAsia="仿宋_GB2312"/>
                      <w:sz w:val="20"/>
                      <w:color w:val="000000"/>
                    </w:rPr>
                    <w:t>③音频信号源：声音和画面要求同步，无交流声或其他杂音等缺陷；伴音清晰、饱满、圆润，无失真、噪声杂音干扰、音量忽大忽小现象，解说声与现场声无明显比例失调，解说声与背景音乐无明显比例失调；</w:t>
                  </w:r>
                </w:p>
                <w:p>
                  <w:pPr>
                    <w:pStyle w:val="null3"/>
                    <w:jc w:val="left"/>
                  </w:pPr>
                  <w:r>
                    <w:rPr>
                      <w:rFonts w:ascii="仿宋_GB2312" w:hAnsi="仿宋_GB2312" w:cs="仿宋_GB2312" w:eastAsia="仿宋_GB2312"/>
                      <w:sz w:val="20"/>
                      <w:color w:val="000000"/>
                    </w:rPr>
                    <w:t>④制定统一的参数标准，确保每一段视频素材画面的色彩、曝光、白平衡协调一致，确保本项目所制作的视频画面风格保持一致。</w:t>
                  </w:r>
                </w:p>
                <w:p>
                  <w:pPr>
                    <w:pStyle w:val="null3"/>
                    <w:jc w:val="left"/>
                  </w:pPr>
                  <w:r>
                    <w:rPr>
                      <w:rFonts w:ascii="仿宋_GB2312" w:hAnsi="仿宋_GB2312" w:cs="仿宋_GB2312" w:eastAsia="仿宋_GB2312"/>
                      <w:sz w:val="20"/>
                      <w:color w:val="000000"/>
                    </w:rPr>
                    <w:t>⑤视频压缩格式及技术参数：视频压缩采用H.264编码方式，包含字幕的MP4格式、M4V（苹果设备常用格式，相当于MP4）等其他常见的主流封装格式，保证教师能够在日常教学中正常使用；</w:t>
                  </w:r>
                </w:p>
                <w:p>
                  <w:pPr>
                    <w:pStyle w:val="null3"/>
                    <w:jc w:val="left"/>
                  </w:pPr>
                  <w:r>
                    <w:rPr>
                      <w:rFonts w:ascii="仿宋_GB2312" w:hAnsi="仿宋_GB2312" w:cs="仿宋_GB2312" w:eastAsia="仿宋_GB2312"/>
                      <w:sz w:val="20"/>
                      <w:color w:val="000000"/>
                    </w:rPr>
                    <w:t>视频码流率：动态码流的最低码率不得低于</w:t>
                  </w:r>
                  <w:r>
                    <w:rPr>
                      <w:rFonts w:ascii="仿宋_GB2312" w:hAnsi="仿宋_GB2312" w:cs="仿宋_GB2312" w:eastAsia="仿宋_GB2312"/>
                      <w:sz w:val="20"/>
                      <w:color w:val="000000"/>
                    </w:rPr>
                    <w:t>2048Kb；</w:t>
                  </w:r>
                </w:p>
                <w:p>
                  <w:pPr>
                    <w:pStyle w:val="null3"/>
                    <w:jc w:val="left"/>
                  </w:pPr>
                  <w:r>
                    <w:rPr>
                      <w:rFonts w:ascii="仿宋_GB2312" w:hAnsi="仿宋_GB2312" w:cs="仿宋_GB2312" w:eastAsia="仿宋_GB2312"/>
                      <w:sz w:val="20"/>
                      <w:color w:val="000000"/>
                    </w:rPr>
                    <w:t>视频分辨率</w:t>
                  </w:r>
                  <w:r>
                    <w:rPr>
                      <w:rFonts w:ascii="仿宋_GB2312" w:hAnsi="仿宋_GB2312" w:cs="仿宋_GB2312" w:eastAsia="仿宋_GB2312"/>
                      <w:sz w:val="20"/>
                      <w:color w:val="000000"/>
                    </w:rPr>
                    <w:t>:前期采用高清16:9拍摄，分辨率要≥1920*1080。</w:t>
                  </w:r>
                </w:p>
                <w:p>
                  <w:pPr>
                    <w:pStyle w:val="null3"/>
                    <w:jc w:val="left"/>
                  </w:pPr>
                  <w:r>
                    <w:rPr>
                      <w:rFonts w:ascii="仿宋_GB2312" w:hAnsi="仿宋_GB2312" w:cs="仿宋_GB2312" w:eastAsia="仿宋_GB2312"/>
                      <w:sz w:val="20"/>
                      <w:color w:val="000000"/>
                    </w:rPr>
                    <w:t>⑥音频压缩格式及技术参数：音频压缩采用AAC(MPEG4Part3)格式；采样率48KHz；音频码流率128Kbps(恒定)。</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视频是对知识内容的讲解与记录，根据课程大纲中的知识内容撰写脚本，由专业剪辑人员剪辑而成。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①视频内容符合我国法律法规，尊重各民族的风俗习惯，版权不存在争议。</w:t>
                  </w:r>
                </w:p>
                <w:p>
                  <w:pPr>
                    <w:pStyle w:val="null3"/>
                    <w:jc w:val="left"/>
                  </w:pPr>
                  <w:r>
                    <w:rPr>
                      <w:rFonts w:ascii="仿宋_GB2312" w:hAnsi="仿宋_GB2312" w:cs="仿宋_GB2312" w:eastAsia="仿宋_GB2312"/>
                      <w:sz w:val="20"/>
                      <w:color w:val="000000"/>
                    </w:rPr>
                    <w:t>②假设其中包含少数民族或外国语言文字信息，应遵循其原内容完整性，使用原语言进行处理。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2）技术要求：</w:t>
                  </w:r>
                </w:p>
                <w:p>
                  <w:pPr>
                    <w:pStyle w:val="null3"/>
                    <w:jc w:val="left"/>
                  </w:pPr>
                  <w:r>
                    <w:rPr>
                      <w:rFonts w:ascii="仿宋_GB2312" w:hAnsi="仿宋_GB2312" w:cs="仿宋_GB2312" w:eastAsia="仿宋_GB2312"/>
                      <w:sz w:val="20"/>
                      <w:color w:val="000000"/>
                    </w:rPr>
                    <w:t>①视频资源帧速率为25帧/秒，声音频道为2（立体声），每个时长3-10分钟，（备注：视频时长根据校方最后提供的脚本来确定时长）。</w:t>
                  </w:r>
                </w:p>
                <w:p>
                  <w:pPr>
                    <w:pStyle w:val="null3"/>
                    <w:jc w:val="left"/>
                  </w:pPr>
                  <w:r>
                    <w:rPr>
                      <w:rFonts w:ascii="仿宋_GB2312" w:hAnsi="仿宋_GB2312" w:cs="仿宋_GB2312" w:eastAsia="仿宋_GB2312"/>
                      <w:sz w:val="20"/>
                      <w:color w:val="000000"/>
                    </w:rPr>
                    <w:t>②视频信号源：由专业的视频制作团队使用非线性编辑软件premiere、final cut pro以及片头特效软件制作。</w:t>
                  </w:r>
                </w:p>
                <w:p>
                  <w:pPr>
                    <w:pStyle w:val="null3"/>
                    <w:jc w:val="left"/>
                  </w:pPr>
                  <w:r>
                    <w:rPr>
                      <w:rFonts w:ascii="仿宋_GB2312" w:hAnsi="仿宋_GB2312" w:cs="仿宋_GB2312" w:eastAsia="仿宋_GB2312"/>
                      <w:sz w:val="20"/>
                      <w:color w:val="000000"/>
                    </w:rPr>
                    <w:t>稳定性：全片图像同步性能稳定，无失步现象，图像无抖动跳跃，色彩无突变，编辑点处图像稳定；</w:t>
                  </w:r>
                </w:p>
                <w:p>
                  <w:pPr>
                    <w:pStyle w:val="null3"/>
                    <w:jc w:val="left"/>
                  </w:pPr>
                  <w:r>
                    <w:rPr>
                      <w:rFonts w:ascii="仿宋_GB2312" w:hAnsi="仿宋_GB2312" w:cs="仿宋_GB2312" w:eastAsia="仿宋_GB2312"/>
                      <w:sz w:val="20"/>
                      <w:color w:val="000000"/>
                    </w:rPr>
                    <w:t>色调：白平衡正确，无明显偏色，多机拍摄的镜头衔接处无明显色差；</w:t>
                  </w:r>
                </w:p>
                <w:p>
                  <w:pPr>
                    <w:pStyle w:val="null3"/>
                    <w:jc w:val="left"/>
                  </w:pPr>
                  <w:r>
                    <w:rPr>
                      <w:rFonts w:ascii="仿宋_GB2312" w:hAnsi="仿宋_GB2312" w:cs="仿宋_GB2312" w:eastAsia="仿宋_GB2312"/>
                      <w:sz w:val="20"/>
                      <w:color w:val="000000"/>
                    </w:rPr>
                    <w:t>画幅：建议采用</w:t>
                  </w:r>
                  <w:r>
                    <w:rPr>
                      <w:rFonts w:ascii="仿宋_GB2312" w:hAnsi="仿宋_GB2312" w:cs="仿宋_GB2312" w:eastAsia="仿宋_GB2312"/>
                      <w:sz w:val="20"/>
                      <w:color w:val="000000"/>
                    </w:rPr>
                    <w:t>16:9，720p或1080p。</w:t>
                  </w:r>
                </w:p>
                <w:p>
                  <w:pPr>
                    <w:pStyle w:val="null3"/>
                    <w:jc w:val="left"/>
                  </w:pPr>
                  <w:r>
                    <w:rPr>
                      <w:rFonts w:ascii="仿宋_GB2312" w:hAnsi="仿宋_GB2312" w:cs="仿宋_GB2312" w:eastAsia="仿宋_GB2312"/>
                      <w:sz w:val="20"/>
                      <w:color w:val="000000"/>
                    </w:rPr>
                    <w:t>③音频信号源：声音和画面要求同步，无交流声或其他杂音等缺陷；伴音清晰、饱满、圆润，无失真、噪声杂音干扰、音量忽大忽小现象，解说声与现场声无明显比例失调，解说声与背景音乐无明显比例失调；</w:t>
                  </w:r>
                </w:p>
                <w:p>
                  <w:pPr>
                    <w:pStyle w:val="null3"/>
                    <w:jc w:val="left"/>
                  </w:pPr>
                  <w:r>
                    <w:rPr>
                      <w:rFonts w:ascii="仿宋_GB2312" w:hAnsi="仿宋_GB2312" w:cs="仿宋_GB2312" w:eastAsia="仿宋_GB2312"/>
                      <w:sz w:val="20"/>
                      <w:color w:val="000000"/>
                    </w:rPr>
                    <w:t>④制定统一的参数标准，确保每一段视频素材画面的色彩、曝光、白平衡协调一致，确保本项目所制作的视频画面风格保持一致。</w:t>
                  </w:r>
                </w:p>
                <w:p>
                  <w:pPr>
                    <w:pStyle w:val="null3"/>
                    <w:jc w:val="left"/>
                  </w:pPr>
                  <w:r>
                    <w:rPr>
                      <w:rFonts w:ascii="仿宋_GB2312" w:hAnsi="仿宋_GB2312" w:cs="仿宋_GB2312" w:eastAsia="仿宋_GB2312"/>
                      <w:sz w:val="20"/>
                      <w:color w:val="000000"/>
                    </w:rPr>
                    <w:t>⑤视频压缩格式及技术参数：视频压缩采用H.264编码方式，包含字幕的MP4格式、M4V（苹果设备常用格式，相当于MP4）等其他常见的主流封装格式，保证教师能够在日常教学中正常使用；</w:t>
                  </w:r>
                </w:p>
                <w:p>
                  <w:pPr>
                    <w:pStyle w:val="null3"/>
                    <w:jc w:val="left"/>
                  </w:pPr>
                  <w:r>
                    <w:rPr>
                      <w:rFonts w:ascii="仿宋_GB2312" w:hAnsi="仿宋_GB2312" w:cs="仿宋_GB2312" w:eastAsia="仿宋_GB2312"/>
                      <w:sz w:val="20"/>
                      <w:color w:val="000000"/>
                    </w:rPr>
                    <w:t>视频码流率：动态码流的最低码率不得低于</w:t>
                  </w:r>
                  <w:r>
                    <w:rPr>
                      <w:rFonts w:ascii="仿宋_GB2312" w:hAnsi="仿宋_GB2312" w:cs="仿宋_GB2312" w:eastAsia="仿宋_GB2312"/>
                      <w:sz w:val="20"/>
                      <w:color w:val="000000"/>
                    </w:rPr>
                    <w:t>2048Kb；</w:t>
                  </w:r>
                </w:p>
                <w:p>
                  <w:pPr>
                    <w:pStyle w:val="null3"/>
                    <w:jc w:val="left"/>
                  </w:pPr>
                  <w:r>
                    <w:rPr>
                      <w:rFonts w:ascii="仿宋_GB2312" w:hAnsi="仿宋_GB2312" w:cs="仿宋_GB2312" w:eastAsia="仿宋_GB2312"/>
                      <w:sz w:val="20"/>
                      <w:color w:val="000000"/>
                    </w:rPr>
                    <w:t>视频分辨率</w:t>
                  </w:r>
                  <w:r>
                    <w:rPr>
                      <w:rFonts w:ascii="仿宋_GB2312" w:hAnsi="仿宋_GB2312" w:cs="仿宋_GB2312" w:eastAsia="仿宋_GB2312"/>
                      <w:sz w:val="20"/>
                      <w:color w:val="000000"/>
                    </w:rPr>
                    <w:t>:前期采用高清16:9拍摄，分辨率要≥1920*1080。</w:t>
                  </w:r>
                </w:p>
                <w:p>
                  <w:pPr>
                    <w:pStyle w:val="null3"/>
                    <w:jc w:val="left"/>
                  </w:pPr>
                  <w:r>
                    <w:rPr>
                      <w:rFonts w:ascii="仿宋_GB2312" w:hAnsi="仿宋_GB2312" w:cs="仿宋_GB2312" w:eastAsia="仿宋_GB2312"/>
                      <w:sz w:val="20"/>
                      <w:color w:val="000000"/>
                    </w:rPr>
                    <w:t>⑥音频压缩格式及技术参数①音频压缩采用AAC(MPEG4Part3)格式；采样率48KHz；音频码流率128Kbps(恒定)。</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动画</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利用动画技术来展示和解释概念、原理、流程等知识，一般选取教学任务中难实施、难观摩、难再现的内容制作而成。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①动画内容符合我国法律法规，尊重各民族的风俗习惯，版权不存在争议。</w:t>
                  </w:r>
                </w:p>
                <w:p>
                  <w:pPr>
                    <w:pStyle w:val="null3"/>
                    <w:jc w:val="left"/>
                  </w:pPr>
                  <w:r>
                    <w:rPr>
                      <w:rFonts w:ascii="仿宋_GB2312" w:hAnsi="仿宋_GB2312" w:cs="仿宋_GB2312" w:eastAsia="仿宋_GB2312"/>
                      <w:sz w:val="20"/>
                      <w:color w:val="000000"/>
                    </w:rPr>
                    <w:t>②假设其中包含少数民族或外国语言文字信息，应遵循其原内容完整性，使用原语言进行处理。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2）技术要求：</w:t>
                  </w:r>
                </w:p>
                <w:p>
                  <w:pPr>
                    <w:pStyle w:val="null3"/>
                    <w:jc w:val="left"/>
                  </w:pPr>
                  <w:r>
                    <w:rPr>
                      <w:rFonts w:ascii="仿宋_GB2312" w:hAnsi="仿宋_GB2312" w:cs="仿宋_GB2312" w:eastAsia="仿宋_GB2312"/>
                      <w:sz w:val="20"/>
                      <w:color w:val="000000"/>
                    </w:rPr>
                    <w:t>①动画的开始要有醒目的、意义明确的标题，标题要能够体现动画所表现的内容，且具有一定的趣味性；</w:t>
                  </w:r>
                </w:p>
                <w:p>
                  <w:pPr>
                    <w:pStyle w:val="null3"/>
                    <w:jc w:val="left"/>
                  </w:pPr>
                  <w:r>
                    <w:rPr>
                      <w:rFonts w:ascii="仿宋_GB2312" w:hAnsi="仿宋_GB2312" w:cs="仿宋_GB2312" w:eastAsia="仿宋_GB2312"/>
                      <w:sz w:val="20"/>
                      <w:color w:val="000000"/>
                    </w:rPr>
                    <w:t>②动画中如果有文字，文字要醒目，文字的字体、字号与内容协调，字体颜色避免与背景色相近；</w:t>
                  </w:r>
                </w:p>
                <w:p>
                  <w:pPr>
                    <w:pStyle w:val="null3"/>
                    <w:jc w:val="left"/>
                  </w:pPr>
                  <w:r>
                    <w:rPr>
                      <w:rFonts w:ascii="仿宋_GB2312" w:hAnsi="仿宋_GB2312" w:cs="仿宋_GB2312" w:eastAsia="仿宋_GB2312"/>
                      <w:sz w:val="20"/>
                      <w:color w:val="000000"/>
                    </w:rPr>
                    <w:t>③动画色彩造型应和谐，画面简洁清晰，界面友好；</w:t>
                  </w:r>
                </w:p>
                <w:p>
                  <w:pPr>
                    <w:pStyle w:val="null3"/>
                    <w:jc w:val="left"/>
                  </w:pPr>
                  <w:r>
                    <w:rPr>
                      <w:rFonts w:ascii="仿宋_GB2312" w:hAnsi="仿宋_GB2312" w:cs="仿宋_GB2312" w:eastAsia="仿宋_GB2312"/>
                      <w:sz w:val="20"/>
                      <w:color w:val="000000"/>
                    </w:rPr>
                    <w:t>④动画连续，节奏合适，帧和帧之间的关联性要强；</w:t>
                  </w:r>
                </w:p>
                <w:p>
                  <w:pPr>
                    <w:pStyle w:val="null3"/>
                    <w:jc w:val="left"/>
                  </w:pPr>
                  <w:r>
                    <w:rPr>
                      <w:rFonts w:ascii="仿宋_GB2312" w:hAnsi="仿宋_GB2312" w:cs="仿宋_GB2312" w:eastAsia="仿宋_GB2312"/>
                      <w:sz w:val="20"/>
                      <w:color w:val="000000"/>
                    </w:rPr>
                    <w:t>⑤聘请专业配音人员对动画进行中英文配音、解说，配音要求普通话、英语标准，咬字清楚，声音悦耳，音量适当，快慢适度。</w:t>
                  </w:r>
                </w:p>
                <w:p>
                  <w:pPr>
                    <w:pStyle w:val="null3"/>
                    <w:jc w:val="left"/>
                  </w:pPr>
                  <w:r>
                    <w:rPr>
                      <w:rFonts w:ascii="仿宋_GB2312" w:hAnsi="仿宋_GB2312" w:cs="仿宋_GB2312" w:eastAsia="仿宋_GB2312"/>
                      <w:sz w:val="20"/>
                      <w:color w:val="000000"/>
                    </w:rPr>
                    <w:t>⑥动画如果有背景音乐，背景音乐音量不宜过大，音乐与内容相符。</w:t>
                  </w:r>
                </w:p>
                <w:p>
                  <w:pPr>
                    <w:pStyle w:val="null3"/>
                    <w:jc w:val="left"/>
                  </w:pPr>
                  <w:r>
                    <w:rPr>
                      <w:rFonts w:ascii="仿宋_GB2312" w:hAnsi="仿宋_GB2312" w:cs="仿宋_GB2312" w:eastAsia="仿宋_GB2312"/>
                      <w:sz w:val="20"/>
                      <w:color w:val="000000"/>
                    </w:rPr>
                    <w:t>⑦动画演播过程要简洁、清晰、流畅，静止画面时间不超过5秒钟，且对主频2GHz的电脑CPU资源占用率低于30%；</w:t>
                  </w:r>
                </w:p>
                <w:p>
                  <w:pPr>
                    <w:pStyle w:val="null3"/>
                    <w:jc w:val="left"/>
                  </w:pPr>
                  <w:r>
                    <w:rPr>
                      <w:rFonts w:ascii="仿宋_GB2312" w:hAnsi="仿宋_GB2312" w:cs="仿宋_GB2312" w:eastAsia="仿宋_GB2312"/>
                      <w:sz w:val="20"/>
                      <w:color w:val="000000"/>
                    </w:rPr>
                    <w:t>⑧一般情况下，应设置暂停与播放控制按钮，当动画时间较长时应设置进度拖动条。</w:t>
                  </w:r>
                </w:p>
                <w:p>
                  <w:pPr>
                    <w:pStyle w:val="null3"/>
                    <w:jc w:val="left"/>
                  </w:pPr>
                  <w:r>
                    <w:rPr>
                      <w:rFonts w:ascii="仿宋_GB2312" w:hAnsi="仿宋_GB2312" w:cs="仿宋_GB2312" w:eastAsia="仿宋_GB2312"/>
                      <w:sz w:val="20"/>
                      <w:color w:val="000000"/>
                    </w:rPr>
                    <w:t>⑨动画资源帧速率为25帧/秒，声音频道为2（立体声），每个时长1-3分钟，（备注：动画时长根据校方最后提供的脚本来确定时长）。</w:t>
                  </w:r>
                </w:p>
                <w:p>
                  <w:pPr>
                    <w:pStyle w:val="null3"/>
                    <w:jc w:val="left"/>
                  </w:pPr>
                  <w:r>
                    <w:rPr>
                      <w:rFonts w:ascii="仿宋_GB2312" w:hAnsi="仿宋_GB2312" w:cs="仿宋_GB2312" w:eastAsia="仿宋_GB2312"/>
                      <w:sz w:val="20"/>
                      <w:color w:val="000000"/>
                    </w:rPr>
                    <w:t>⑩支持*mp4格式。</w:t>
                  </w:r>
                </w:p>
                <w:p>
                  <w:pPr>
                    <w:pStyle w:val="null3"/>
                    <w:jc w:val="left"/>
                  </w:pPr>
                  <w:r>
                    <w:rPr>
                      <w:rFonts w:ascii="仿宋_GB2312" w:hAnsi="仿宋_GB2312" w:cs="仿宋_GB2312" w:eastAsia="仿宋_GB2312"/>
                      <w:sz w:val="20"/>
                      <w:color w:val="000000"/>
                    </w:rPr>
                    <w:t>⑪存储格式：采用mp4存储格式。</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案例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教学过程中用到的各种案例材料，多来自于行业企业、工程实践等。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案例能说明一定的实际问题，包括相关背景资料、分析与评价、相关应用领域、教学建议及学习指南等内容。</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2）技术要求：</w:t>
                  </w:r>
                </w:p>
                <w:p>
                  <w:pPr>
                    <w:pStyle w:val="null3"/>
                    <w:jc w:val="left"/>
                  </w:pPr>
                  <w:r>
                    <w:rPr>
                      <w:rFonts w:ascii="仿宋_GB2312" w:hAnsi="仿宋_GB2312" w:cs="仿宋_GB2312" w:eastAsia="仿宋_GB2312"/>
                      <w:sz w:val="20"/>
                      <w:color w:val="000000"/>
                    </w:rPr>
                    <w:t>①文件制作版本不低于当前主流版本，要求上下兼容，文档编辑工具不低于 OFFICE2003。</w:t>
                  </w:r>
                </w:p>
                <w:p>
                  <w:pPr>
                    <w:pStyle w:val="null3"/>
                    <w:jc w:val="left"/>
                  </w:pPr>
                  <w:r>
                    <w:rPr>
                      <w:rFonts w:ascii="仿宋_GB2312" w:hAnsi="仿宋_GB2312" w:cs="仿宋_GB2312" w:eastAsia="仿宋_GB2312"/>
                      <w:sz w:val="20"/>
                      <w:color w:val="000000"/>
                    </w:rPr>
                    <w:t>②能够通过常用浏览器或软件正常使用, 符合对媒体素材的技术要求。</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音频指在教学过程中使用的音频资料，例如教师的讲解录音、课堂实例的录音、背景音乐等。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1）内容要求：</w:t>
                  </w:r>
                </w:p>
                <w:p>
                  <w:pPr>
                    <w:pStyle w:val="null3"/>
                    <w:jc w:val="left"/>
                  </w:pPr>
                  <w:r>
                    <w:rPr>
                      <w:rFonts w:ascii="仿宋_GB2312" w:hAnsi="仿宋_GB2312" w:cs="仿宋_GB2312" w:eastAsia="仿宋_GB2312"/>
                      <w:sz w:val="20"/>
                      <w:color w:val="000000"/>
                    </w:rPr>
                    <w:t>音频内容符合我国法律法规，尊重各民族的风俗习惯，版权不存在争议。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2）技术要求：</w:t>
                  </w:r>
                </w:p>
                <w:p>
                  <w:pPr>
                    <w:pStyle w:val="null3"/>
                    <w:jc w:val="left"/>
                  </w:pPr>
                  <w:r>
                    <w:rPr>
                      <w:rFonts w:ascii="仿宋_GB2312" w:hAnsi="仿宋_GB2312" w:cs="仿宋_GB2312" w:eastAsia="仿宋_GB2312"/>
                      <w:sz w:val="20"/>
                      <w:color w:val="000000"/>
                    </w:rPr>
                    <w:t>①使用常见的音频存储格式，优先采用mp3格式。</w:t>
                  </w:r>
                </w:p>
                <w:p>
                  <w:pPr>
                    <w:pStyle w:val="null3"/>
                    <w:jc w:val="left"/>
                  </w:pPr>
                  <w:r>
                    <w:rPr>
                      <w:rFonts w:ascii="仿宋_GB2312" w:hAnsi="仿宋_GB2312" w:cs="仿宋_GB2312" w:eastAsia="仿宋_GB2312"/>
                      <w:sz w:val="20"/>
                      <w:color w:val="000000"/>
                    </w:rPr>
                    <w:t>②音乐类音频的采样频率不低于44.1kHz，语音类音频的采样频率不低于22.05 kHz，量化位数大于8位。码率不低于128 Kbps。</w:t>
                  </w:r>
                </w:p>
                <w:p>
                  <w:pPr>
                    <w:pStyle w:val="null3"/>
                    <w:jc w:val="left"/>
                  </w:pPr>
                  <w:r>
                    <w:rPr>
                      <w:rFonts w:ascii="仿宋_GB2312" w:hAnsi="仿宋_GB2312" w:cs="仿宋_GB2312" w:eastAsia="仿宋_GB2312"/>
                      <w:sz w:val="20"/>
                      <w:color w:val="000000"/>
                    </w:rPr>
                    <w:t>③音频播放流畅。声音清晰，噪音低，回响小，无失真。</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交互式虚拟仿真</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利用计算机模拟实际工作场景、设施设备、工具材料、工作对象等要素，方便学生按照工作过程、操作标准进行仿真实操训练的系统。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1）技术要求：</w:t>
                  </w:r>
                </w:p>
                <w:p>
                  <w:pPr>
                    <w:pStyle w:val="null3"/>
                    <w:jc w:val="left"/>
                  </w:pPr>
                  <w:r>
                    <w:rPr>
                      <w:rFonts w:ascii="仿宋_GB2312" w:hAnsi="仿宋_GB2312" w:cs="仿宋_GB2312" w:eastAsia="仿宋_GB2312"/>
                      <w:sz w:val="20"/>
                      <w:color w:val="000000"/>
                    </w:rPr>
                    <w:t>①采用B/S架构，支持最新的HTML5标准，兼容火狐、谷歌等主流浏览器。</w:t>
                  </w:r>
                </w:p>
                <w:p>
                  <w:pPr>
                    <w:pStyle w:val="null3"/>
                    <w:jc w:val="left"/>
                  </w:pPr>
                  <w:r>
                    <w:rPr>
                      <w:rFonts w:ascii="仿宋_GB2312" w:hAnsi="仿宋_GB2312" w:cs="仿宋_GB2312" w:eastAsia="仿宋_GB2312"/>
                      <w:sz w:val="20"/>
                      <w:color w:val="000000"/>
                    </w:rPr>
                    <w:t>②采用前后端分离的架构模式，降低系统耦合度，减小服务器压力。</w:t>
                  </w:r>
                </w:p>
                <w:p>
                  <w:pPr>
                    <w:pStyle w:val="null3"/>
                    <w:jc w:val="left"/>
                  </w:pPr>
                  <w:r>
                    <w:rPr>
                      <w:rFonts w:ascii="仿宋_GB2312" w:hAnsi="仿宋_GB2312" w:cs="仿宋_GB2312" w:eastAsia="仿宋_GB2312"/>
                      <w:sz w:val="20"/>
                      <w:color w:val="000000"/>
                    </w:rPr>
                    <w:t>③引入缓存机制，避免数据的重复创建、处理和传输，可有效提高性能。</w:t>
                  </w:r>
                </w:p>
                <w:p>
                  <w:pPr>
                    <w:pStyle w:val="null3"/>
                    <w:numPr>
                      <w:ilvl w:val="0"/>
                      <w:numId w:val="1"/>
                    </w:numPr>
                    <w:jc w:val="left"/>
                  </w:pPr>
                  <w:r>
                    <w:rPr>
                      <w:rFonts w:ascii="仿宋_GB2312" w:hAnsi="仿宋_GB2312" w:cs="仿宋_GB2312" w:eastAsia="仿宋_GB2312"/>
                      <w:sz w:val="20"/>
                      <w:color w:val="000000"/>
                    </w:rPr>
                    <w:t>内容要求：</w:t>
                  </w:r>
                </w:p>
                <w:p>
                  <w:pPr>
                    <w:pStyle w:val="null3"/>
                    <w:jc w:val="left"/>
                  </w:pPr>
                  <w:r>
                    <w:rPr>
                      <w:rFonts w:ascii="仿宋_GB2312" w:hAnsi="仿宋_GB2312" w:cs="仿宋_GB2312" w:eastAsia="仿宋_GB2312"/>
                      <w:sz w:val="20"/>
                      <w:color w:val="000000"/>
                    </w:rPr>
                    <w:t>围绕技能点有针对性地开发虚拟仿真实训，切实遵循</w:t>
                  </w:r>
                  <w:r>
                    <w:rPr>
                      <w:rFonts w:ascii="仿宋_GB2312" w:hAnsi="仿宋_GB2312" w:cs="仿宋_GB2312" w:eastAsia="仿宋_GB2312"/>
                      <w:sz w:val="20"/>
                      <w:color w:val="000000"/>
                    </w:rPr>
                    <w:t>“以实带虚、以虚助实、虚实结合”原则，避免“为虚而虚”。</w:t>
                  </w:r>
                </w:p>
                <w:p>
                  <w:pPr>
                    <w:pStyle w:val="null3"/>
                    <w:jc w:val="left"/>
                  </w:pPr>
                  <w:r>
                    <w:rPr>
                      <w:rFonts w:ascii="仿宋_GB2312" w:hAnsi="仿宋_GB2312" w:cs="仿宋_GB2312" w:eastAsia="仿宋_GB2312"/>
                      <w:sz w:val="20"/>
                      <w:color w:val="000000"/>
                    </w:rPr>
                    <w:t>①中华老字号数字化排名优化任务需包括关键词词库搭建和商品标题撰写两部分。其中关键词词库需包含不少于240个关键词，关键词数据维度包括相关性、展现量、点击率、转化率等五个维度，且各维度支持降序/升序排列操作，选择关键词时支持全部添加、全部移除、单个添加、单个移除操作。</w:t>
                  </w:r>
                  <w:r>
                    <w:rPr>
                      <w:rFonts w:ascii="仿宋_GB2312" w:hAnsi="仿宋_GB2312" w:cs="仿宋_GB2312" w:eastAsia="仿宋_GB2312"/>
                      <w:sz w:val="20"/>
                      <w:color w:val="000000"/>
                    </w:rPr>
                    <w:t>【</w:t>
                  </w:r>
                  <w:r>
                    <w:rPr>
                      <w:rFonts w:ascii="仿宋_GB2312" w:hAnsi="仿宋_GB2312" w:cs="仿宋_GB2312" w:eastAsia="仿宋_GB2312"/>
                      <w:sz w:val="20"/>
                      <w:color w:val="000000"/>
                    </w:rPr>
                    <w:t>此项需进行现场演示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②中华老字号数字化推广任务模块需包含设置优化目标、投放主体、预算与排期、推广方案，其中优化目标需包括至少3种。</w:t>
                  </w:r>
                </w:p>
                <w:p>
                  <w:pPr>
                    <w:pStyle w:val="null3"/>
                    <w:jc w:val="left"/>
                  </w:pPr>
                  <w:r>
                    <w:rPr>
                      <w:rFonts w:ascii="仿宋_GB2312" w:hAnsi="仿宋_GB2312" w:cs="仿宋_GB2312" w:eastAsia="仿宋_GB2312"/>
                      <w:sz w:val="20"/>
                      <w:color w:val="000000"/>
                    </w:rPr>
                    <w:t>③中华老字号数字化推广任务需包含至少10种商品，商品数据需至少包含销售星级、市场覆盖指数等8个数据维度。</w:t>
                  </w:r>
                </w:p>
                <w:p>
                  <w:pPr>
                    <w:pStyle w:val="null3"/>
                    <w:jc w:val="left"/>
                  </w:pPr>
                  <w:r>
                    <w:rPr>
                      <w:rFonts w:ascii="仿宋_GB2312" w:hAnsi="仿宋_GB2312" w:cs="仿宋_GB2312" w:eastAsia="仿宋_GB2312"/>
                      <w:sz w:val="20"/>
                      <w:color w:val="000000"/>
                    </w:rPr>
                    <w:t>④中华老字号数字化推广任务的预算与排期高级设置中，需包含投放资源位、投放地域、投放时间的设置，其中资源位数据需包含展现量、点击率、转化率、推广花费四个维度，且支持降序/升序排列操作。</w:t>
                  </w:r>
                  <w:r>
                    <w:rPr>
                      <w:rFonts w:ascii="仿宋_GB2312" w:hAnsi="仿宋_GB2312" w:cs="仿宋_GB2312" w:eastAsia="仿宋_GB2312"/>
                      <w:sz w:val="20"/>
                      <w:color w:val="000000"/>
                    </w:rPr>
                    <w:t>【</w:t>
                  </w:r>
                  <w:r>
                    <w:rPr>
                      <w:rFonts w:ascii="仿宋_GB2312" w:hAnsi="仿宋_GB2312" w:cs="仿宋_GB2312" w:eastAsia="仿宋_GB2312"/>
                      <w:sz w:val="20"/>
                      <w:color w:val="000000"/>
                    </w:rPr>
                    <w:t>此项需进行现场演示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⑤中华老字号数字化推广任务的投放时间设置需能够支持鼠标拖拽操作。</w:t>
                  </w:r>
                </w:p>
                <w:p>
                  <w:pPr>
                    <w:pStyle w:val="null3"/>
                    <w:jc w:val="left"/>
                  </w:pPr>
                  <w:r>
                    <w:rPr>
                      <w:rFonts w:ascii="仿宋_GB2312" w:hAnsi="仿宋_GB2312" w:cs="仿宋_GB2312" w:eastAsia="仿宋_GB2312"/>
                      <w:sz w:val="20"/>
                      <w:color w:val="000000"/>
                    </w:rPr>
                    <w:t>⑥</w:t>
                  </w:r>
                  <w:r>
                    <w:rPr>
                      <w:rFonts w:ascii="仿宋_GB2312" w:hAnsi="仿宋_GB2312" w:cs="仿宋_GB2312" w:eastAsia="仿宋_GB2312"/>
                      <w:sz w:val="20"/>
                      <w:color w:val="000000"/>
                    </w:rPr>
                    <w:t>中华老字号数字化推广任务的投放地域数据需采用地图</w:t>
                  </w:r>
                  <w:r>
                    <w:rPr>
                      <w:rFonts w:ascii="仿宋_GB2312" w:hAnsi="仿宋_GB2312" w:cs="仿宋_GB2312" w:eastAsia="仿宋_GB2312"/>
                      <w:sz w:val="20"/>
                      <w:color w:val="000000"/>
                    </w:rPr>
                    <w:t>+数据表形式展示，且能够在地图上高亮动态显示符合条件的地域。</w:t>
                  </w:r>
                  <w:r>
                    <w:rPr>
                      <w:rFonts w:ascii="仿宋_GB2312" w:hAnsi="仿宋_GB2312" w:cs="仿宋_GB2312" w:eastAsia="仿宋_GB2312"/>
                      <w:sz w:val="20"/>
                      <w:color w:val="000000"/>
                    </w:rPr>
                    <w:t>【</w:t>
                  </w:r>
                  <w:r>
                    <w:rPr>
                      <w:rFonts w:ascii="仿宋_GB2312" w:hAnsi="仿宋_GB2312" w:cs="仿宋_GB2312" w:eastAsia="仿宋_GB2312"/>
                      <w:sz w:val="20"/>
                      <w:color w:val="000000"/>
                    </w:rPr>
                    <w:t>此项需进行现场演示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⑦中华老字号数字化推广任务需至少包含200个关键词，提供批量添加、批量移除、单个添加、单个删除、批量修改匹配方式的功能，匹配方案包括至少两种方案，关键词数据包含推荐理由等至少5个维度，且支持降序/升序排列操作。</w:t>
                  </w:r>
                  <w:r>
                    <w:rPr>
                      <w:rFonts w:ascii="仿宋_GB2312" w:hAnsi="仿宋_GB2312" w:cs="仿宋_GB2312" w:eastAsia="仿宋_GB2312"/>
                      <w:sz w:val="20"/>
                      <w:color w:val="000000"/>
                    </w:rPr>
                    <w:t>【</w:t>
                  </w:r>
                  <w:r>
                    <w:rPr>
                      <w:rFonts w:ascii="仿宋_GB2312" w:hAnsi="仿宋_GB2312" w:cs="仿宋_GB2312" w:eastAsia="仿宋_GB2312"/>
                      <w:sz w:val="20"/>
                      <w:color w:val="000000"/>
                    </w:rPr>
                    <w:t>此项需进行现场演示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⑧系统应提供中华老字号之加工制造业营销文案构思与创作的在线文案编辑功能，支持在文案编辑区进行图片、文字、排版素材等要素的制作，包括上传、添加、返回、预览、清空、保存等工具。</w:t>
                  </w:r>
                </w:p>
                <w:p>
                  <w:pPr>
                    <w:pStyle w:val="null3"/>
                    <w:jc w:val="left"/>
                  </w:pPr>
                  <w:r>
                    <w:rPr>
                      <w:rFonts w:ascii="仿宋_GB2312" w:hAnsi="仿宋_GB2312" w:cs="仿宋_GB2312" w:eastAsia="仿宋_GB2312"/>
                      <w:sz w:val="20"/>
                      <w:color w:val="000000"/>
                    </w:rPr>
                    <w:t>⑨中华老字号之加工制造业营销文案构思与创作任务应提供在线文案写作工具，支持文本添加、字体选择、字号调整、字形变换、文字颜色选择、背景色添加，格式刷，支持文案排版，其中，字体不少于10种，字号不少于10种，文本对齐、段前、段后及行间距调整、图文环绕等排版不少于8种。</w:t>
                  </w:r>
                </w:p>
                <w:p>
                  <w:pPr>
                    <w:pStyle w:val="null3"/>
                    <w:jc w:val="left"/>
                  </w:pPr>
                  <w:r>
                    <w:rPr>
                      <w:rFonts w:ascii="仿宋_GB2312" w:hAnsi="仿宋_GB2312" w:cs="仿宋_GB2312" w:eastAsia="仿宋_GB2312"/>
                      <w:sz w:val="20"/>
                      <w:color w:val="000000"/>
                    </w:rPr>
                    <w:t>⑩中华老字号之加工制造业营销文案构思与创作任务应提供在线排版素材的编辑功能，支持素材的预览、添加删除、编辑工具，其中模板素材不少于80种，标题素材不少于200种，分割素材不少于50个、正文素材不少于200种，图文素材不少于150种，引导素材不少于100种。</w:t>
                  </w:r>
                </w:p>
                <w:p>
                  <w:pPr>
                    <w:pStyle w:val="null3"/>
                    <w:jc w:val="left"/>
                  </w:pPr>
                  <w:r>
                    <w:rPr>
                      <w:rFonts w:ascii="仿宋_GB2312" w:hAnsi="仿宋_GB2312" w:cs="仿宋_GB2312" w:eastAsia="仿宋_GB2312"/>
                      <w:sz w:val="20"/>
                      <w:color w:val="000000"/>
                    </w:rPr>
                    <w:t>⑪系统应提供中华老字号之加工制造业视频规划与剪辑的在线视频剪辑功能，支持在线视频轨道操作区进行图片、视频、文字、音频等要素的剪辑，包括上传、预览、返回、清空、保存等工具，要求能合成1:1和16:9两种尺寸的视频。</w:t>
                  </w:r>
                </w:p>
                <w:p>
                  <w:pPr>
                    <w:pStyle w:val="null3"/>
                    <w:jc w:val="left"/>
                  </w:pPr>
                  <w:r>
                    <w:rPr>
                      <w:rFonts w:ascii="仿宋_GB2312" w:hAnsi="仿宋_GB2312" w:cs="仿宋_GB2312" w:eastAsia="仿宋_GB2312"/>
                      <w:sz w:val="20"/>
                      <w:color w:val="000000"/>
                    </w:rPr>
                    <w:t>⑫中华老字号之加工制造业营销视频规划与剪辑任务应提供在线图片与视频的剪辑工具，支持图片、视频素材的上传与编辑，包括缩放、位置、旋转，不透明度等设置，支持在轨道区的拖拽、延时、缩短及删除。</w:t>
                  </w:r>
                  <w:r>
                    <w:rPr>
                      <w:rFonts w:ascii="仿宋_GB2312" w:hAnsi="仿宋_GB2312" w:cs="仿宋_GB2312" w:eastAsia="仿宋_GB2312"/>
                      <w:sz w:val="20"/>
                      <w:color w:val="000000"/>
                    </w:rPr>
                    <w:t>【</w:t>
                  </w:r>
                  <w:r>
                    <w:rPr>
                      <w:rFonts w:ascii="仿宋_GB2312" w:hAnsi="仿宋_GB2312" w:cs="仿宋_GB2312" w:eastAsia="仿宋_GB2312"/>
                      <w:sz w:val="20"/>
                      <w:color w:val="000000"/>
                    </w:rPr>
                    <w:t>此项需进行现场演示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⑬中华老字号之加工制造业营销视频规划与剪辑任务应提供在线文字编辑功能，支持文本添加、字体、颜色、对齐、缩放、位置等设置。其中，字体不少于3种，颜色不少于70种，对齐不少于3种，支持文本素材在轨道区的拖拽、延长、缩短与删除。</w:t>
                  </w:r>
                </w:p>
                <w:p>
                  <w:pPr>
                    <w:pStyle w:val="null3"/>
                    <w:jc w:val="left"/>
                  </w:pPr>
                  <w:r>
                    <w:rPr>
                      <w:rFonts w:ascii="仿宋_GB2312" w:hAnsi="仿宋_GB2312" w:cs="仿宋_GB2312" w:eastAsia="仿宋_GB2312"/>
                      <w:sz w:val="20"/>
                      <w:color w:val="000000"/>
                    </w:rPr>
                    <w:t>⑭中华老字号之加工制造业视频营销规划与剪辑任务应提供在线排版素材的编辑功能，支持素材预览、试听、添加、编辑和删除，其中音频素材不少于30种，片头、片尾、转场等媒体素材不少于80种，贴纸不少于50种。</w:t>
                  </w:r>
                </w:p>
                <w:p>
                  <w:pPr>
                    <w:pStyle w:val="null3"/>
                    <w:jc w:val="left"/>
                  </w:pPr>
                  <w:r>
                    <w:rPr>
                      <w:rFonts w:ascii="仿宋_GB2312" w:hAnsi="仿宋_GB2312" w:cs="仿宋_GB2312" w:eastAsia="仿宋_GB2312"/>
                      <w:sz w:val="20"/>
                      <w:color w:val="000000"/>
                    </w:rPr>
                    <w:t>⑮中华老字号之加工制造业营销文案构思与创作任务应提供在线图片处理工具，能支持主流图片格式的上传与裁切，其中裁切方式要求不少于6种，图片旋转方式不少于5种。</w:t>
                  </w:r>
                  <w:r>
                    <w:rPr>
                      <w:rFonts w:ascii="仿宋_GB2312" w:hAnsi="仿宋_GB2312" w:cs="仿宋_GB2312" w:eastAsia="仿宋_GB2312"/>
                      <w:sz w:val="20"/>
                      <w:color w:val="000000"/>
                    </w:rPr>
                    <w:t>【</w:t>
                  </w:r>
                  <w:r>
                    <w:rPr>
                      <w:rFonts w:ascii="仿宋_GB2312" w:hAnsi="仿宋_GB2312" w:cs="仿宋_GB2312" w:eastAsia="仿宋_GB2312"/>
                      <w:sz w:val="20"/>
                      <w:color w:val="000000"/>
                    </w:rPr>
                    <w:t>此项需进行现场演示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⑯虚拟仿真实训研发人员需具有计算机技术与软件专业技术资格高级及以上证书，并提供相关证书复印件作为证明材料。</w:t>
                  </w:r>
                </w:p>
              </w:tc>
            </w:tr>
          </w:tbl>
          <w:p>
            <w:pPr>
              <w:pStyle w:val="null3"/>
              <w:ind w:firstLine="482"/>
              <w:jc w:val="left"/>
            </w:pPr>
            <w:r>
              <w:rPr>
                <w:rFonts w:ascii="仿宋_GB2312" w:hAnsi="仿宋_GB2312" w:cs="仿宋_GB2312" w:eastAsia="仿宋_GB2312"/>
                <w:sz w:val="24"/>
                <w:b/>
              </w:rPr>
              <w:t>具体演示内容如下：</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中华老字号数字化排名优化任务需包括关键词词库搭建和商品标题撰写两部分。其中关键词词库需包含不少于240个关键词，关键词数据维度包括相关性、展现量、点击率、转化率等五个维度，且各维度支持降序/升序排列操作，选择关键词时支持全部添加、全部移除、单个添加、单个移除操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2）中华老字号数字化推广任务的预算与排期高级设置中，需包含投放资源位、投放地域、投放时间的设置，其中资源位数据需包含展现量、点击率、转化率、推广花费四个维度，且支持降序/升序排列操作。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3）中华老字号数字化推广任务的投放地域数据需采用地图+数据表形式展示，且能够在地图上高亮动态显示符合条件的地域。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中华老字号数字化推广任务需至少包含200个关键词，提供批量添加、批量移除、单个添加、单个删除、批量修改匹配方式的功能，匹配方案包括至少两种方案，关键词数据包含推荐理由等至少5个维度，且支持降序/升序排列操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中华老字号之加工制造业营销视频规划与剪辑任务应提供在线图片与视频的剪辑工具，支持图片、视频素材的上传与编辑，包括缩放、位置、旋转，不透明度等设置，支持在轨道区的拖拽、延时、缩短及删除。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）中华老字号之加工制造业营销文案构思与创作任务应提供在线图片处理工具，能支持主流图片格式的上传与裁切，其中裁切方式要求不少于</w:t>
            </w:r>
            <w:r>
              <w:rPr>
                <w:rFonts w:ascii="仿宋_GB2312" w:hAnsi="仿宋_GB2312" w:cs="仿宋_GB2312" w:eastAsia="仿宋_GB2312"/>
                <w:sz w:val="20"/>
              </w:rPr>
              <w:t>6种，图片旋转方式不少于5种。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陕西财经职业技术学院指定地点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所有货物全部到达采购人指定地方，安装完毕经终验合格并交付最终用户正常使用后，无质量问题、索赔、争议及其它纠纷的情况下，乙方提交付款申请、验收合格单和全额正式增值税发票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售后服务期满1年后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其他补充事项.docx 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审计报告（成立时间至提交投标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技术服务方案.docx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根据投标人拟投产品技术和性能响应情况进行评审。 所投产品的技术参数完全符合、响应招标文件要求的得30分。 1.技术参数中负偏离一项扣1分，扣完为止； 佐证材料包括：产品技术说明书或产品彩页、使用说明书、第三方出具的检验报告或证明等技术指标和参数证明或支持文件，加盖单位公章，投标人应在投标文件中给出明确的证明材料索引，未提供有效证明材料或证明材料中内容与所填报指标不一致的或缺项、漏项的，将视为此条不满足，视同负偏离处理。（投标人自行承担因证明材料不全而被视为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根据供应商针对本项目提供专业的课程资源制作为中英双语对照版来源渠道进行评审： 拟投产品相关证明材料齐全、产品渠道正规、链条清晰完整的得3分； 未提供或提供不全的得0分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供货、安装调试、人员配备方案</w:t>
            </w:r>
          </w:p>
        </w:tc>
        <w:tc>
          <w:tcPr>
            <w:tcW w:type="dxa" w:w="2492"/>
          </w:tcPr>
          <w:p>
            <w:pPr>
              <w:pStyle w:val="null3"/>
            </w:pPr>
            <w:r>
              <w:rPr>
                <w:rFonts w:ascii="仿宋_GB2312" w:hAnsi="仿宋_GB2312" w:cs="仿宋_GB2312" w:eastAsia="仿宋_GB2312"/>
              </w:rPr>
              <w:t>根据供应商针对本项目提供的供货、安装调试、人员配备等方面制订具体的方案，就安装、调试方案是否合理科学、措施得当进行评审： 方案完整、内容科学合理、操作性强的得3.1-5分； 实施方案基本完整，但内容描述简略不够详细的得1.1-3分； 实施方案粗略，内容可执行性差，缺项、漏项的0.1-1分；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根据供应商的售后服务方案（包括但不限于①服务标准；②响应时间；③质保期满后的承诺等）进行评审： 售后服务方案有具体、详细、可行的方案及措施，对响应及上门时间有明确表述，能够完全满足采购需求的得3.1-4分； 售后服务方案及措施基本可行，对响应及上门时间有明确表述，但内容描述简略不够详细的得1.1-3分；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根据供应商针对本项目提供在质保期内针对设备出现故障或不能正常工作时候的应急方案（包括但不限于使用过程中不顺畅、字幕不清楚等）进行评审： 方案完善、科学合理，针对性强、服务承诺明确的得2.1-4分； 方案较完整、合理可行、特点和承诺不明确的，但内容描述简略不够详细的得1.1-2的得分； 方案完整性、合理性差的得计0.1-1分；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培训方案内容完整详细、有人员安排及执行计划方案，培训时长、次数、方式等科学合理有保障、针对性强得3.1-4分； 培训方案内容详细具体，人员安排、培训方式，但内容描述简略不够详细的得1.1-3分； 培训方案内容简单，人员安排、培训计划等稍有欠缺得0-1分；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据各供应商现场演示情况横向比较后予以赋分。演示的内容包括为（第三章 需要演示的内容），每提供一项得2分，满分12分，未演示或演示不完整的将按照0分计入。 注：供应商须自行提供演示条件，接受PPT、demo、视频或者静态界面的非真实系统平台演示。各供应商演示时间共计不得超过5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供应商自身问题而造成的演示停滞、无法演示等情况，由供应商自行承担相关不利风险 本项目演示为腾讯会议，会议号为：860401625</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供应商应在投标文件中提供该供应商自2022年5月1日起至今的类似采购项目的业绩证明材料，每提供一份业绩合同得2分，满分为8分，不得重复累计。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详见附件：其他补充事项.docx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