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84A8DA">
      <w:pPr>
        <w:keepNext w:val="0"/>
        <w:keepLines w:val="0"/>
        <w:pageBreakBefore w:val="0"/>
        <w:widowControl/>
        <w:kinsoku/>
        <w:wordWrap/>
        <w:overflowPunct/>
        <w:topLinePunct w:val="0"/>
        <w:autoSpaceDE/>
        <w:autoSpaceDN/>
        <w:bidi w:val="0"/>
        <w:adjustRightInd/>
        <w:snapToGrid/>
        <w:spacing w:line="402" w:lineRule="atLeast"/>
        <w:jc w:val="left"/>
        <w:textAlignment w:val="auto"/>
        <w:rPr>
          <w:rFonts w:hint="eastAsia" w:ascii="宋体" w:hAnsi="宋体" w:eastAsia="宋体" w:cs="宋体"/>
          <w:b w:val="0"/>
          <w:bCs/>
          <w:kern w:val="0"/>
          <w:sz w:val="32"/>
          <w:szCs w:val="32"/>
        </w:rPr>
      </w:pPr>
    </w:p>
    <w:p w14:paraId="4FB65672">
      <w:pPr>
        <w:keepNext w:val="0"/>
        <w:keepLines w:val="0"/>
        <w:pageBreakBefore w:val="0"/>
        <w:widowControl/>
        <w:kinsoku/>
        <w:wordWrap/>
        <w:overflowPunct/>
        <w:topLinePunct w:val="0"/>
        <w:autoSpaceDE/>
        <w:autoSpaceDN/>
        <w:bidi w:val="0"/>
        <w:adjustRightInd/>
        <w:snapToGrid/>
        <w:spacing w:line="402" w:lineRule="atLeast"/>
        <w:jc w:val="left"/>
        <w:textAlignment w:val="auto"/>
        <w:rPr>
          <w:rFonts w:hint="eastAsia" w:ascii="宋体" w:hAnsi="宋体" w:eastAsia="宋体" w:cs="宋体"/>
          <w:b w:val="0"/>
          <w:bCs/>
          <w:kern w:val="0"/>
          <w:sz w:val="32"/>
          <w:szCs w:val="32"/>
        </w:rPr>
      </w:pPr>
      <w:r>
        <w:rPr>
          <w:rFonts w:hint="eastAsia" w:ascii="宋体" w:hAnsi="宋体" w:eastAsia="宋体" w:cs="宋体"/>
          <w:b w:val="0"/>
          <w:bCs/>
          <w:kern w:val="0"/>
          <w:sz w:val="32"/>
          <w:szCs w:val="32"/>
        </w:rPr>
        <w:t xml:space="preserve">编号： </w:t>
      </w:r>
    </w:p>
    <w:p w14:paraId="1301DA36">
      <w:pPr>
        <w:widowControl/>
        <w:spacing w:line="402" w:lineRule="atLeast"/>
        <w:ind w:firstLine="880" w:firstLineChars="200"/>
        <w:jc w:val="center"/>
        <w:rPr>
          <w:rFonts w:hint="eastAsia" w:ascii="仿宋" w:hAnsi="仿宋" w:eastAsia="仿宋" w:cs="仿宋"/>
          <w:b w:val="0"/>
          <w:bCs/>
          <w:kern w:val="0"/>
          <w:sz w:val="44"/>
          <w:szCs w:val="44"/>
        </w:rPr>
      </w:pPr>
    </w:p>
    <w:p w14:paraId="114712F3">
      <w:pPr>
        <w:widowControl/>
        <w:spacing w:line="402" w:lineRule="atLeast"/>
        <w:jc w:val="center"/>
        <w:rPr>
          <w:rFonts w:hint="eastAsia" w:ascii="黑体" w:hAnsi="黑体" w:eastAsia="黑体" w:cs="黑体"/>
          <w:b w:val="0"/>
          <w:bCs/>
          <w:kern w:val="0"/>
          <w:sz w:val="44"/>
          <w:szCs w:val="44"/>
        </w:rPr>
      </w:pPr>
    </w:p>
    <w:p w14:paraId="336C8194">
      <w:pPr>
        <w:widowControl/>
        <w:spacing w:line="402" w:lineRule="atLeast"/>
        <w:jc w:val="center"/>
        <w:rPr>
          <w:rFonts w:hint="eastAsia" w:ascii="黑体" w:hAnsi="黑体" w:eastAsia="黑体" w:cs="黑体"/>
          <w:b w:val="0"/>
          <w:bCs/>
          <w:kern w:val="0"/>
          <w:sz w:val="44"/>
          <w:szCs w:val="44"/>
        </w:rPr>
      </w:pPr>
    </w:p>
    <w:p w14:paraId="65843172">
      <w:pPr>
        <w:widowControl/>
        <w:spacing w:line="402" w:lineRule="atLeast"/>
        <w:jc w:val="center"/>
        <w:rPr>
          <w:rFonts w:hint="eastAsia" w:ascii="黑体" w:hAnsi="黑体" w:eastAsia="黑体" w:cs="黑体"/>
          <w:b w:val="0"/>
          <w:bCs/>
          <w:kern w:val="0"/>
          <w:sz w:val="44"/>
          <w:szCs w:val="44"/>
        </w:rPr>
      </w:pPr>
      <w:r>
        <w:rPr>
          <w:rFonts w:hint="eastAsia" w:ascii="黑体" w:hAnsi="黑体" w:eastAsia="黑体" w:cs="黑体"/>
          <w:b w:val="0"/>
          <w:bCs/>
          <w:kern w:val="0"/>
          <w:sz w:val="44"/>
          <w:szCs w:val="44"/>
        </w:rPr>
        <w:t>2025年暑假学生公寓粉刷项目合同</w:t>
      </w:r>
    </w:p>
    <w:p w14:paraId="1FCDC4A8">
      <w:pPr>
        <w:widowControl/>
        <w:spacing w:line="402" w:lineRule="atLeast"/>
        <w:ind w:firstLine="880" w:firstLineChars="200"/>
        <w:jc w:val="center"/>
        <w:rPr>
          <w:rFonts w:hint="eastAsia" w:ascii="仿宋" w:hAnsi="仿宋" w:eastAsia="仿宋" w:cs="仿宋"/>
          <w:b w:val="0"/>
          <w:bCs/>
          <w:kern w:val="0"/>
          <w:sz w:val="44"/>
          <w:szCs w:val="44"/>
        </w:rPr>
      </w:pPr>
    </w:p>
    <w:p w14:paraId="4C63C82D">
      <w:pPr>
        <w:widowControl/>
        <w:spacing w:line="402" w:lineRule="atLeast"/>
        <w:ind w:firstLine="960" w:firstLineChars="300"/>
        <w:jc w:val="left"/>
        <w:rPr>
          <w:rFonts w:hint="eastAsia" w:ascii="仿宋" w:hAnsi="仿宋" w:eastAsia="仿宋" w:cs="仿宋"/>
          <w:b w:val="0"/>
          <w:bCs/>
          <w:kern w:val="0"/>
          <w:sz w:val="32"/>
          <w:szCs w:val="32"/>
        </w:rPr>
      </w:pPr>
    </w:p>
    <w:p w14:paraId="159BB206">
      <w:pPr>
        <w:widowControl/>
        <w:spacing w:line="402" w:lineRule="atLeast"/>
        <w:ind w:firstLine="960" w:firstLineChars="300"/>
        <w:jc w:val="left"/>
        <w:rPr>
          <w:rFonts w:hint="eastAsia" w:ascii="仿宋" w:hAnsi="仿宋" w:eastAsia="仿宋" w:cs="仿宋"/>
          <w:b w:val="0"/>
          <w:bCs/>
          <w:kern w:val="0"/>
          <w:sz w:val="32"/>
          <w:szCs w:val="32"/>
        </w:rPr>
      </w:pPr>
    </w:p>
    <w:p w14:paraId="41DB44E3">
      <w:pPr>
        <w:widowControl/>
        <w:spacing w:line="402" w:lineRule="atLeast"/>
        <w:ind w:firstLine="960" w:firstLineChars="300"/>
        <w:jc w:val="left"/>
        <w:rPr>
          <w:rFonts w:hint="eastAsia" w:ascii="仿宋" w:hAnsi="仿宋" w:eastAsia="仿宋" w:cs="仿宋"/>
          <w:b w:val="0"/>
          <w:bCs/>
          <w:kern w:val="0"/>
          <w:sz w:val="32"/>
          <w:szCs w:val="32"/>
        </w:rPr>
      </w:pPr>
    </w:p>
    <w:p w14:paraId="06CF88F2">
      <w:pPr>
        <w:widowControl/>
        <w:spacing w:line="402" w:lineRule="atLeast"/>
        <w:ind w:firstLine="960" w:firstLineChars="300"/>
        <w:jc w:val="left"/>
        <w:rPr>
          <w:rFonts w:hint="eastAsia" w:ascii="仿宋" w:hAnsi="仿宋" w:eastAsia="仿宋" w:cs="仿宋"/>
          <w:b w:val="0"/>
          <w:bCs/>
          <w:kern w:val="0"/>
          <w:sz w:val="32"/>
          <w:szCs w:val="32"/>
        </w:rPr>
      </w:pPr>
    </w:p>
    <w:p w14:paraId="53E0096E">
      <w:pPr>
        <w:widowControl/>
        <w:spacing w:line="402" w:lineRule="atLeast"/>
        <w:ind w:firstLine="960" w:firstLineChars="300"/>
        <w:jc w:val="left"/>
        <w:rPr>
          <w:rFonts w:hint="eastAsia" w:ascii="仿宋" w:hAnsi="仿宋" w:eastAsia="仿宋" w:cs="仿宋"/>
          <w:b w:val="0"/>
          <w:bCs/>
          <w:kern w:val="0"/>
          <w:sz w:val="32"/>
          <w:szCs w:val="32"/>
        </w:rPr>
      </w:pPr>
    </w:p>
    <w:p w14:paraId="633F8BB8">
      <w:pPr>
        <w:widowControl/>
        <w:spacing w:line="402" w:lineRule="atLeast"/>
        <w:ind w:firstLine="960" w:firstLineChars="300"/>
        <w:jc w:val="left"/>
        <w:rPr>
          <w:rFonts w:hint="eastAsia" w:ascii="仿宋" w:hAnsi="仿宋" w:eastAsia="仿宋" w:cs="仿宋"/>
          <w:b w:val="0"/>
          <w:bCs/>
          <w:kern w:val="0"/>
          <w:sz w:val="32"/>
          <w:szCs w:val="32"/>
        </w:rPr>
      </w:pPr>
    </w:p>
    <w:p w14:paraId="510B1354">
      <w:pPr>
        <w:widowControl/>
        <w:spacing w:line="402" w:lineRule="atLeast"/>
        <w:ind w:firstLine="960" w:firstLineChars="300"/>
        <w:jc w:val="left"/>
        <w:rPr>
          <w:rFonts w:hint="eastAsia" w:ascii="仿宋" w:hAnsi="仿宋" w:eastAsia="仿宋" w:cs="仿宋"/>
          <w:b w:val="0"/>
          <w:bCs/>
          <w:kern w:val="0"/>
          <w:sz w:val="32"/>
          <w:szCs w:val="32"/>
        </w:rPr>
      </w:pPr>
    </w:p>
    <w:p w14:paraId="02475EEB">
      <w:pPr>
        <w:widowControl/>
        <w:spacing w:line="402" w:lineRule="atLeast"/>
        <w:ind w:firstLine="960" w:firstLineChars="300"/>
        <w:jc w:val="left"/>
        <w:rPr>
          <w:rFonts w:hint="eastAsia" w:ascii="仿宋" w:hAnsi="仿宋" w:eastAsia="仿宋" w:cs="仿宋"/>
          <w:b w:val="0"/>
          <w:bCs/>
          <w:kern w:val="0"/>
          <w:sz w:val="32"/>
          <w:szCs w:val="32"/>
        </w:rPr>
      </w:pPr>
    </w:p>
    <w:p w14:paraId="1C8FB090">
      <w:pPr>
        <w:widowControl/>
        <w:spacing w:line="402" w:lineRule="atLeast"/>
        <w:ind w:firstLine="960" w:firstLineChars="300"/>
        <w:jc w:val="left"/>
        <w:rPr>
          <w:rFonts w:hint="eastAsia" w:ascii="仿宋" w:hAnsi="仿宋" w:eastAsia="仿宋" w:cs="仿宋"/>
          <w:b w:val="0"/>
          <w:bCs/>
          <w:kern w:val="0"/>
          <w:sz w:val="32"/>
          <w:szCs w:val="32"/>
        </w:rPr>
      </w:pPr>
    </w:p>
    <w:p w14:paraId="2938E566">
      <w:pPr>
        <w:widowControl/>
        <w:spacing w:line="402" w:lineRule="atLeast"/>
        <w:ind w:firstLine="960" w:firstLineChars="300"/>
        <w:jc w:val="left"/>
        <w:rPr>
          <w:rFonts w:hint="eastAsia" w:ascii="仿宋" w:hAnsi="仿宋" w:eastAsia="仿宋" w:cs="仿宋"/>
          <w:b w:val="0"/>
          <w:bCs/>
          <w:kern w:val="0"/>
          <w:sz w:val="32"/>
          <w:szCs w:val="32"/>
        </w:rPr>
      </w:pPr>
    </w:p>
    <w:p w14:paraId="0C232DC9">
      <w:pPr>
        <w:widowControl/>
        <w:spacing w:line="402" w:lineRule="atLeast"/>
        <w:ind w:firstLine="960" w:firstLineChars="300"/>
        <w:jc w:val="left"/>
        <w:rPr>
          <w:rFonts w:hint="eastAsia" w:ascii="仿宋" w:hAnsi="仿宋" w:eastAsia="仿宋" w:cs="仿宋"/>
          <w:b w:val="0"/>
          <w:bCs/>
          <w:kern w:val="0"/>
          <w:sz w:val="32"/>
          <w:szCs w:val="32"/>
        </w:rPr>
      </w:pPr>
    </w:p>
    <w:p w14:paraId="231870C1">
      <w:pPr>
        <w:widowControl/>
        <w:spacing w:line="402" w:lineRule="atLeast"/>
        <w:ind w:firstLine="960" w:firstLineChars="300"/>
        <w:jc w:val="left"/>
        <w:rPr>
          <w:rFonts w:hint="eastAsia" w:ascii="仿宋" w:hAnsi="仿宋" w:eastAsia="仿宋" w:cs="仿宋"/>
          <w:b w:val="0"/>
          <w:bCs/>
          <w:kern w:val="0"/>
          <w:sz w:val="32"/>
          <w:szCs w:val="32"/>
        </w:rPr>
      </w:pPr>
    </w:p>
    <w:p w14:paraId="1D882D0A">
      <w:pPr>
        <w:widowControl/>
        <w:spacing w:line="402" w:lineRule="atLeast"/>
        <w:ind w:firstLine="960" w:firstLineChars="300"/>
        <w:jc w:val="left"/>
        <w:rPr>
          <w:rFonts w:hint="eastAsia" w:ascii="仿宋" w:hAnsi="仿宋" w:eastAsia="仿宋" w:cs="仿宋"/>
          <w:b w:val="0"/>
          <w:bCs/>
          <w:kern w:val="0"/>
          <w:sz w:val="32"/>
          <w:szCs w:val="32"/>
        </w:rPr>
      </w:pPr>
    </w:p>
    <w:p w14:paraId="26F2C8E9">
      <w:pPr>
        <w:widowControl/>
        <w:spacing w:line="402" w:lineRule="atLeast"/>
        <w:ind w:firstLine="1080" w:firstLineChars="300"/>
        <w:jc w:val="left"/>
        <w:rPr>
          <w:rFonts w:hint="eastAsia" w:ascii="仿宋" w:hAnsi="仿宋" w:eastAsia="仿宋" w:cs="仿宋"/>
          <w:b w:val="0"/>
          <w:bCs/>
          <w:kern w:val="0"/>
          <w:sz w:val="36"/>
          <w:szCs w:val="36"/>
        </w:rPr>
      </w:pPr>
    </w:p>
    <w:p w14:paraId="38BD7C70">
      <w:pPr>
        <w:widowControl/>
        <w:spacing w:line="402" w:lineRule="atLeast"/>
        <w:ind w:firstLine="1080" w:firstLineChars="300"/>
        <w:jc w:val="left"/>
        <w:rPr>
          <w:rFonts w:hint="eastAsia" w:ascii="仿宋" w:hAnsi="仿宋" w:eastAsia="仿宋" w:cs="仿宋"/>
          <w:b w:val="0"/>
          <w:bCs/>
          <w:kern w:val="0"/>
          <w:sz w:val="36"/>
          <w:szCs w:val="36"/>
        </w:rPr>
      </w:pPr>
    </w:p>
    <w:p w14:paraId="6A0B4B4E">
      <w:pPr>
        <w:keepNext w:val="0"/>
        <w:keepLines w:val="0"/>
        <w:pageBreakBefore w:val="0"/>
        <w:widowControl/>
        <w:kinsoku/>
        <w:wordWrap/>
        <w:overflowPunct/>
        <w:topLinePunct w:val="0"/>
        <w:autoSpaceDE/>
        <w:autoSpaceDN/>
        <w:bidi w:val="0"/>
        <w:adjustRightInd/>
        <w:snapToGrid/>
        <w:spacing w:line="402" w:lineRule="atLeast"/>
        <w:ind w:firstLine="640" w:firstLineChars="200"/>
        <w:jc w:val="left"/>
        <w:textAlignment w:val="auto"/>
        <w:rPr>
          <w:rFonts w:hint="eastAsia" w:ascii="宋体" w:hAnsi="宋体" w:eastAsia="宋体" w:cs="宋体"/>
          <w:b w:val="0"/>
          <w:bCs/>
          <w:kern w:val="0"/>
          <w:sz w:val="32"/>
          <w:szCs w:val="32"/>
        </w:rPr>
      </w:pPr>
      <w:r>
        <w:rPr>
          <w:rFonts w:hint="eastAsia" w:ascii="宋体" w:hAnsi="宋体" w:eastAsia="宋体" w:cs="宋体"/>
          <w:b w:val="0"/>
          <w:bCs/>
          <w:kern w:val="0"/>
          <w:sz w:val="32"/>
          <w:szCs w:val="32"/>
        </w:rPr>
        <w:t>甲方：</w:t>
      </w:r>
      <w:r>
        <w:rPr>
          <w:rFonts w:hint="eastAsia" w:ascii="宋体" w:hAnsi="宋体" w:eastAsia="宋体" w:cs="宋体"/>
          <w:b w:val="0"/>
          <w:bCs/>
          <w:kern w:val="0"/>
          <w:sz w:val="32"/>
          <w:szCs w:val="32"/>
          <w:u w:val="single"/>
        </w:rPr>
        <w:t>陕西中医药大学</w:t>
      </w:r>
    </w:p>
    <w:p w14:paraId="78E995E2">
      <w:pPr>
        <w:keepNext w:val="0"/>
        <w:keepLines w:val="0"/>
        <w:pageBreakBefore w:val="0"/>
        <w:widowControl/>
        <w:kinsoku/>
        <w:wordWrap/>
        <w:overflowPunct/>
        <w:topLinePunct w:val="0"/>
        <w:autoSpaceDE/>
        <w:autoSpaceDN/>
        <w:bidi w:val="0"/>
        <w:adjustRightInd/>
        <w:snapToGrid/>
        <w:spacing w:line="402" w:lineRule="atLeast"/>
        <w:ind w:firstLine="640" w:firstLineChars="200"/>
        <w:jc w:val="left"/>
        <w:textAlignment w:val="auto"/>
        <w:rPr>
          <w:rFonts w:hint="eastAsia" w:ascii="宋体" w:hAnsi="宋体" w:eastAsia="宋体" w:cs="宋体"/>
          <w:b w:val="0"/>
          <w:bCs/>
          <w:kern w:val="0"/>
          <w:sz w:val="32"/>
          <w:szCs w:val="32"/>
          <w:lang w:val="en-US" w:eastAsia="zh-CN"/>
        </w:rPr>
      </w:pPr>
      <w:r>
        <w:rPr>
          <w:rFonts w:hint="eastAsia" w:ascii="宋体" w:hAnsi="宋体" w:eastAsia="宋体" w:cs="宋体"/>
          <w:b w:val="0"/>
          <w:bCs/>
          <w:kern w:val="0"/>
          <w:sz w:val="32"/>
          <w:szCs w:val="32"/>
        </w:rPr>
        <w:t>乙方：</w:t>
      </w:r>
      <w:r>
        <w:rPr>
          <w:rFonts w:hint="eastAsia" w:ascii="宋体" w:hAnsi="宋体" w:eastAsia="宋体" w:cs="宋体"/>
          <w:b w:val="0"/>
          <w:bCs/>
          <w:kern w:val="0"/>
          <w:sz w:val="32"/>
          <w:szCs w:val="32"/>
          <w:u w:val="single"/>
          <w:lang w:val="en-US" w:eastAsia="zh-CN"/>
        </w:rPr>
        <w:t xml:space="preserve">              </w:t>
      </w:r>
    </w:p>
    <w:p w14:paraId="5A21CCC9">
      <w:pPr>
        <w:widowControl/>
        <w:spacing w:line="402" w:lineRule="atLeast"/>
        <w:ind w:firstLine="800" w:firstLineChars="200"/>
        <w:jc w:val="center"/>
        <w:rPr>
          <w:rFonts w:hint="eastAsia" w:ascii="仿宋" w:hAnsi="仿宋" w:eastAsia="仿宋" w:cs="仿宋"/>
          <w:b w:val="0"/>
          <w:bCs/>
          <w:kern w:val="0"/>
          <w:sz w:val="40"/>
          <w:szCs w:val="40"/>
        </w:rPr>
      </w:pPr>
    </w:p>
    <w:p w14:paraId="1E6EC3EC">
      <w:pPr>
        <w:jc w:val="center"/>
        <w:rPr>
          <w:rFonts w:hint="eastAsia" w:ascii="仿宋" w:hAnsi="仿宋" w:eastAsia="仿宋" w:cs="仿宋"/>
          <w:b w:val="0"/>
          <w:bCs/>
          <w:kern w:val="0"/>
          <w:sz w:val="40"/>
          <w:szCs w:val="40"/>
        </w:rPr>
      </w:pPr>
    </w:p>
    <w:p w14:paraId="3BBE35D9">
      <w:pPr>
        <w:jc w:val="center"/>
        <w:rPr>
          <w:rFonts w:hint="eastAsia" w:ascii="宋体" w:hAnsi="宋体" w:eastAsia="宋体" w:cs="宋体"/>
          <w:b w:val="0"/>
          <w:bCs/>
          <w:sz w:val="28"/>
          <w:szCs w:val="28"/>
        </w:rPr>
      </w:pPr>
      <w:r>
        <w:rPr>
          <w:rFonts w:hint="eastAsia" w:ascii="宋体" w:hAnsi="宋体" w:eastAsia="宋体" w:cs="宋体"/>
          <w:b w:val="0"/>
          <w:bCs/>
          <w:kern w:val="0"/>
          <w:sz w:val="28"/>
          <w:szCs w:val="28"/>
        </w:rPr>
        <w:t>签订时间：    年   月   日</w:t>
      </w:r>
    </w:p>
    <w:p w14:paraId="64870039">
      <w:pPr>
        <w:jc w:val="center"/>
        <w:rPr>
          <w:rFonts w:hint="eastAsia" w:ascii="仿宋" w:hAnsi="仿宋" w:eastAsia="仿宋" w:cs="仿宋"/>
          <w:b/>
          <w:bCs w:val="0"/>
          <w:sz w:val="30"/>
          <w:szCs w:val="30"/>
          <w:highlight w:val="none"/>
        </w:rPr>
      </w:pPr>
      <w:bookmarkStart w:id="0" w:name="_Toc22451"/>
      <w:bookmarkStart w:id="1" w:name="_Toc30686"/>
      <w:r>
        <w:rPr>
          <w:rFonts w:hint="eastAsia" w:ascii="仿宋" w:hAnsi="仿宋" w:eastAsia="仿宋" w:cs="仿宋"/>
          <w:b/>
          <w:bCs w:val="0"/>
          <w:sz w:val="30"/>
          <w:szCs w:val="30"/>
          <w:highlight w:val="none"/>
        </w:rPr>
        <w:br w:type="page"/>
      </w:r>
    </w:p>
    <w:p w14:paraId="16AE9A0A">
      <w:pPr>
        <w:pageBreakBefore w:val="0"/>
        <w:widowControl/>
        <w:kinsoku/>
        <w:overflowPunct/>
        <w:topLinePunct w:val="0"/>
        <w:autoSpaceDE/>
        <w:autoSpaceDN/>
        <w:bidi w:val="0"/>
        <w:snapToGrid/>
        <w:spacing w:line="500" w:lineRule="exact"/>
        <w:jc w:val="center"/>
        <w:textAlignment w:val="auto"/>
        <w:rPr>
          <w:rFonts w:hint="eastAsia" w:ascii="黑体" w:hAnsi="黑体" w:eastAsia="黑体" w:cs="黑体"/>
          <w:b w:val="0"/>
          <w:bCs/>
          <w:sz w:val="44"/>
          <w:szCs w:val="44"/>
          <w:lang w:val="en-US" w:eastAsia="zh-CN"/>
        </w:rPr>
        <w:sectPr>
          <w:pgSz w:w="11906" w:h="16838"/>
          <w:pgMar w:top="1134" w:right="1134" w:bottom="1134" w:left="1134" w:header="0" w:footer="811" w:gutter="0"/>
          <w:paperSrc/>
          <w:cols w:space="0" w:num="1"/>
          <w:rtlGutter w:val="0"/>
        </w:sectPr>
      </w:pPr>
    </w:p>
    <w:p w14:paraId="6A118947">
      <w:pPr>
        <w:pageBreakBefore w:val="0"/>
        <w:widowControl/>
        <w:kinsoku/>
        <w:overflowPunct/>
        <w:topLinePunct w:val="0"/>
        <w:autoSpaceDE/>
        <w:autoSpaceDN/>
        <w:bidi w:val="0"/>
        <w:snapToGrid/>
        <w:spacing w:line="500" w:lineRule="exact"/>
        <w:jc w:val="center"/>
        <w:textAlignment w:val="auto"/>
        <w:rPr>
          <w:rFonts w:hint="eastAsia" w:ascii="黑体" w:hAnsi="黑体" w:eastAsia="黑体" w:cs="黑体"/>
          <w:b w:val="0"/>
          <w:bCs/>
          <w:kern w:val="0"/>
          <w:sz w:val="44"/>
          <w:szCs w:val="44"/>
        </w:rPr>
      </w:pPr>
      <w:r>
        <w:rPr>
          <w:rFonts w:hint="eastAsia" w:ascii="黑体" w:hAnsi="黑体" w:eastAsia="黑体" w:cs="黑体"/>
          <w:b w:val="0"/>
          <w:bCs/>
          <w:sz w:val="44"/>
          <w:szCs w:val="44"/>
          <w:lang w:val="en-US" w:eastAsia="zh-CN"/>
        </w:rPr>
        <w:t>2025年暑假学生公寓粉刷项目合同</w:t>
      </w:r>
    </w:p>
    <w:p w14:paraId="7B902AA6">
      <w:pPr>
        <w:pageBreakBefore w:val="0"/>
        <w:widowControl/>
        <w:kinsoku/>
        <w:overflowPunct/>
        <w:topLinePunct w:val="0"/>
        <w:autoSpaceDE/>
        <w:autoSpaceDN/>
        <w:bidi w:val="0"/>
        <w:snapToGrid/>
        <w:spacing w:line="500" w:lineRule="exact"/>
        <w:ind w:firstLine="480" w:firstLineChars="200"/>
        <w:jc w:val="left"/>
        <w:textAlignment w:val="auto"/>
        <w:rPr>
          <w:rFonts w:ascii="宋体" w:hAnsi="宋体" w:eastAsia="仿宋_GB2312" w:cs="宋体"/>
          <w:kern w:val="0"/>
          <w:sz w:val="24"/>
        </w:rPr>
      </w:pPr>
      <w:r>
        <w:rPr>
          <w:rFonts w:ascii="宋体" w:hAnsi="宋体" w:eastAsia="仿宋_GB2312" w:cs="宋体"/>
          <w:kern w:val="0"/>
          <w:sz w:val="24"/>
        </w:rPr>
        <w:t xml:space="preserve">    </w:t>
      </w:r>
    </w:p>
    <w:p w14:paraId="28BEC901">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kern w:val="0"/>
          <w:sz w:val="32"/>
          <w:szCs w:val="32"/>
        </w:rPr>
      </w:pPr>
      <w:r>
        <w:rPr>
          <w:rFonts w:hint="eastAsia" w:ascii="宋体" w:hAnsi="宋体" w:eastAsia="宋体" w:cs="宋体"/>
          <w:kern w:val="0"/>
          <w:sz w:val="32"/>
          <w:szCs w:val="32"/>
        </w:rPr>
        <w:t>甲方：</w:t>
      </w:r>
      <w:r>
        <w:rPr>
          <w:rFonts w:hint="eastAsia" w:ascii="宋体" w:hAnsi="宋体" w:eastAsia="宋体" w:cs="宋体"/>
          <w:kern w:val="0"/>
          <w:sz w:val="32"/>
          <w:szCs w:val="32"/>
          <w:u w:val="single"/>
          <w:lang w:val="en-US" w:eastAsia="zh-CN"/>
        </w:rPr>
        <w:t>陕西中医药大学</w:t>
      </w:r>
    </w:p>
    <w:p w14:paraId="572B222C">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kern w:val="0"/>
          <w:sz w:val="32"/>
          <w:szCs w:val="32"/>
        </w:rPr>
      </w:pPr>
      <w:r>
        <w:rPr>
          <w:rFonts w:hint="eastAsia" w:ascii="宋体" w:hAnsi="宋体" w:eastAsia="宋体" w:cs="宋体"/>
          <w:kern w:val="0"/>
          <w:sz w:val="32"/>
          <w:szCs w:val="32"/>
        </w:rPr>
        <w:t>乙方：</w:t>
      </w:r>
      <w:r>
        <w:rPr>
          <w:rFonts w:hint="eastAsia" w:ascii="宋体" w:hAnsi="宋体" w:eastAsia="宋体" w:cs="宋体"/>
          <w:kern w:val="0"/>
          <w:sz w:val="32"/>
          <w:szCs w:val="32"/>
          <w:u w:val="single"/>
        </w:rPr>
        <w:t>       </w:t>
      </w:r>
    </w:p>
    <w:p w14:paraId="57723C65">
      <w:pPr>
        <w:keepNext/>
        <w:keepLines/>
        <w:pageBreakBefore w:val="0"/>
        <w:widowControl w:val="0"/>
        <w:kinsoku/>
        <w:wordWrap w:val="0"/>
        <w:overflowPunct/>
        <w:topLinePunct w:val="0"/>
        <w:autoSpaceDE/>
        <w:autoSpaceDN/>
        <w:bidi w:val="0"/>
        <w:adjustRightInd/>
        <w:snapToGrid/>
        <w:spacing w:line="500" w:lineRule="exact"/>
        <w:ind w:firstLine="560" w:firstLineChars="200"/>
        <w:jc w:val="left"/>
        <w:textAlignment w:val="auto"/>
        <w:outlineLvl w:val="1"/>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依照《中华人民共和国民法典》、《中华人民共和国建筑法》及其他有关法律、行政法规，遵循平等、自愿、公平和诚实信用的原则，甲乙双方就甲方拟建的“2025年暑假学生公寓粉刷项目合同”，经过充分的协商，秉着相互理解，齐心协力、同舟共济的理念，共同打造该形象工程的前提下，双方就“2025年暑假学生公寓粉刷项目”协商一致，订立本合同。</w:t>
      </w:r>
    </w:p>
    <w:p w14:paraId="57678F4B">
      <w:pPr>
        <w:keepNext/>
        <w:keepLines/>
        <w:pageBreakBefore w:val="0"/>
        <w:kinsoku/>
        <w:wordWrap w:val="0"/>
        <w:overflowPunct/>
        <w:topLinePunct w:val="0"/>
        <w:autoSpaceDE/>
        <w:autoSpaceDN/>
        <w:bidi w:val="0"/>
        <w:snapToGrid/>
        <w:spacing w:line="500" w:lineRule="exact"/>
        <w:jc w:val="center"/>
        <w:textAlignment w:val="auto"/>
        <w:outlineLvl w:val="1"/>
        <w:rPr>
          <w:rFonts w:hint="eastAsia" w:ascii="仿宋" w:hAnsi="仿宋" w:eastAsia="仿宋" w:cs="仿宋"/>
          <w:b/>
          <w:bCs w:val="0"/>
          <w:sz w:val="30"/>
          <w:szCs w:val="30"/>
          <w:highlight w:val="none"/>
        </w:rPr>
      </w:pPr>
      <w:r>
        <w:rPr>
          <w:rFonts w:hint="eastAsia" w:ascii="仿宋" w:hAnsi="仿宋" w:eastAsia="仿宋" w:cs="仿宋"/>
          <w:b/>
          <w:bCs w:val="0"/>
          <w:sz w:val="30"/>
          <w:szCs w:val="30"/>
          <w:highlight w:val="none"/>
        </w:rPr>
        <w:t>第一节 合同协议书</w:t>
      </w:r>
      <w:bookmarkEnd w:id="0"/>
      <w:bookmarkEnd w:id="1"/>
    </w:p>
    <w:p w14:paraId="5B50E1A1">
      <w:pPr>
        <w:keepNext/>
        <w:keepLines/>
        <w:pageBreakBefore w:val="0"/>
        <w:widowControl w:val="0"/>
        <w:kinsoku/>
        <w:wordWrap w:val="0"/>
        <w:overflowPunct/>
        <w:topLinePunct w:val="0"/>
        <w:autoSpaceDE/>
        <w:autoSpaceDN/>
        <w:bidi w:val="0"/>
        <w:snapToGrid/>
        <w:spacing w:line="500" w:lineRule="exact"/>
        <w:ind w:firstLine="560" w:firstLineChars="200"/>
        <w:textAlignment w:val="auto"/>
        <w:outlineLvl w:val="3"/>
        <w:rPr>
          <w:rFonts w:hint="eastAsia" w:ascii="仿宋" w:hAnsi="仿宋" w:eastAsia="仿宋" w:cs="仿宋"/>
          <w:b/>
          <w:sz w:val="28"/>
          <w:szCs w:val="28"/>
          <w:highlight w:val="none"/>
        </w:rPr>
      </w:pPr>
      <w:r>
        <w:rPr>
          <w:rFonts w:hint="eastAsia" w:ascii="仿宋" w:hAnsi="仿宋" w:eastAsia="仿宋" w:cs="仿宋"/>
          <w:bCs/>
          <w:sz w:val="28"/>
          <w:szCs w:val="28"/>
          <w:highlight w:val="none"/>
        </w:rPr>
        <w:t>一、工程概况</w:t>
      </w:r>
    </w:p>
    <w:p w14:paraId="14C18824">
      <w:pPr>
        <w:keepNext w:val="0"/>
        <w:keepLines w:val="0"/>
        <w:pageBreakBefore w:val="0"/>
        <w:widowControl w:val="0"/>
        <w:kinsoku/>
        <w:wordWrap w:val="0"/>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u w:val="single"/>
        </w:rPr>
      </w:pPr>
      <w:r>
        <w:rPr>
          <w:rFonts w:hint="eastAsia" w:ascii="仿宋" w:hAnsi="仿宋" w:eastAsia="仿宋" w:cs="仿宋"/>
          <w:bCs/>
          <w:sz w:val="28"/>
          <w:szCs w:val="28"/>
          <w:highlight w:val="none"/>
        </w:rPr>
        <w:t>1.工程名称</w:t>
      </w:r>
      <w:r>
        <w:rPr>
          <w:rFonts w:hint="eastAsia" w:ascii="仿宋" w:hAnsi="仿宋" w:eastAsia="仿宋" w:cs="仿宋"/>
          <w:sz w:val="28"/>
          <w:szCs w:val="28"/>
          <w:highlight w:val="none"/>
        </w:rPr>
        <w:t>：</w:t>
      </w:r>
      <w:r>
        <w:rPr>
          <w:rFonts w:hint="eastAsia" w:ascii="仿宋" w:hAnsi="仿宋" w:eastAsia="仿宋" w:cs="仿宋"/>
          <w:sz w:val="28"/>
          <w:szCs w:val="28"/>
          <w:highlight w:val="none"/>
          <w:u w:val="single"/>
        </w:rPr>
        <w:t>2025年暑假学生公寓粉刷项目</w:t>
      </w:r>
      <w:r>
        <w:rPr>
          <w:rFonts w:hint="eastAsia" w:ascii="仿宋" w:hAnsi="仿宋" w:eastAsia="仿宋" w:cs="仿宋"/>
          <w:sz w:val="28"/>
          <w:szCs w:val="28"/>
          <w:highlight w:val="none"/>
        </w:rPr>
        <w:t>。</w:t>
      </w:r>
    </w:p>
    <w:p w14:paraId="63984940">
      <w:pPr>
        <w:keepNext w:val="0"/>
        <w:keepLines w:val="0"/>
        <w:pageBreakBefore w:val="0"/>
        <w:widowControl w:val="0"/>
        <w:kinsoku/>
        <w:wordWrap w:val="0"/>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2.工程地点：</w:t>
      </w:r>
      <w:r>
        <w:rPr>
          <w:rFonts w:hint="eastAsia" w:ascii="仿宋" w:hAnsi="仿宋" w:eastAsia="仿宋" w:cs="仿宋"/>
          <w:sz w:val="28"/>
          <w:szCs w:val="28"/>
          <w:highlight w:val="none"/>
          <w:u w:val="single"/>
        </w:rPr>
        <w:t>陕西中医药大学南校区</w:t>
      </w:r>
      <w:r>
        <w:rPr>
          <w:rFonts w:hint="eastAsia" w:ascii="仿宋" w:hAnsi="仿宋" w:eastAsia="仿宋" w:cs="仿宋"/>
          <w:sz w:val="28"/>
          <w:szCs w:val="28"/>
          <w:highlight w:val="none"/>
        </w:rPr>
        <w:t>。</w:t>
      </w:r>
    </w:p>
    <w:p w14:paraId="6F3C48A8">
      <w:pPr>
        <w:keepNext w:val="0"/>
        <w:keepLines w:val="0"/>
        <w:pageBreakBefore w:val="0"/>
        <w:widowControl w:val="0"/>
        <w:kinsoku/>
        <w:wordWrap w:val="0"/>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3.项目编号：</w:t>
      </w:r>
      <w:r>
        <w:rPr>
          <w:rFonts w:hint="eastAsia" w:ascii="仿宋" w:hAnsi="仿宋" w:eastAsia="仿宋" w:cs="仿宋"/>
          <w:sz w:val="28"/>
          <w:szCs w:val="28"/>
          <w:highlight w:val="none"/>
          <w:u w:val="single"/>
        </w:rPr>
        <w:t>SZY2025WDZB002A</w:t>
      </w:r>
      <w:r>
        <w:rPr>
          <w:rFonts w:hint="eastAsia" w:ascii="仿宋" w:hAnsi="仿宋" w:eastAsia="仿宋" w:cs="仿宋"/>
          <w:bCs/>
          <w:sz w:val="28"/>
          <w:szCs w:val="28"/>
          <w:highlight w:val="none"/>
        </w:rPr>
        <w:t>。</w:t>
      </w:r>
    </w:p>
    <w:p w14:paraId="54545ED3">
      <w:pPr>
        <w:keepNext w:val="0"/>
        <w:keepLines w:val="0"/>
        <w:pageBreakBefore w:val="0"/>
        <w:widowControl w:val="0"/>
        <w:kinsoku/>
        <w:wordWrap w:val="0"/>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4.工程内容：</w:t>
      </w:r>
      <w:r>
        <w:rPr>
          <w:rFonts w:hint="eastAsia" w:ascii="仿宋" w:hAnsi="仿宋" w:eastAsia="仿宋" w:cs="仿宋"/>
          <w:sz w:val="28"/>
          <w:szCs w:val="28"/>
          <w:highlight w:val="none"/>
          <w:u w:val="single"/>
        </w:rPr>
        <w:t>陕西中医药大学学生公寓室内外墙/顶面铲除灰皮、砂纸打磨、刮腻子、粉刷，宿舍架子床搬移并恢复（详见工程量清单）。</w:t>
      </w:r>
    </w:p>
    <w:p w14:paraId="05B6CCCC">
      <w:pPr>
        <w:keepNext w:val="0"/>
        <w:keepLines w:val="0"/>
        <w:pageBreakBefore w:val="0"/>
        <w:widowControl w:val="0"/>
        <w:kinsoku/>
        <w:wordWrap w:val="0"/>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t>5.工程承包范围：</w:t>
      </w:r>
      <w:r>
        <w:rPr>
          <w:rFonts w:hint="eastAsia" w:ascii="仿宋" w:hAnsi="仿宋" w:eastAsia="仿宋" w:cs="仿宋"/>
          <w:sz w:val="28"/>
          <w:szCs w:val="28"/>
          <w:highlight w:val="none"/>
          <w:u w:val="single"/>
          <w:lang w:eastAsia="zh-CN"/>
        </w:rPr>
        <w:t>本次采购范围内的所有内容</w:t>
      </w:r>
      <w:r>
        <w:rPr>
          <w:rFonts w:hint="eastAsia" w:ascii="仿宋" w:hAnsi="仿宋" w:eastAsia="仿宋" w:cs="仿宋"/>
          <w:sz w:val="28"/>
          <w:szCs w:val="28"/>
          <w:highlight w:val="none"/>
        </w:rPr>
        <w:t>。</w:t>
      </w:r>
    </w:p>
    <w:p w14:paraId="1B15FB1B">
      <w:pPr>
        <w:keepNext/>
        <w:keepLines/>
        <w:pageBreakBefore w:val="0"/>
        <w:widowControl w:val="0"/>
        <w:kinsoku/>
        <w:wordWrap w:val="0"/>
        <w:overflowPunct/>
        <w:topLinePunct w:val="0"/>
        <w:autoSpaceDE/>
        <w:autoSpaceDN/>
        <w:bidi w:val="0"/>
        <w:snapToGrid/>
        <w:spacing w:line="500" w:lineRule="exact"/>
        <w:ind w:firstLine="560" w:firstLineChars="200"/>
        <w:textAlignment w:val="auto"/>
        <w:outlineLvl w:val="3"/>
        <w:rPr>
          <w:rFonts w:hint="eastAsia" w:ascii="仿宋" w:hAnsi="仿宋" w:eastAsia="仿宋" w:cs="仿宋"/>
          <w:bCs/>
          <w:sz w:val="28"/>
          <w:szCs w:val="28"/>
          <w:highlight w:val="none"/>
        </w:rPr>
      </w:pPr>
      <w:r>
        <w:rPr>
          <w:rFonts w:hint="eastAsia" w:ascii="仿宋" w:hAnsi="仿宋" w:eastAsia="仿宋" w:cs="仿宋"/>
          <w:bCs/>
          <w:sz w:val="28"/>
          <w:szCs w:val="28"/>
          <w:highlight w:val="none"/>
        </w:rPr>
        <w:t>二、合同工期</w:t>
      </w:r>
    </w:p>
    <w:p w14:paraId="7A675FDC">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计划开工日期：</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日。</w:t>
      </w:r>
    </w:p>
    <w:p w14:paraId="7123D6AD">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计划竣工日期：</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日。</w:t>
      </w:r>
    </w:p>
    <w:p w14:paraId="05C19DB2">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工期总日历天数：</w:t>
      </w:r>
      <w:r>
        <w:rPr>
          <w:rFonts w:hint="eastAsia" w:ascii="仿宋" w:hAnsi="仿宋" w:eastAsia="仿宋" w:cs="仿宋"/>
          <w:sz w:val="28"/>
          <w:szCs w:val="28"/>
          <w:highlight w:val="none"/>
          <w:u w:val="single"/>
          <w:lang w:val="en-US" w:eastAsia="zh-CN"/>
        </w:rPr>
        <w:t>自成交通知书发出之日起30日历日内竣工</w:t>
      </w:r>
      <w:r>
        <w:rPr>
          <w:rFonts w:hint="eastAsia" w:ascii="仿宋" w:hAnsi="仿宋" w:eastAsia="仿宋" w:cs="仿宋"/>
          <w:sz w:val="28"/>
          <w:szCs w:val="28"/>
          <w:highlight w:val="none"/>
        </w:rPr>
        <w:t>。工期总日历天数与根据前述计划开竣工日期计算的工期天数不一致的，以工期总日历天数为准。</w:t>
      </w:r>
    </w:p>
    <w:p w14:paraId="2ED148FC">
      <w:pPr>
        <w:keepNext/>
        <w:keepLines/>
        <w:pageBreakBefore w:val="0"/>
        <w:widowControl w:val="0"/>
        <w:kinsoku/>
        <w:wordWrap w:val="0"/>
        <w:overflowPunct/>
        <w:topLinePunct w:val="0"/>
        <w:autoSpaceDE/>
        <w:autoSpaceDN/>
        <w:bidi w:val="0"/>
        <w:snapToGrid/>
        <w:spacing w:line="500" w:lineRule="exact"/>
        <w:ind w:firstLine="560" w:firstLineChars="200"/>
        <w:textAlignment w:val="auto"/>
        <w:outlineLvl w:val="3"/>
        <w:rPr>
          <w:rFonts w:hint="eastAsia" w:ascii="仿宋" w:hAnsi="仿宋" w:eastAsia="仿宋" w:cs="仿宋"/>
          <w:b/>
          <w:sz w:val="28"/>
          <w:szCs w:val="28"/>
          <w:highlight w:val="none"/>
        </w:rPr>
      </w:pPr>
      <w:r>
        <w:rPr>
          <w:rFonts w:hint="eastAsia" w:ascii="仿宋" w:hAnsi="仿宋" w:eastAsia="仿宋" w:cs="仿宋"/>
          <w:bCs/>
          <w:sz w:val="28"/>
          <w:szCs w:val="28"/>
          <w:highlight w:val="none"/>
        </w:rPr>
        <w:t>三、质量标准</w:t>
      </w:r>
    </w:p>
    <w:p w14:paraId="156872DE">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工程质量符合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合格</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标准。</w:t>
      </w:r>
    </w:p>
    <w:p w14:paraId="563D871A">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b/>
          <w:sz w:val="28"/>
          <w:szCs w:val="28"/>
          <w:highlight w:val="none"/>
        </w:rPr>
      </w:pPr>
      <w:r>
        <w:rPr>
          <w:rFonts w:hint="eastAsia" w:ascii="仿宋" w:hAnsi="仿宋" w:eastAsia="仿宋" w:cs="仿宋"/>
          <w:bCs/>
          <w:sz w:val="28"/>
          <w:szCs w:val="28"/>
          <w:highlight w:val="none"/>
        </w:rPr>
        <w:t>四、签约合同价与合同价格形式</w:t>
      </w:r>
      <w:r>
        <w:rPr>
          <w:rFonts w:hint="eastAsia" w:ascii="仿宋" w:hAnsi="仿宋" w:eastAsia="仿宋" w:cs="仿宋"/>
          <w:bCs/>
          <w:sz w:val="28"/>
          <w:szCs w:val="28"/>
          <w:highlight w:val="none"/>
        </w:rPr>
        <w:tab/>
      </w:r>
    </w:p>
    <w:p w14:paraId="2E0255E0">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1.签约合同价为：</w:t>
      </w:r>
    </w:p>
    <w:p w14:paraId="634C19B3">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人民币（大写）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w:t>
      </w:r>
    </w:p>
    <w:p w14:paraId="09D6C3A1">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其中：</w:t>
      </w:r>
    </w:p>
    <w:p w14:paraId="45162788">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（1）安全文明施工费：</w:t>
      </w:r>
    </w:p>
    <w:p w14:paraId="11BC07E6">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人民币（大写）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w:t>
      </w:r>
    </w:p>
    <w:p w14:paraId="33300E56">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（2）材料和工程设备暂估价金额：</w:t>
      </w:r>
    </w:p>
    <w:p w14:paraId="18B4FB53">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人民币（大写）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w:t>
      </w:r>
    </w:p>
    <w:p w14:paraId="7058698B">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（3）专业工程暂估价金额：</w:t>
      </w:r>
    </w:p>
    <w:p w14:paraId="23B13642">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人民币（大写）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w:t>
      </w:r>
    </w:p>
    <w:p w14:paraId="27FA6EBC">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（4）暂列金额：</w:t>
      </w:r>
    </w:p>
    <w:p w14:paraId="0A2A7C90">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人民币（大写）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w:t>
      </w:r>
    </w:p>
    <w:p w14:paraId="174B9763">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2.合同价格形式：</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14:paraId="3317E5D6">
      <w:pPr>
        <w:keepNext/>
        <w:keepLines/>
        <w:pageBreakBefore w:val="0"/>
        <w:widowControl w:val="0"/>
        <w:kinsoku/>
        <w:wordWrap w:val="0"/>
        <w:overflowPunct/>
        <w:topLinePunct w:val="0"/>
        <w:autoSpaceDE/>
        <w:autoSpaceDN/>
        <w:bidi w:val="0"/>
        <w:snapToGrid/>
        <w:spacing w:line="500" w:lineRule="exact"/>
        <w:ind w:firstLine="560" w:firstLineChars="200"/>
        <w:textAlignment w:val="auto"/>
        <w:outlineLvl w:val="3"/>
        <w:rPr>
          <w:rFonts w:hint="eastAsia" w:ascii="仿宋" w:hAnsi="仿宋" w:eastAsia="仿宋" w:cs="仿宋"/>
          <w:bCs/>
          <w:sz w:val="28"/>
          <w:szCs w:val="28"/>
          <w:highlight w:val="none"/>
        </w:rPr>
      </w:pPr>
      <w:r>
        <w:rPr>
          <w:rFonts w:hint="eastAsia" w:ascii="仿宋" w:hAnsi="仿宋" w:eastAsia="仿宋" w:cs="仿宋"/>
          <w:bCs/>
          <w:sz w:val="28"/>
          <w:szCs w:val="28"/>
          <w:highlight w:val="none"/>
        </w:rPr>
        <w:t>五、项目经理</w:t>
      </w:r>
    </w:p>
    <w:p w14:paraId="09C947CA">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承包人项目经理：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14:paraId="1BA29D1B">
      <w:pPr>
        <w:keepNext/>
        <w:keepLines/>
        <w:pageBreakBefore w:val="0"/>
        <w:widowControl w:val="0"/>
        <w:kinsoku/>
        <w:wordWrap w:val="0"/>
        <w:overflowPunct/>
        <w:topLinePunct w:val="0"/>
        <w:autoSpaceDE/>
        <w:autoSpaceDN/>
        <w:bidi w:val="0"/>
        <w:snapToGrid/>
        <w:spacing w:line="500" w:lineRule="exact"/>
        <w:ind w:firstLine="560" w:firstLineChars="200"/>
        <w:textAlignment w:val="auto"/>
        <w:outlineLvl w:val="3"/>
        <w:rPr>
          <w:rFonts w:hint="eastAsia" w:ascii="仿宋" w:hAnsi="仿宋" w:eastAsia="仿宋" w:cs="仿宋"/>
          <w:b/>
          <w:sz w:val="28"/>
          <w:szCs w:val="28"/>
          <w:highlight w:val="none"/>
        </w:rPr>
      </w:pPr>
      <w:r>
        <w:rPr>
          <w:rFonts w:hint="eastAsia" w:ascii="仿宋" w:hAnsi="仿宋" w:eastAsia="仿宋" w:cs="仿宋"/>
          <w:bCs/>
          <w:sz w:val="28"/>
          <w:szCs w:val="28"/>
          <w:highlight w:val="none"/>
        </w:rPr>
        <w:t>六、合同文件构成</w:t>
      </w:r>
    </w:p>
    <w:p w14:paraId="6B5D3074">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本协议书与下列文件一起构成合同文件：</w:t>
      </w:r>
    </w:p>
    <w:p w14:paraId="13DEFD36">
      <w:pPr>
        <w:pageBreakBefore w:val="0"/>
        <w:widowControl w:val="0"/>
        <w:kinsoku/>
        <w:wordWrap w:val="0"/>
        <w:overflowPunct/>
        <w:topLinePunct w:val="0"/>
        <w:autoSpaceDE/>
        <w:autoSpaceDN/>
        <w:bidi w:val="0"/>
        <w:adjustRightInd w:val="0"/>
        <w:snapToGrid/>
        <w:spacing w:line="500" w:lineRule="exact"/>
        <w:ind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（1）成交通知书；</w:t>
      </w:r>
    </w:p>
    <w:p w14:paraId="3F344CED">
      <w:pPr>
        <w:pageBreakBefore w:val="0"/>
        <w:widowControl w:val="0"/>
        <w:kinsoku/>
        <w:wordWrap w:val="0"/>
        <w:overflowPunct/>
        <w:topLinePunct w:val="0"/>
        <w:autoSpaceDE/>
        <w:autoSpaceDN/>
        <w:bidi w:val="0"/>
        <w:adjustRightInd w:val="0"/>
        <w:snapToGrid/>
        <w:spacing w:line="500" w:lineRule="exact"/>
        <w:ind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（2）专用合同条款及其附件；</w:t>
      </w:r>
    </w:p>
    <w:p w14:paraId="5D9EFFAB">
      <w:pPr>
        <w:pageBreakBefore w:val="0"/>
        <w:widowControl w:val="0"/>
        <w:kinsoku/>
        <w:wordWrap w:val="0"/>
        <w:overflowPunct/>
        <w:topLinePunct w:val="0"/>
        <w:autoSpaceDE/>
        <w:autoSpaceDN/>
        <w:bidi w:val="0"/>
        <w:adjustRightInd w:val="0"/>
        <w:snapToGrid/>
        <w:spacing w:line="500" w:lineRule="exact"/>
        <w:ind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（3）通用合同条款；</w:t>
      </w:r>
    </w:p>
    <w:p w14:paraId="25514725">
      <w:pPr>
        <w:pageBreakBefore w:val="0"/>
        <w:widowControl w:val="0"/>
        <w:kinsoku/>
        <w:wordWrap w:val="0"/>
        <w:overflowPunct/>
        <w:topLinePunct w:val="0"/>
        <w:autoSpaceDE/>
        <w:autoSpaceDN/>
        <w:bidi w:val="0"/>
        <w:adjustRightInd w:val="0"/>
        <w:snapToGrid/>
        <w:spacing w:line="500" w:lineRule="exact"/>
        <w:ind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（4）评审报告</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如有</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w:t>
      </w:r>
    </w:p>
    <w:p w14:paraId="3EE60F97">
      <w:pPr>
        <w:pageBreakBefore w:val="0"/>
        <w:widowControl w:val="0"/>
        <w:kinsoku/>
        <w:wordWrap w:val="0"/>
        <w:overflowPunct/>
        <w:topLinePunct w:val="0"/>
        <w:autoSpaceDE/>
        <w:autoSpaceDN/>
        <w:bidi w:val="0"/>
        <w:adjustRightInd w:val="0"/>
        <w:snapToGrid/>
        <w:spacing w:line="500" w:lineRule="exact"/>
        <w:ind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（5）技术标准和要求；</w:t>
      </w:r>
    </w:p>
    <w:p w14:paraId="255182D2">
      <w:pPr>
        <w:pageBreakBefore w:val="0"/>
        <w:widowControl w:val="0"/>
        <w:kinsoku/>
        <w:wordWrap w:val="0"/>
        <w:overflowPunct/>
        <w:topLinePunct w:val="0"/>
        <w:autoSpaceDE/>
        <w:autoSpaceDN/>
        <w:bidi w:val="0"/>
        <w:adjustRightInd w:val="0"/>
        <w:snapToGrid/>
        <w:spacing w:line="500" w:lineRule="exact"/>
        <w:ind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（6）图纸</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如有</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w:t>
      </w:r>
    </w:p>
    <w:p w14:paraId="6870F7D1">
      <w:pPr>
        <w:pageBreakBefore w:val="0"/>
        <w:widowControl w:val="0"/>
        <w:kinsoku/>
        <w:wordWrap w:val="0"/>
        <w:overflowPunct/>
        <w:topLinePunct w:val="0"/>
        <w:autoSpaceDE/>
        <w:autoSpaceDN/>
        <w:bidi w:val="0"/>
        <w:adjustRightInd w:val="0"/>
        <w:snapToGrid/>
        <w:spacing w:line="500" w:lineRule="exact"/>
        <w:ind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（7）已标价工程量清单或预算书；</w:t>
      </w:r>
    </w:p>
    <w:p w14:paraId="3BA0A343">
      <w:pPr>
        <w:pageBreakBefore w:val="0"/>
        <w:widowControl w:val="0"/>
        <w:kinsoku/>
        <w:wordWrap w:val="0"/>
        <w:overflowPunct/>
        <w:topLinePunct w:val="0"/>
        <w:autoSpaceDE/>
        <w:autoSpaceDN/>
        <w:bidi w:val="0"/>
        <w:adjustRightInd w:val="0"/>
        <w:snapToGrid/>
        <w:spacing w:line="500" w:lineRule="exact"/>
        <w:ind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（8）其他合同文件。</w:t>
      </w:r>
    </w:p>
    <w:p w14:paraId="6EB5C47C">
      <w:pPr>
        <w:pageBreakBefore w:val="0"/>
        <w:widowControl w:val="0"/>
        <w:kinsoku/>
        <w:wordWrap w:val="0"/>
        <w:overflowPunct/>
        <w:topLinePunct w:val="0"/>
        <w:autoSpaceDE/>
        <w:autoSpaceDN/>
        <w:bidi w:val="0"/>
        <w:adjustRightInd w:val="0"/>
        <w:snapToGrid/>
        <w:spacing w:line="500" w:lineRule="exact"/>
        <w:ind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在合同订立及履行过程中形成的与合同有关的文件均构成合同文件组成部分。</w:t>
      </w:r>
    </w:p>
    <w:p w14:paraId="05AB394C">
      <w:pPr>
        <w:pageBreakBefore w:val="0"/>
        <w:widowControl w:val="0"/>
        <w:kinsoku/>
        <w:wordWrap w:val="0"/>
        <w:overflowPunct/>
        <w:topLinePunct w:val="0"/>
        <w:autoSpaceDE/>
        <w:autoSpaceDN/>
        <w:bidi w:val="0"/>
        <w:adjustRightInd w:val="0"/>
        <w:snapToGrid/>
        <w:spacing w:line="500" w:lineRule="exact"/>
        <w:ind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上述各项合同文件包括合同当事人就该项合同文件所作出的补充和修改，属于同一类内容的文件，应以最新签署的为准。专用合同条款及其附件须经合同当事人签字或盖章。</w:t>
      </w:r>
    </w:p>
    <w:p w14:paraId="4DA5E577">
      <w:pPr>
        <w:keepNext/>
        <w:keepLines/>
        <w:pageBreakBefore w:val="0"/>
        <w:widowControl w:val="0"/>
        <w:kinsoku/>
        <w:wordWrap w:val="0"/>
        <w:overflowPunct/>
        <w:topLinePunct w:val="0"/>
        <w:autoSpaceDE/>
        <w:autoSpaceDN/>
        <w:bidi w:val="0"/>
        <w:snapToGrid/>
        <w:spacing w:line="500" w:lineRule="exact"/>
        <w:ind w:firstLine="560" w:firstLineChars="200"/>
        <w:textAlignment w:val="auto"/>
        <w:outlineLvl w:val="3"/>
        <w:rPr>
          <w:rFonts w:hint="eastAsia" w:ascii="仿宋" w:hAnsi="仿宋" w:eastAsia="仿宋" w:cs="仿宋"/>
          <w:sz w:val="28"/>
          <w:szCs w:val="28"/>
          <w:highlight w:val="none"/>
        </w:rPr>
      </w:pPr>
      <w:r>
        <w:rPr>
          <w:rFonts w:hint="eastAsia" w:ascii="仿宋" w:hAnsi="仿宋" w:eastAsia="仿宋" w:cs="仿宋"/>
          <w:bCs/>
          <w:sz w:val="28"/>
          <w:szCs w:val="28"/>
          <w:highlight w:val="none"/>
        </w:rPr>
        <w:t>七、承诺</w:t>
      </w:r>
    </w:p>
    <w:p w14:paraId="4E41EFFD">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1.发包人承诺按照法律规定履行项目审批手续、筹集工程建设资金并按照合同约定的期限和方式支付合同价款。</w:t>
      </w:r>
    </w:p>
    <w:p w14:paraId="5AC8068B">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2.承包人承诺按照法律规定及合同约定组织完成工程施工，确保工程质量和安全，不进行转包及违法分包，并在缺陷责任期及保修期内承担相应的工程维修责任。</w:t>
      </w:r>
    </w:p>
    <w:p w14:paraId="7AD088EA">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3.发包人和承包人通过</w:t>
      </w:r>
      <w:r>
        <w:rPr>
          <w:rFonts w:hint="eastAsia" w:ascii="仿宋" w:hAnsi="仿宋" w:eastAsia="仿宋" w:cs="仿宋"/>
          <w:bCs/>
          <w:sz w:val="28"/>
          <w:szCs w:val="28"/>
          <w:highlight w:val="none"/>
          <w:lang w:eastAsia="zh-CN"/>
        </w:rPr>
        <w:t>采购</w:t>
      </w:r>
      <w:r>
        <w:rPr>
          <w:rFonts w:hint="eastAsia" w:ascii="仿宋" w:hAnsi="仿宋" w:eastAsia="仿宋" w:cs="仿宋"/>
          <w:bCs/>
          <w:sz w:val="28"/>
          <w:szCs w:val="28"/>
          <w:highlight w:val="none"/>
        </w:rPr>
        <w:t>形式签订合同的，双方理解并承诺不再就同一工程另行签订与合同实质性内容相背离的协议。</w:t>
      </w:r>
    </w:p>
    <w:p w14:paraId="6877E62C">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b w:val="0"/>
          <w:bCs/>
          <w:sz w:val="28"/>
          <w:szCs w:val="28"/>
          <w:highlight w:val="none"/>
        </w:rPr>
      </w:pPr>
      <w:r>
        <w:rPr>
          <w:rFonts w:hint="eastAsia" w:ascii="仿宋" w:hAnsi="仿宋" w:eastAsia="仿宋" w:cs="仿宋"/>
          <w:b w:val="0"/>
          <w:bCs/>
          <w:sz w:val="28"/>
          <w:szCs w:val="28"/>
          <w:highlight w:val="none"/>
        </w:rPr>
        <w:t>八、词语含义</w:t>
      </w:r>
    </w:p>
    <w:p w14:paraId="503AE4E8">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本协议书中词语含义与第二部分通用合同条款中赋予的含义相同。</w:t>
      </w:r>
    </w:p>
    <w:p w14:paraId="788EAAA1">
      <w:pPr>
        <w:keepNext/>
        <w:keepLines/>
        <w:pageBreakBefore w:val="0"/>
        <w:widowControl w:val="0"/>
        <w:kinsoku/>
        <w:wordWrap w:val="0"/>
        <w:overflowPunct/>
        <w:topLinePunct w:val="0"/>
        <w:autoSpaceDE/>
        <w:autoSpaceDN/>
        <w:bidi w:val="0"/>
        <w:snapToGrid/>
        <w:spacing w:line="500" w:lineRule="exact"/>
        <w:ind w:firstLine="560" w:firstLineChars="200"/>
        <w:textAlignment w:val="auto"/>
        <w:outlineLvl w:val="3"/>
        <w:rPr>
          <w:rFonts w:hint="eastAsia" w:ascii="仿宋" w:hAnsi="仿宋" w:eastAsia="仿宋" w:cs="仿宋"/>
          <w:b/>
          <w:sz w:val="28"/>
          <w:szCs w:val="28"/>
          <w:highlight w:val="none"/>
        </w:rPr>
      </w:pPr>
      <w:r>
        <w:rPr>
          <w:rFonts w:hint="eastAsia" w:ascii="仿宋" w:hAnsi="仿宋" w:eastAsia="仿宋" w:cs="仿宋"/>
          <w:bCs/>
          <w:sz w:val="28"/>
          <w:szCs w:val="28"/>
          <w:highlight w:val="none"/>
        </w:rPr>
        <w:t>九、签订时间</w:t>
      </w:r>
    </w:p>
    <w:p w14:paraId="426720BA">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本合同于</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年</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月</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eastAsia="zh-CN"/>
        </w:rPr>
        <w:t xml:space="preserve"> </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日签订。</w:t>
      </w:r>
    </w:p>
    <w:p w14:paraId="17D06266">
      <w:pPr>
        <w:keepNext/>
        <w:keepLines/>
        <w:pageBreakBefore w:val="0"/>
        <w:widowControl w:val="0"/>
        <w:kinsoku/>
        <w:wordWrap w:val="0"/>
        <w:overflowPunct/>
        <w:topLinePunct w:val="0"/>
        <w:autoSpaceDE/>
        <w:autoSpaceDN/>
        <w:bidi w:val="0"/>
        <w:snapToGrid/>
        <w:spacing w:line="500" w:lineRule="exact"/>
        <w:ind w:firstLine="560" w:firstLineChars="200"/>
        <w:textAlignment w:val="auto"/>
        <w:outlineLvl w:val="3"/>
        <w:rPr>
          <w:rFonts w:hint="eastAsia" w:ascii="仿宋" w:hAnsi="仿宋" w:eastAsia="仿宋" w:cs="仿宋"/>
          <w:b/>
          <w:sz w:val="28"/>
          <w:szCs w:val="28"/>
          <w:highlight w:val="none"/>
        </w:rPr>
      </w:pPr>
      <w:r>
        <w:rPr>
          <w:rFonts w:hint="eastAsia" w:ascii="仿宋" w:hAnsi="仿宋" w:eastAsia="仿宋" w:cs="仿宋"/>
          <w:bCs/>
          <w:sz w:val="28"/>
          <w:szCs w:val="28"/>
          <w:highlight w:val="none"/>
        </w:rPr>
        <w:t>十、签订地点</w:t>
      </w:r>
    </w:p>
    <w:p w14:paraId="48404E9D">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本合同在</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签订。</w:t>
      </w:r>
    </w:p>
    <w:p w14:paraId="232ACB53">
      <w:pPr>
        <w:keepNext/>
        <w:keepLines/>
        <w:pageBreakBefore w:val="0"/>
        <w:widowControl w:val="0"/>
        <w:kinsoku/>
        <w:wordWrap w:val="0"/>
        <w:overflowPunct/>
        <w:topLinePunct w:val="0"/>
        <w:autoSpaceDE/>
        <w:autoSpaceDN/>
        <w:bidi w:val="0"/>
        <w:snapToGrid/>
        <w:spacing w:line="500" w:lineRule="exact"/>
        <w:ind w:firstLine="560" w:firstLineChars="200"/>
        <w:textAlignment w:val="auto"/>
        <w:outlineLvl w:val="3"/>
        <w:rPr>
          <w:rFonts w:hint="eastAsia" w:ascii="仿宋" w:hAnsi="仿宋" w:eastAsia="仿宋" w:cs="仿宋"/>
          <w:b/>
          <w:sz w:val="28"/>
          <w:szCs w:val="28"/>
          <w:highlight w:val="none"/>
        </w:rPr>
      </w:pPr>
      <w:r>
        <w:rPr>
          <w:rFonts w:hint="eastAsia" w:ascii="仿宋" w:hAnsi="仿宋" w:eastAsia="仿宋" w:cs="仿宋"/>
          <w:bCs/>
          <w:sz w:val="28"/>
          <w:szCs w:val="28"/>
          <w:highlight w:val="none"/>
        </w:rPr>
        <w:t>十一、补充协议</w:t>
      </w:r>
    </w:p>
    <w:p w14:paraId="05A0AFE4">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b/>
          <w:bCs/>
          <w:sz w:val="28"/>
          <w:szCs w:val="28"/>
          <w:highlight w:val="none"/>
        </w:rPr>
      </w:pPr>
      <w:r>
        <w:rPr>
          <w:rFonts w:hint="eastAsia" w:ascii="仿宋" w:hAnsi="仿宋" w:eastAsia="仿宋" w:cs="仿宋"/>
          <w:bCs/>
          <w:sz w:val="28"/>
          <w:szCs w:val="28"/>
          <w:highlight w:val="none"/>
        </w:rPr>
        <w:t>合同未尽事宜，合同当事人另行签订补充协议，补充协议是合同的组成部分。</w:t>
      </w:r>
    </w:p>
    <w:p w14:paraId="46B25DBC">
      <w:pPr>
        <w:keepNext/>
        <w:keepLines/>
        <w:pageBreakBefore w:val="0"/>
        <w:widowControl w:val="0"/>
        <w:kinsoku/>
        <w:wordWrap w:val="0"/>
        <w:overflowPunct/>
        <w:topLinePunct w:val="0"/>
        <w:autoSpaceDE/>
        <w:autoSpaceDN/>
        <w:bidi w:val="0"/>
        <w:snapToGrid/>
        <w:spacing w:line="500" w:lineRule="exact"/>
        <w:ind w:firstLine="560" w:firstLineChars="200"/>
        <w:textAlignment w:val="auto"/>
        <w:outlineLvl w:val="3"/>
        <w:rPr>
          <w:rFonts w:hint="eastAsia" w:ascii="仿宋" w:hAnsi="仿宋" w:eastAsia="仿宋" w:cs="仿宋"/>
          <w:b/>
          <w:sz w:val="28"/>
          <w:szCs w:val="28"/>
          <w:highlight w:val="none"/>
        </w:rPr>
      </w:pPr>
      <w:r>
        <w:rPr>
          <w:rFonts w:hint="eastAsia" w:ascii="仿宋" w:hAnsi="仿宋" w:eastAsia="仿宋" w:cs="仿宋"/>
          <w:bCs/>
          <w:sz w:val="28"/>
          <w:szCs w:val="28"/>
          <w:highlight w:val="none"/>
        </w:rPr>
        <w:t>十二、合同生效</w:t>
      </w:r>
    </w:p>
    <w:p w14:paraId="4376BF52">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本合同自</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生效。</w:t>
      </w:r>
    </w:p>
    <w:p w14:paraId="3FDF2F2E">
      <w:pPr>
        <w:keepNext/>
        <w:keepLines/>
        <w:pageBreakBefore w:val="0"/>
        <w:widowControl w:val="0"/>
        <w:kinsoku/>
        <w:wordWrap w:val="0"/>
        <w:overflowPunct/>
        <w:topLinePunct w:val="0"/>
        <w:autoSpaceDE/>
        <w:autoSpaceDN/>
        <w:bidi w:val="0"/>
        <w:snapToGrid/>
        <w:spacing w:line="500" w:lineRule="exact"/>
        <w:ind w:firstLine="560" w:firstLineChars="200"/>
        <w:textAlignment w:val="auto"/>
        <w:outlineLvl w:val="3"/>
        <w:rPr>
          <w:rFonts w:hint="eastAsia" w:ascii="仿宋" w:hAnsi="仿宋" w:eastAsia="仿宋" w:cs="仿宋"/>
          <w:b/>
          <w:sz w:val="28"/>
          <w:szCs w:val="28"/>
          <w:highlight w:val="none"/>
        </w:rPr>
      </w:pPr>
      <w:r>
        <w:rPr>
          <w:rFonts w:hint="eastAsia" w:ascii="仿宋" w:hAnsi="仿宋" w:eastAsia="仿宋" w:cs="仿宋"/>
          <w:bCs/>
          <w:sz w:val="28"/>
          <w:szCs w:val="28"/>
          <w:highlight w:val="none"/>
        </w:rPr>
        <w:t>十三、合同份数</w:t>
      </w:r>
    </w:p>
    <w:p w14:paraId="3D9A7F38">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本合同一式</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份，均具有同等法律效力，发包人执</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份，承包人执</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份。</w:t>
      </w:r>
    </w:p>
    <w:p w14:paraId="0E3784BB">
      <w:pPr>
        <w:pageBreakBefore w:val="0"/>
        <w:widowControl/>
        <w:kinsoku/>
        <w:overflowPunct/>
        <w:topLinePunct w:val="0"/>
        <w:autoSpaceDE/>
        <w:autoSpaceDN/>
        <w:bidi w:val="0"/>
        <w:snapToGrid/>
        <w:spacing w:line="500" w:lineRule="exact"/>
        <w:ind w:firstLine="560" w:firstLineChars="200"/>
        <w:jc w:val="left"/>
        <w:textAlignment w:val="auto"/>
        <w:rPr>
          <w:rFonts w:ascii="宋体" w:hAnsi="宋体" w:eastAsia="仿宋_GB2312" w:cs="宋体"/>
          <w:kern w:val="0"/>
          <w:sz w:val="28"/>
          <w:szCs w:val="28"/>
          <w:highlight w:val="none"/>
        </w:rPr>
      </w:pPr>
      <w:r>
        <w:rPr>
          <w:rFonts w:hint="eastAsia" w:ascii="宋体" w:hAnsi="宋体" w:eastAsia="仿宋_GB2312" w:cs="宋体"/>
          <w:kern w:val="0"/>
          <w:sz w:val="28"/>
          <w:szCs w:val="28"/>
          <w:highlight w:val="none"/>
        </w:rPr>
        <w:t>（以下无正文，仅签章）</w:t>
      </w:r>
      <w:r>
        <w:rPr>
          <w:rFonts w:ascii="宋体" w:hAnsi="宋体" w:eastAsia="仿宋_GB2312" w:cs="宋体"/>
          <w:kern w:val="0"/>
          <w:sz w:val="28"/>
          <w:szCs w:val="28"/>
          <w:highlight w:val="none"/>
        </w:rPr>
        <w:t xml:space="preserve"> </w:t>
      </w:r>
    </w:p>
    <w:p w14:paraId="75B93752">
      <w:pPr>
        <w:pageBreakBefore w:val="0"/>
        <w:widowControl/>
        <w:kinsoku/>
        <w:overflowPunct/>
        <w:topLinePunct w:val="0"/>
        <w:autoSpaceDE/>
        <w:autoSpaceDN/>
        <w:bidi w:val="0"/>
        <w:snapToGrid/>
        <w:spacing w:line="500" w:lineRule="exact"/>
        <w:ind w:firstLine="560" w:firstLineChars="200"/>
        <w:jc w:val="left"/>
        <w:textAlignment w:val="auto"/>
        <w:rPr>
          <w:rFonts w:ascii="宋体" w:hAnsi="宋体" w:eastAsia="仿宋_GB2312" w:cs="宋体"/>
          <w:kern w:val="0"/>
          <w:sz w:val="28"/>
          <w:szCs w:val="28"/>
          <w:highlight w:val="none"/>
        </w:rPr>
      </w:pPr>
      <w:r>
        <w:rPr>
          <w:rFonts w:hint="eastAsia" w:ascii="宋体" w:hAnsi="宋体" w:eastAsia="仿宋_GB2312" w:cs="宋体"/>
          <w:kern w:val="0"/>
          <w:sz w:val="28"/>
          <w:szCs w:val="28"/>
          <w:highlight w:val="none"/>
        </w:rPr>
        <w:t>甲方：            乙方：</w:t>
      </w:r>
      <w:r>
        <w:rPr>
          <w:rFonts w:ascii="宋体" w:hAnsi="宋体" w:eastAsia="仿宋_GB2312" w:cs="宋体"/>
          <w:kern w:val="0"/>
          <w:sz w:val="28"/>
          <w:szCs w:val="28"/>
          <w:highlight w:val="none"/>
        </w:rPr>
        <w:t xml:space="preserve"> </w:t>
      </w:r>
    </w:p>
    <w:p w14:paraId="1B690C43">
      <w:pPr>
        <w:pageBreakBefore w:val="0"/>
        <w:widowControl/>
        <w:kinsoku/>
        <w:overflowPunct/>
        <w:topLinePunct w:val="0"/>
        <w:autoSpaceDE/>
        <w:autoSpaceDN/>
        <w:bidi w:val="0"/>
        <w:snapToGrid/>
        <w:spacing w:line="500" w:lineRule="exact"/>
        <w:ind w:firstLine="560" w:firstLineChars="200"/>
        <w:jc w:val="left"/>
        <w:textAlignment w:val="auto"/>
        <w:rPr>
          <w:rFonts w:ascii="宋体" w:hAnsi="宋体" w:eastAsia="仿宋_GB2312" w:cs="宋体"/>
          <w:kern w:val="0"/>
          <w:sz w:val="28"/>
          <w:szCs w:val="28"/>
          <w:highlight w:val="none"/>
        </w:rPr>
      </w:pPr>
      <w:r>
        <w:rPr>
          <w:rFonts w:hint="eastAsia" w:ascii="宋体" w:hAnsi="宋体" w:eastAsia="仿宋_GB2312" w:cs="宋体"/>
          <w:kern w:val="0"/>
          <w:sz w:val="28"/>
          <w:szCs w:val="28"/>
          <w:highlight w:val="none"/>
        </w:rPr>
        <w:t>法定代表人：         法定代表人：</w:t>
      </w:r>
      <w:r>
        <w:rPr>
          <w:rFonts w:ascii="宋体" w:hAnsi="宋体" w:eastAsia="仿宋_GB2312" w:cs="宋体"/>
          <w:kern w:val="0"/>
          <w:sz w:val="28"/>
          <w:szCs w:val="28"/>
          <w:highlight w:val="none"/>
        </w:rPr>
        <w:t xml:space="preserve"> </w:t>
      </w:r>
    </w:p>
    <w:p w14:paraId="5020F984">
      <w:pPr>
        <w:pageBreakBefore w:val="0"/>
        <w:widowControl w:val="0"/>
        <w:kinsoku/>
        <w:wordWrap w:val="0"/>
        <w:overflowPunct/>
        <w:topLinePunct w:val="0"/>
        <w:autoSpaceDE/>
        <w:autoSpaceDN/>
        <w:bidi w:val="0"/>
        <w:snapToGrid/>
        <w:spacing w:line="500" w:lineRule="exact"/>
        <w:ind w:firstLine="560" w:firstLineChars="200"/>
        <w:textAlignment w:val="auto"/>
        <w:rPr>
          <w:rFonts w:hint="eastAsia" w:ascii="宋体" w:hAnsi="宋体" w:eastAsia="仿宋_GB2312" w:cs="宋体"/>
          <w:kern w:val="0"/>
          <w:sz w:val="28"/>
          <w:szCs w:val="28"/>
          <w:highlight w:val="none"/>
        </w:rPr>
        <w:sectPr>
          <w:pgSz w:w="11906" w:h="16838"/>
          <w:pgMar w:top="1134" w:right="1134" w:bottom="1134" w:left="1134" w:header="0" w:footer="811" w:gutter="0"/>
          <w:paperSrc/>
          <w:cols w:space="0" w:num="1"/>
          <w:rtlGutter w:val="0"/>
          <w:docGrid w:linePitch="0" w:charSpace="0"/>
        </w:sectPr>
      </w:pPr>
      <w:r>
        <w:rPr>
          <w:rFonts w:hint="eastAsia" w:ascii="宋体" w:hAnsi="宋体" w:eastAsia="仿宋_GB2312" w:cs="宋体"/>
          <w:kern w:val="0"/>
          <w:sz w:val="28"/>
          <w:szCs w:val="28"/>
          <w:highlight w:val="none"/>
        </w:rPr>
        <w:t>签订日期：          签订日期：</w:t>
      </w:r>
    </w:p>
    <w:p w14:paraId="461FEC61">
      <w:pPr>
        <w:keepNext/>
        <w:keepLines/>
        <w:pageBreakBefore w:val="0"/>
        <w:kinsoku/>
        <w:wordWrap w:val="0"/>
        <w:overflowPunct/>
        <w:topLinePunct w:val="0"/>
        <w:autoSpaceDE/>
        <w:autoSpaceDN/>
        <w:bidi w:val="0"/>
        <w:spacing w:line="360" w:lineRule="auto"/>
        <w:jc w:val="center"/>
        <w:textAlignment w:val="auto"/>
        <w:outlineLvl w:val="1"/>
        <w:rPr>
          <w:rFonts w:hint="eastAsia" w:ascii="仿宋" w:hAnsi="仿宋" w:eastAsia="仿宋" w:cs="仿宋"/>
          <w:b/>
          <w:bCs w:val="0"/>
          <w:sz w:val="30"/>
          <w:szCs w:val="30"/>
          <w:highlight w:val="none"/>
          <w:lang w:eastAsia="zh-CN"/>
        </w:rPr>
      </w:pPr>
      <w:bookmarkStart w:id="2" w:name="_Toc23672"/>
      <w:bookmarkStart w:id="3" w:name="_Toc3782"/>
      <w:r>
        <w:rPr>
          <w:rFonts w:hint="eastAsia" w:ascii="仿宋" w:hAnsi="仿宋" w:eastAsia="仿宋" w:cs="仿宋"/>
          <w:b/>
          <w:bCs w:val="0"/>
          <w:sz w:val="30"/>
          <w:szCs w:val="30"/>
          <w:highlight w:val="none"/>
          <w:lang w:eastAsia="zh-CN"/>
        </w:rPr>
        <w:t>第二节</w:t>
      </w:r>
      <w:r>
        <w:rPr>
          <w:rFonts w:hint="eastAsia" w:ascii="仿宋" w:hAnsi="仿宋" w:eastAsia="仿宋" w:cs="仿宋"/>
          <w:b/>
          <w:bCs w:val="0"/>
          <w:sz w:val="30"/>
          <w:szCs w:val="30"/>
          <w:highlight w:val="none"/>
          <w:lang w:val="en-US" w:eastAsia="zh-CN"/>
        </w:rPr>
        <w:t xml:space="preserve"> 通用合同条款</w:t>
      </w:r>
    </w:p>
    <w:p w14:paraId="50B8E5B2">
      <w:pPr>
        <w:pageBreakBefore w:val="0"/>
        <w:kinsoku/>
        <w:wordWrap w:val="0"/>
        <w:overflowPunct/>
        <w:topLinePunct w:val="0"/>
        <w:autoSpaceDE/>
        <w:autoSpaceDN/>
        <w:bidi w:val="0"/>
        <w:spacing w:line="360" w:lineRule="auto"/>
        <w:ind w:right="-197" w:rightChars="-94"/>
        <w:jc w:val="center"/>
        <w:textAlignment w:val="auto"/>
        <w:outlineLvl w:val="1"/>
        <w:rPr>
          <w:rFonts w:hint="eastAsia" w:ascii="仿宋" w:hAnsi="仿宋" w:eastAsia="仿宋" w:cs="仿宋"/>
          <w:b w:val="0"/>
          <w:bCs w:val="0"/>
          <w:sz w:val="24"/>
          <w:szCs w:val="24"/>
          <w:highlight w:val="none"/>
          <w:lang w:val="zh-CN" w:eastAsia="zh-CN"/>
        </w:rPr>
      </w:pPr>
      <w:r>
        <w:rPr>
          <w:rFonts w:hint="eastAsia" w:ascii="仿宋" w:hAnsi="仿宋" w:eastAsia="仿宋" w:cs="仿宋"/>
          <w:b w:val="0"/>
          <w:bCs w:val="0"/>
          <w:sz w:val="24"/>
          <w:szCs w:val="24"/>
          <w:highlight w:val="none"/>
          <w:lang w:eastAsia="zh-CN"/>
        </w:rPr>
        <w:t>通用合同条款引用GF-2017-0201</w:t>
      </w:r>
    </w:p>
    <w:p w14:paraId="6ED89022">
      <w:pPr>
        <w:keepNext/>
        <w:keepLines/>
        <w:pageBreakBefore w:val="0"/>
        <w:kinsoku/>
        <w:wordWrap w:val="0"/>
        <w:overflowPunct/>
        <w:topLinePunct w:val="0"/>
        <w:autoSpaceDE/>
        <w:autoSpaceDN/>
        <w:bidi w:val="0"/>
        <w:spacing w:line="360" w:lineRule="auto"/>
        <w:jc w:val="center"/>
        <w:textAlignment w:val="auto"/>
        <w:outlineLvl w:val="1"/>
        <w:rPr>
          <w:rFonts w:hint="eastAsia" w:ascii="仿宋" w:hAnsi="仿宋" w:eastAsia="仿宋" w:cs="仿宋"/>
          <w:color w:val="000000"/>
          <w:sz w:val="24"/>
          <w:szCs w:val="24"/>
          <w:highlight w:val="none"/>
        </w:rPr>
      </w:pPr>
    </w:p>
    <w:p w14:paraId="2472300C">
      <w:pPr>
        <w:keepNext/>
        <w:keepLines/>
        <w:pageBreakBefore/>
        <w:widowControl w:val="0"/>
        <w:kinsoku/>
        <w:wordWrap w:val="0"/>
        <w:overflowPunct/>
        <w:topLinePunct w:val="0"/>
        <w:autoSpaceDE/>
        <w:autoSpaceDN/>
        <w:bidi w:val="0"/>
        <w:adjustRightInd/>
        <w:snapToGrid/>
        <w:spacing w:line="360" w:lineRule="auto"/>
        <w:jc w:val="center"/>
        <w:textAlignment w:val="auto"/>
        <w:outlineLvl w:val="1"/>
        <w:rPr>
          <w:rFonts w:hint="eastAsia" w:ascii="仿宋" w:hAnsi="仿宋" w:eastAsia="仿宋" w:cs="仿宋"/>
          <w:b/>
          <w:bCs w:val="0"/>
          <w:sz w:val="30"/>
          <w:szCs w:val="30"/>
          <w:highlight w:val="none"/>
          <w:lang w:eastAsia="zh-CN"/>
        </w:rPr>
      </w:pPr>
      <w:r>
        <w:rPr>
          <w:rFonts w:hint="eastAsia" w:ascii="仿宋" w:hAnsi="仿宋" w:eastAsia="仿宋" w:cs="仿宋"/>
          <w:b/>
          <w:bCs w:val="0"/>
          <w:sz w:val="30"/>
          <w:szCs w:val="30"/>
          <w:highlight w:val="none"/>
          <w:lang w:eastAsia="zh-CN"/>
        </w:rPr>
        <w:t>第三节</w:t>
      </w:r>
      <w:r>
        <w:rPr>
          <w:rFonts w:hint="eastAsia" w:ascii="仿宋" w:hAnsi="仿宋" w:eastAsia="仿宋" w:cs="仿宋"/>
          <w:b/>
          <w:bCs w:val="0"/>
          <w:sz w:val="30"/>
          <w:szCs w:val="30"/>
          <w:highlight w:val="none"/>
          <w:lang w:val="en-US" w:eastAsia="zh-CN"/>
        </w:rPr>
        <w:t xml:space="preserve"> </w:t>
      </w:r>
      <w:r>
        <w:rPr>
          <w:rFonts w:hint="eastAsia" w:ascii="仿宋" w:hAnsi="仿宋" w:eastAsia="仿宋" w:cs="仿宋"/>
          <w:b/>
          <w:bCs w:val="0"/>
          <w:sz w:val="30"/>
          <w:szCs w:val="30"/>
          <w:highlight w:val="none"/>
          <w:lang w:eastAsia="zh-CN"/>
        </w:rPr>
        <w:t>合同专用条款</w:t>
      </w:r>
      <w:bookmarkEnd w:id="2"/>
      <w:bookmarkEnd w:id="3"/>
    </w:p>
    <w:p w14:paraId="4606C8D5">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专用合同条款中的各条款是补充和修改通用合同条款中条款号相同的条款或当需要时增加新的条款，两者应对照阅读，一旦出现矛盾或不一致，则以专用合同条款为准，通用合同条款中未补充和修改的部分仍有效。专用条款中未明确的部分在签订合同协议书时由发包人和承包人协商确定。</w:t>
      </w:r>
    </w:p>
    <w:p w14:paraId="3EF2123D">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1.一般约定</w:t>
      </w:r>
    </w:p>
    <w:p w14:paraId="5CDE4550">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1.1</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词语定义：</w:t>
      </w:r>
    </w:p>
    <w:p w14:paraId="32B25233">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1.1.1合同当事人和人员</w:t>
      </w:r>
    </w:p>
    <w:p w14:paraId="441200BA">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1.1.2发包人</w:t>
      </w:r>
      <w:r>
        <w:rPr>
          <w:rFonts w:hint="eastAsia" w:ascii="仿宋" w:hAnsi="仿宋" w:eastAsia="仿宋" w:cs="仿宋"/>
          <w:color w:val="000000"/>
          <w:sz w:val="28"/>
          <w:szCs w:val="28"/>
          <w:highlight w:val="none"/>
          <w:u w:val="none"/>
        </w:rPr>
        <w:t>：</w:t>
      </w:r>
      <w:r>
        <w:rPr>
          <w:rFonts w:hint="eastAsia" w:ascii="仿宋" w:hAnsi="仿宋" w:eastAsia="仿宋" w:cs="仿宋"/>
          <w:color w:val="000000"/>
          <w:sz w:val="28"/>
          <w:szCs w:val="28"/>
          <w:highlight w:val="none"/>
          <w:u w:val="single"/>
          <w:lang w:val="en-US" w:eastAsia="zh-CN"/>
        </w:rPr>
        <w:t xml:space="preserve"> 陕西中医药大学 </w:t>
      </w:r>
      <w:r>
        <w:rPr>
          <w:rFonts w:hint="eastAsia" w:ascii="仿宋" w:hAnsi="仿宋" w:eastAsia="仿宋" w:cs="仿宋"/>
          <w:color w:val="000000"/>
          <w:sz w:val="28"/>
          <w:szCs w:val="28"/>
          <w:highlight w:val="none"/>
          <w:lang w:eastAsia="zh-CN"/>
        </w:rPr>
        <w:t xml:space="preserve"> </w:t>
      </w:r>
    </w:p>
    <w:p w14:paraId="21801E40">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1.1.3承包人</w:t>
      </w:r>
      <w:r>
        <w:rPr>
          <w:rFonts w:hint="eastAsia" w:ascii="仿宋" w:hAnsi="仿宋" w:eastAsia="仿宋" w:cs="仿宋"/>
          <w:color w:val="000000"/>
          <w:sz w:val="28"/>
          <w:szCs w:val="28"/>
          <w:highlight w:val="none"/>
          <w:u w:val="none"/>
        </w:rPr>
        <w:t>：</w:t>
      </w:r>
      <w:r>
        <w:rPr>
          <w:rFonts w:hint="eastAsia" w:ascii="仿宋" w:hAnsi="仿宋" w:eastAsia="仿宋" w:cs="仿宋"/>
          <w:sz w:val="28"/>
          <w:szCs w:val="28"/>
          <w:highlight w:val="none"/>
          <w:u w:val="single"/>
        </w:rPr>
        <w:t xml:space="preserve">   </w:t>
      </w:r>
      <w:r>
        <w:rPr>
          <w:rFonts w:hint="eastAsia" w:ascii="仿宋" w:hAnsi="仿宋" w:eastAsia="仿宋" w:cs="仿宋"/>
          <w:color w:val="000000"/>
          <w:sz w:val="28"/>
          <w:szCs w:val="28"/>
          <w:highlight w:val="none"/>
          <w:u w:val="single"/>
        </w:rPr>
        <w:t>（签约后填入承包人的名称）</w:t>
      </w:r>
      <w:r>
        <w:rPr>
          <w:rFonts w:hint="eastAsia" w:ascii="仿宋" w:hAnsi="仿宋" w:eastAsia="仿宋" w:cs="仿宋"/>
          <w:sz w:val="28"/>
          <w:szCs w:val="28"/>
          <w:highlight w:val="none"/>
          <w:u w:val="single"/>
        </w:rPr>
        <w:t xml:space="preserve">  </w:t>
      </w:r>
    </w:p>
    <w:p w14:paraId="25F8FAB2">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u w:val="single"/>
        </w:rPr>
      </w:pPr>
      <w:r>
        <w:rPr>
          <w:rFonts w:hint="eastAsia" w:ascii="仿宋" w:hAnsi="仿宋" w:eastAsia="仿宋" w:cs="仿宋"/>
          <w:color w:val="000000"/>
          <w:sz w:val="28"/>
          <w:szCs w:val="28"/>
          <w:highlight w:val="none"/>
        </w:rPr>
        <w:t>1.1.4分包人</w:t>
      </w:r>
      <w:r>
        <w:rPr>
          <w:rFonts w:hint="eastAsia" w:ascii="仿宋" w:hAnsi="仿宋" w:eastAsia="仿宋" w:cs="仿宋"/>
          <w:color w:val="000000"/>
          <w:sz w:val="28"/>
          <w:szCs w:val="28"/>
          <w:highlight w:val="none"/>
          <w:u w:val="none"/>
        </w:rPr>
        <w:t>:</w:t>
      </w:r>
      <w:r>
        <w:rPr>
          <w:rFonts w:hint="eastAsia" w:ascii="仿宋" w:hAnsi="仿宋" w:eastAsia="仿宋" w:cs="仿宋"/>
          <w:sz w:val="28"/>
          <w:szCs w:val="28"/>
          <w:highlight w:val="none"/>
          <w:u w:val="single"/>
        </w:rPr>
        <w:t xml:space="preserve">      </w:t>
      </w:r>
      <w:r>
        <w:rPr>
          <w:rFonts w:hint="eastAsia" w:ascii="仿宋" w:hAnsi="仿宋" w:eastAsia="仿宋" w:cs="仿宋"/>
          <w:color w:val="000000"/>
          <w:sz w:val="28"/>
          <w:szCs w:val="28"/>
          <w:highlight w:val="none"/>
          <w:u w:val="single"/>
        </w:rPr>
        <w:t>不允许分包</w:t>
      </w:r>
      <w:r>
        <w:rPr>
          <w:rFonts w:hint="eastAsia" w:ascii="仿宋" w:hAnsi="仿宋" w:eastAsia="仿宋" w:cs="仿宋"/>
          <w:color w:val="000000"/>
          <w:sz w:val="28"/>
          <w:szCs w:val="28"/>
          <w:highlight w:val="none"/>
          <w:u w:val="single"/>
          <w:lang w:eastAsia="zh-CN"/>
        </w:rPr>
        <w:t xml:space="preserve"> </w:t>
      </w:r>
      <w:r>
        <w:rPr>
          <w:rFonts w:hint="eastAsia" w:ascii="仿宋" w:hAnsi="仿宋" w:eastAsia="仿宋" w:cs="仿宋"/>
          <w:sz w:val="28"/>
          <w:szCs w:val="28"/>
          <w:highlight w:val="none"/>
          <w:u w:val="single"/>
        </w:rPr>
        <w:t xml:space="preserve">   </w:t>
      </w:r>
    </w:p>
    <w:p w14:paraId="5B3FFA2A">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u w:val="single"/>
          <w:lang w:val="en-US"/>
        </w:rPr>
      </w:pPr>
      <w:r>
        <w:rPr>
          <w:rFonts w:hint="eastAsia" w:ascii="仿宋" w:hAnsi="仿宋" w:eastAsia="仿宋" w:cs="仿宋"/>
          <w:color w:val="000000"/>
          <w:sz w:val="28"/>
          <w:szCs w:val="28"/>
          <w:highlight w:val="none"/>
        </w:rPr>
        <w:t>1.1.5监理人</w:t>
      </w:r>
      <w:r>
        <w:rPr>
          <w:rFonts w:hint="eastAsia" w:ascii="仿宋" w:hAnsi="仿宋" w:eastAsia="仿宋" w:cs="仿宋"/>
          <w:color w:val="000000"/>
          <w:sz w:val="28"/>
          <w:szCs w:val="28"/>
          <w:highlight w:val="none"/>
          <w:u w:val="none"/>
        </w:rPr>
        <w:t>:</w:t>
      </w:r>
      <w:r>
        <w:rPr>
          <w:rFonts w:hint="eastAsia" w:ascii="仿宋" w:hAnsi="仿宋" w:eastAsia="仿宋" w:cs="仿宋"/>
          <w:color w:val="000000"/>
          <w:sz w:val="28"/>
          <w:szCs w:val="28"/>
          <w:highlight w:val="none"/>
          <w:u w:val="single"/>
          <w:lang w:val="en-US" w:eastAsia="zh-CN"/>
        </w:rPr>
        <w:t xml:space="preserve">                    </w:t>
      </w:r>
    </w:p>
    <w:p w14:paraId="3185A164">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w:t>
      </w:r>
      <w:r>
        <w:rPr>
          <w:rFonts w:hint="eastAsia" w:ascii="仿宋" w:hAnsi="仿宋" w:eastAsia="仿宋" w:cs="仿宋"/>
          <w:color w:val="000000"/>
          <w:sz w:val="28"/>
          <w:szCs w:val="28"/>
          <w:highlight w:val="none"/>
          <w:lang w:eastAsia="zh-CN"/>
        </w:rPr>
        <w:t>2</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合同文件的优先顺序</w:t>
      </w:r>
    </w:p>
    <w:p w14:paraId="4388AAA9">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进入合同文件的各项文件及其优先顺序是：</w:t>
      </w:r>
    </w:p>
    <w:p w14:paraId="119DF0CF">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⑴合同协议书（包括会议纪要、补充协议）</w:t>
      </w:r>
    </w:p>
    <w:p w14:paraId="54C2F4A2">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⑵</w:t>
      </w:r>
      <w:r>
        <w:rPr>
          <w:rFonts w:hint="eastAsia" w:ascii="仿宋" w:hAnsi="仿宋" w:eastAsia="仿宋" w:cs="仿宋"/>
          <w:color w:val="000000"/>
          <w:sz w:val="28"/>
          <w:szCs w:val="28"/>
          <w:highlight w:val="none"/>
          <w:lang w:eastAsia="zh-CN"/>
        </w:rPr>
        <w:t>成交</w:t>
      </w:r>
      <w:r>
        <w:rPr>
          <w:rFonts w:hint="eastAsia" w:ascii="仿宋" w:hAnsi="仿宋" w:eastAsia="仿宋" w:cs="仿宋"/>
          <w:color w:val="000000"/>
          <w:sz w:val="28"/>
          <w:szCs w:val="28"/>
          <w:highlight w:val="none"/>
        </w:rPr>
        <w:t>通知书</w:t>
      </w:r>
    </w:p>
    <w:p w14:paraId="46B47D0F">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⑶投标书及其附件</w:t>
      </w:r>
    </w:p>
    <w:p w14:paraId="53A7382B">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⑷专用合同条款</w:t>
      </w:r>
    </w:p>
    <w:p w14:paraId="3A5625B5">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⑸通用合同条款</w:t>
      </w:r>
    </w:p>
    <w:p w14:paraId="454F9D6C">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⑹技术条款和要求</w:t>
      </w:r>
    </w:p>
    <w:p w14:paraId="62C4B494">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color w:val="000000"/>
          <w:sz w:val="28"/>
          <w:szCs w:val="28"/>
          <w:highlight w:val="none"/>
        </w:rPr>
        <w:t>⑺图纸</w:t>
      </w: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lang w:val="en-US" w:eastAsia="zh-CN"/>
        </w:rPr>
        <w:t>如有</w:t>
      </w:r>
      <w:r>
        <w:rPr>
          <w:rFonts w:hint="eastAsia" w:ascii="仿宋" w:hAnsi="仿宋" w:eastAsia="仿宋" w:cs="仿宋"/>
          <w:color w:val="000000"/>
          <w:sz w:val="28"/>
          <w:szCs w:val="28"/>
          <w:highlight w:val="none"/>
          <w:lang w:eastAsia="zh-CN"/>
        </w:rPr>
        <w:t>）</w:t>
      </w:r>
    </w:p>
    <w:p w14:paraId="0D10A674">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⑻已标价的工程量清单</w:t>
      </w:r>
    </w:p>
    <w:p w14:paraId="5C568C5A">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⑼经双方确认进入合同的其它文件（如</w:t>
      </w:r>
      <w:r>
        <w:rPr>
          <w:rFonts w:hint="eastAsia" w:ascii="仿宋" w:hAnsi="仿宋" w:eastAsia="仿宋" w:cs="仿宋"/>
          <w:color w:val="000000"/>
          <w:sz w:val="28"/>
          <w:szCs w:val="28"/>
          <w:highlight w:val="none"/>
          <w:lang w:eastAsia="zh-CN"/>
        </w:rPr>
        <w:t>响应</w:t>
      </w:r>
      <w:r>
        <w:rPr>
          <w:rFonts w:hint="eastAsia" w:ascii="仿宋" w:hAnsi="仿宋" w:eastAsia="仿宋" w:cs="仿宋"/>
          <w:color w:val="000000"/>
          <w:sz w:val="28"/>
          <w:szCs w:val="28"/>
          <w:highlight w:val="none"/>
        </w:rPr>
        <w:t>文件、发包人有关工程的洽谈、变更等书面协议，以及工程保修协议书、安全生产协议书、廉政协议书等）</w:t>
      </w:r>
    </w:p>
    <w:p w14:paraId="7DAC8A48">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w:t>
      </w:r>
      <w:r>
        <w:rPr>
          <w:rFonts w:hint="eastAsia" w:ascii="仿宋" w:hAnsi="仿宋" w:eastAsia="仿宋" w:cs="仿宋"/>
          <w:color w:val="000000"/>
          <w:sz w:val="28"/>
          <w:szCs w:val="28"/>
          <w:highlight w:val="none"/>
          <w:lang w:eastAsia="zh-CN"/>
        </w:rPr>
        <w:t>3</w:t>
      </w:r>
      <w:r>
        <w:rPr>
          <w:rFonts w:hint="eastAsia" w:ascii="仿宋" w:hAnsi="仿宋" w:eastAsia="仿宋" w:cs="仿宋"/>
          <w:color w:val="000000"/>
          <w:sz w:val="28"/>
          <w:szCs w:val="28"/>
          <w:highlight w:val="none"/>
        </w:rPr>
        <w:t>联络</w:t>
      </w:r>
    </w:p>
    <w:p w14:paraId="78FE93A5">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来往函件均应按技术标准和要求(合同技术条款)约定的期限送达：</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u w:val="single"/>
          <w:lang w:val="en-US" w:eastAsia="zh-CN"/>
        </w:rPr>
        <w:t>7</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日内。</w:t>
      </w:r>
    </w:p>
    <w:p w14:paraId="6DB04373">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2.发包人义务</w:t>
      </w:r>
    </w:p>
    <w:p w14:paraId="68F578FE">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2.</w:t>
      </w:r>
      <w:r>
        <w:rPr>
          <w:rFonts w:hint="eastAsia" w:ascii="仿宋" w:hAnsi="仿宋" w:eastAsia="仿宋" w:cs="仿宋"/>
          <w:color w:val="000000"/>
          <w:sz w:val="28"/>
          <w:szCs w:val="28"/>
          <w:highlight w:val="none"/>
          <w:lang w:eastAsia="zh-CN"/>
        </w:rPr>
        <w:t>1</w:t>
      </w:r>
      <w:r>
        <w:rPr>
          <w:rFonts w:hint="eastAsia" w:ascii="仿宋" w:hAnsi="仿宋" w:eastAsia="仿宋" w:cs="仿宋"/>
          <w:color w:val="000000"/>
          <w:sz w:val="28"/>
          <w:szCs w:val="28"/>
          <w:highlight w:val="none"/>
        </w:rPr>
        <w:t>提供施工场地</w:t>
      </w:r>
    </w:p>
    <w:p w14:paraId="3F3E8E4E">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发包人向承包人提供施工用地，提供的用地范围根据监理人指示划定，用地期限在本合同工程完工后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u w:val="single"/>
          <w:lang w:val="en-US" w:eastAsia="zh-CN"/>
        </w:rPr>
        <w:t>1</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个月内。承包人只能在商定的用地范围内安排施工，超出商定的用地范围外的用地由承包人自行解决并承担由此发生的一切费用。发包人不提供砂、石料场。</w:t>
      </w:r>
    </w:p>
    <w:p w14:paraId="19F97414">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2.</w:t>
      </w:r>
      <w:r>
        <w:rPr>
          <w:rFonts w:hint="eastAsia" w:ascii="仿宋" w:hAnsi="仿宋" w:eastAsia="仿宋" w:cs="仿宋"/>
          <w:color w:val="000000"/>
          <w:sz w:val="28"/>
          <w:szCs w:val="28"/>
          <w:highlight w:val="none"/>
          <w:lang w:eastAsia="zh-CN"/>
        </w:rPr>
        <w:t>2</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其它义务</w:t>
      </w:r>
    </w:p>
    <w:p w14:paraId="6752072E">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(1)协调勘察、设计、施工承包人、监理人及其他与施工有关人员的关系；</w:t>
      </w:r>
    </w:p>
    <w:p w14:paraId="7A01B9E7">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(2)其他</w:t>
      </w:r>
      <w:r>
        <w:rPr>
          <w:rFonts w:hint="eastAsia" w:ascii="仿宋" w:hAnsi="仿宋" w:eastAsia="仿宋" w:cs="仿宋"/>
          <w:color w:val="000000"/>
          <w:sz w:val="28"/>
          <w:szCs w:val="28"/>
          <w:highlight w:val="none"/>
          <w:lang w:eastAsia="zh-CN"/>
        </w:rPr>
        <w:t>采购</w:t>
      </w:r>
      <w:r>
        <w:rPr>
          <w:rFonts w:hint="eastAsia" w:ascii="仿宋" w:hAnsi="仿宋" w:eastAsia="仿宋" w:cs="仿宋"/>
          <w:color w:val="000000"/>
          <w:sz w:val="28"/>
          <w:szCs w:val="28"/>
          <w:highlight w:val="none"/>
        </w:rPr>
        <w:t>未尽事宜或疑问，由双方在说明会中进一步明确，并记入承包合同。</w:t>
      </w:r>
    </w:p>
    <w:p w14:paraId="006F8219">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lang w:eastAsia="zh-CN"/>
        </w:rPr>
        <w:t>（3）对于施工过程中的不可预见性问题，由甲乙双方协商解决。</w:t>
      </w:r>
    </w:p>
    <w:p w14:paraId="0D57C953">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3监理人</w:t>
      </w:r>
    </w:p>
    <w:p w14:paraId="4A0D48CA">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3.1监理人的职责和权力</w:t>
      </w:r>
    </w:p>
    <w:p w14:paraId="54545C5A">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本款补充如下内容：</w:t>
      </w:r>
    </w:p>
    <w:p w14:paraId="189DBC44">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监理人在行使下列权利前，必须得到发包人的批准。</w:t>
      </w:r>
    </w:p>
    <w:p w14:paraId="499C7CFE">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 确定延长完工期限；</w:t>
      </w:r>
    </w:p>
    <w:p w14:paraId="08930F69">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(2) 作出变更决定；尽管有以上规定，但当监理人认为出现了危及生命、工程或毗邻财产安全等紧急事件时，在不免除合同规定的承包人责任的情况下，监理人可以指示承包人实施为消除或减少这种危险所必须进行的工作，即使没有发包人事先批准，承包人也应立即遵照执行。监理人应按第15条的规定增加相应的费用，并通知承包人。</w:t>
      </w:r>
    </w:p>
    <w:p w14:paraId="31E3D29F">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4</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承包人</w:t>
      </w:r>
    </w:p>
    <w:p w14:paraId="6D22E5C0">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4.1</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承包人的一般义务</w:t>
      </w:r>
    </w:p>
    <w:p w14:paraId="7BCB01CA">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4.1.1</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其它义务</w:t>
      </w:r>
    </w:p>
    <w:p w14:paraId="530D1BA2">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(1)承包人应在施工过程中采取有效措施，保护生活用水源免受施工活动造成的污染，否则将承担相应责任；</w:t>
      </w:r>
    </w:p>
    <w:p w14:paraId="546E2C67">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(2)发包人提供的施工用地以外的承包人所需用地及其费用，由承包人自行解决；</w:t>
      </w:r>
    </w:p>
    <w:p w14:paraId="0FAD0E87">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w:t>
      </w:r>
      <w:r>
        <w:rPr>
          <w:rFonts w:hint="eastAsia" w:ascii="仿宋" w:hAnsi="仿宋" w:eastAsia="仿宋" w:cs="仿宋"/>
          <w:sz w:val="28"/>
          <w:szCs w:val="28"/>
          <w:highlight w:val="none"/>
          <w:lang w:eastAsia="zh-CN"/>
        </w:rPr>
        <w:t>2</w:t>
      </w:r>
      <w:r>
        <w:rPr>
          <w:rFonts w:hint="eastAsia" w:ascii="仿宋" w:hAnsi="仿宋" w:eastAsia="仿宋" w:cs="仿宋"/>
          <w:sz w:val="28"/>
          <w:szCs w:val="28"/>
          <w:highlight w:val="none"/>
        </w:rPr>
        <w:t>分包</w:t>
      </w:r>
    </w:p>
    <w:p w14:paraId="69A6B981">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 xml:space="preserve">本工程不允许分包。若承包人分包，发包人有权终止合同，同时扣除其履约保证金，所造成的一切责任和损失均由承包人承担 </w:t>
      </w:r>
    </w:p>
    <w:p w14:paraId="660E9849">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4.</w:t>
      </w:r>
      <w:r>
        <w:rPr>
          <w:rFonts w:hint="eastAsia" w:ascii="仿宋" w:hAnsi="仿宋" w:eastAsia="仿宋" w:cs="仿宋"/>
          <w:color w:val="000000"/>
          <w:sz w:val="28"/>
          <w:szCs w:val="28"/>
          <w:highlight w:val="none"/>
          <w:lang w:eastAsia="zh-CN"/>
        </w:rPr>
        <w:t>3</w:t>
      </w:r>
      <w:r>
        <w:rPr>
          <w:rFonts w:hint="eastAsia" w:ascii="仿宋" w:hAnsi="仿宋" w:eastAsia="仿宋" w:cs="仿宋"/>
          <w:color w:val="000000"/>
          <w:sz w:val="28"/>
          <w:szCs w:val="28"/>
          <w:highlight w:val="none"/>
        </w:rPr>
        <w:t>联合体</w:t>
      </w:r>
    </w:p>
    <w:p w14:paraId="5E42A656">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本工程不允许联合体投标。</w:t>
      </w:r>
    </w:p>
    <w:p w14:paraId="5A1B0994">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4.</w:t>
      </w:r>
      <w:r>
        <w:rPr>
          <w:rFonts w:hint="eastAsia" w:ascii="仿宋" w:hAnsi="仿宋" w:eastAsia="仿宋" w:cs="仿宋"/>
          <w:color w:val="000000"/>
          <w:sz w:val="28"/>
          <w:szCs w:val="28"/>
          <w:highlight w:val="none"/>
          <w:lang w:eastAsia="zh-CN"/>
        </w:rPr>
        <w:t>4</w:t>
      </w:r>
      <w:r>
        <w:rPr>
          <w:rFonts w:hint="eastAsia" w:ascii="仿宋" w:hAnsi="仿宋" w:eastAsia="仿宋" w:cs="仿宋"/>
          <w:color w:val="000000"/>
          <w:sz w:val="28"/>
          <w:szCs w:val="28"/>
          <w:highlight w:val="none"/>
        </w:rPr>
        <w:t>承包人项目经理</w:t>
      </w:r>
    </w:p>
    <w:p w14:paraId="30270BC5">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4.</w:t>
      </w:r>
      <w:r>
        <w:rPr>
          <w:rFonts w:hint="eastAsia" w:ascii="仿宋" w:hAnsi="仿宋" w:eastAsia="仿宋" w:cs="仿宋"/>
          <w:color w:val="000000"/>
          <w:sz w:val="28"/>
          <w:szCs w:val="28"/>
          <w:highlight w:val="none"/>
          <w:lang w:eastAsia="zh-CN"/>
        </w:rPr>
        <w:t>4</w:t>
      </w:r>
      <w:r>
        <w:rPr>
          <w:rFonts w:hint="eastAsia" w:ascii="仿宋" w:hAnsi="仿宋" w:eastAsia="仿宋" w:cs="仿宋"/>
          <w:color w:val="000000"/>
          <w:sz w:val="28"/>
          <w:szCs w:val="28"/>
          <w:highlight w:val="none"/>
        </w:rPr>
        <w:t>.1</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承包人应按合同约定指派项目经理，并在约定的期限内到职，且项目经理驻工地的时间每月不得少于</w:t>
      </w:r>
      <w:r>
        <w:rPr>
          <w:rFonts w:hint="eastAsia" w:ascii="仿宋" w:hAnsi="仿宋" w:eastAsia="仿宋" w:cs="仿宋"/>
          <w:color w:val="000000"/>
          <w:sz w:val="28"/>
          <w:szCs w:val="28"/>
          <w:highlight w:val="none"/>
          <w:lang w:val="en-US" w:eastAsia="zh-CN"/>
        </w:rPr>
        <w:t>3</w:t>
      </w:r>
      <w:r>
        <w:rPr>
          <w:rFonts w:hint="eastAsia" w:ascii="仿宋" w:hAnsi="仿宋" w:eastAsia="仿宋" w:cs="仿宋"/>
          <w:color w:val="000000"/>
          <w:sz w:val="28"/>
          <w:szCs w:val="28"/>
          <w:highlight w:val="none"/>
        </w:rPr>
        <w:t>0天。若承包人更换项目经理应事先征得发包人同意，并应在更换14天前通知发包人和监理人。承包人项目经理短期离开施工场地，应事先征得监理人同意，并委派代表代行其职责。</w:t>
      </w:r>
    </w:p>
    <w:p w14:paraId="63CF5A4B">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5．材料和工程设备</w:t>
      </w:r>
    </w:p>
    <w:p w14:paraId="623506C7">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5.</w:t>
      </w:r>
      <w:r>
        <w:rPr>
          <w:rFonts w:hint="eastAsia" w:ascii="仿宋" w:hAnsi="仿宋" w:eastAsia="仿宋" w:cs="仿宋"/>
          <w:color w:val="000000"/>
          <w:sz w:val="28"/>
          <w:szCs w:val="28"/>
          <w:highlight w:val="none"/>
          <w:lang w:eastAsia="zh-CN"/>
        </w:rPr>
        <w:t>1</w:t>
      </w:r>
      <w:r>
        <w:rPr>
          <w:rFonts w:hint="eastAsia" w:ascii="仿宋" w:hAnsi="仿宋" w:eastAsia="仿宋" w:cs="仿宋"/>
          <w:color w:val="000000"/>
          <w:sz w:val="28"/>
          <w:szCs w:val="28"/>
          <w:highlight w:val="none"/>
        </w:rPr>
        <w:t>发包人提供的材料和工程设备</w:t>
      </w:r>
    </w:p>
    <w:p w14:paraId="1EC2515F">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本工程发包人不提供材料和工程设备。</w:t>
      </w:r>
    </w:p>
    <w:p w14:paraId="1AD0AB4F">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6.施工设备和临时设施</w:t>
      </w:r>
    </w:p>
    <w:p w14:paraId="31D1EFF5">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6.1.发包人不提供施工设备和临时设施</w:t>
      </w:r>
    </w:p>
    <w:p w14:paraId="42B3329E">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7.交通运输</w:t>
      </w:r>
    </w:p>
    <w:p w14:paraId="2F5F08E7">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7.1</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道路通行权和场外设施</w:t>
      </w:r>
    </w:p>
    <w:p w14:paraId="1B63A582">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本款补充如下：</w:t>
      </w:r>
    </w:p>
    <w:p w14:paraId="24BD60F7">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道路通行权和场外设施的约定：道路通行权由承包人办理并承担费用；场外施工道路由承包人办理相关手续。</w:t>
      </w:r>
    </w:p>
    <w:p w14:paraId="19C870B3">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lang w:eastAsia="zh-CN"/>
        </w:rPr>
        <w:t>8</w:t>
      </w:r>
      <w:r>
        <w:rPr>
          <w:rFonts w:hint="eastAsia" w:ascii="仿宋" w:hAnsi="仿宋" w:eastAsia="仿宋" w:cs="仿宋"/>
          <w:color w:val="000000"/>
          <w:sz w:val="28"/>
          <w:szCs w:val="28"/>
          <w:highlight w:val="none"/>
        </w:rPr>
        <w:t>．施工安全、治安保卫和环境保护</w:t>
      </w:r>
    </w:p>
    <w:p w14:paraId="7756893C">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本款作如下修改与补充：</w:t>
      </w:r>
    </w:p>
    <w:p w14:paraId="3DBFECDB">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eastAsia="zh-CN"/>
        </w:rPr>
        <w:t>8</w:t>
      </w:r>
      <w:r>
        <w:rPr>
          <w:rFonts w:hint="eastAsia" w:ascii="仿宋" w:hAnsi="仿宋" w:eastAsia="仿宋" w:cs="仿宋"/>
          <w:color w:val="000000"/>
          <w:sz w:val="28"/>
          <w:szCs w:val="28"/>
          <w:highlight w:val="none"/>
        </w:rPr>
        <w:t>.1</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承包人应按合同约定履行安全职责，执行监理人有关安全工作的指示，并在收到《进场通知》后21天内，按合同约定的安全工作内容，编制施工安全措施计划报送监理人审批。</w:t>
      </w:r>
    </w:p>
    <w:p w14:paraId="3E8557F7">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9.因该工程在学校内施工，承包人必须严格遵守学校的安全保卫规定。因承包人造成的安全保卫等责任事故由承包人自行承担一切责任和后果，与发包人无关。</w:t>
      </w:r>
    </w:p>
    <w:p w14:paraId="44BE0B49">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w:t>
      </w:r>
      <w:r>
        <w:rPr>
          <w:rFonts w:hint="eastAsia" w:ascii="仿宋" w:hAnsi="仿宋" w:eastAsia="仿宋" w:cs="仿宋"/>
          <w:color w:val="000000"/>
          <w:sz w:val="28"/>
          <w:szCs w:val="28"/>
          <w:highlight w:val="none"/>
          <w:lang w:eastAsia="zh-CN"/>
        </w:rPr>
        <w:t>0</w:t>
      </w:r>
      <w:r>
        <w:rPr>
          <w:rFonts w:hint="eastAsia" w:ascii="仿宋" w:hAnsi="仿宋" w:eastAsia="仿宋" w:cs="仿宋"/>
          <w:color w:val="000000"/>
          <w:sz w:val="28"/>
          <w:szCs w:val="28"/>
          <w:highlight w:val="none"/>
        </w:rPr>
        <w:t>.开工和竣工（完工）</w:t>
      </w:r>
    </w:p>
    <w:p w14:paraId="5291EE9A">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11</w:t>
      </w: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rPr>
        <w:t>竣工（完工）</w:t>
      </w:r>
    </w:p>
    <w:p w14:paraId="358EE402">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承包人应</w:t>
      </w:r>
      <w:r>
        <w:rPr>
          <w:rFonts w:hint="eastAsia" w:ascii="仿宋" w:hAnsi="仿宋" w:eastAsia="仿宋" w:cs="仿宋"/>
          <w:sz w:val="28"/>
          <w:szCs w:val="28"/>
          <w:highlight w:val="none"/>
          <w:lang w:val="en-US" w:eastAsia="zh-CN"/>
        </w:rPr>
        <w:t>自成交通知书发出之日起</w:t>
      </w:r>
      <w:r>
        <w:rPr>
          <w:rFonts w:hint="eastAsia" w:ascii="仿宋" w:hAnsi="仿宋" w:eastAsia="仿宋" w:cs="仿宋"/>
          <w:sz w:val="28"/>
          <w:szCs w:val="28"/>
          <w:highlight w:val="none"/>
          <w:u w:val="single"/>
          <w:lang w:val="en-US" w:eastAsia="zh-CN"/>
        </w:rPr>
        <w:t>30</w:t>
      </w:r>
      <w:r>
        <w:rPr>
          <w:rFonts w:hint="eastAsia" w:ascii="仿宋" w:hAnsi="仿宋" w:eastAsia="仿宋" w:cs="仿宋"/>
          <w:sz w:val="28"/>
          <w:szCs w:val="28"/>
          <w:highlight w:val="none"/>
          <w:lang w:val="en-US" w:eastAsia="zh-CN"/>
        </w:rPr>
        <w:t>日历日内竣工</w:t>
      </w:r>
      <w:r>
        <w:rPr>
          <w:rFonts w:hint="eastAsia" w:ascii="仿宋" w:hAnsi="仿宋" w:eastAsia="仿宋" w:cs="仿宋"/>
          <w:sz w:val="28"/>
          <w:szCs w:val="28"/>
          <w:highlight w:val="none"/>
        </w:rPr>
        <w:t>。合同实际完工日期在合同工程完工证书中明确。</w:t>
      </w:r>
    </w:p>
    <w:p w14:paraId="40B04105">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11.</w:t>
      </w:r>
      <w:r>
        <w:rPr>
          <w:rFonts w:hint="eastAsia" w:ascii="仿宋" w:hAnsi="仿宋" w:eastAsia="仿宋" w:cs="仿宋"/>
          <w:sz w:val="28"/>
          <w:szCs w:val="28"/>
          <w:highlight w:val="none"/>
          <w:lang w:eastAsia="zh-CN"/>
        </w:rPr>
        <w:t>1</w:t>
      </w:r>
      <w:r>
        <w:rPr>
          <w:rFonts w:hint="eastAsia" w:ascii="仿宋" w:hAnsi="仿宋" w:eastAsia="仿宋" w:cs="仿宋"/>
          <w:sz w:val="28"/>
          <w:szCs w:val="28"/>
          <w:highlight w:val="none"/>
        </w:rPr>
        <w:t>承包人工期延误</w:t>
      </w:r>
    </w:p>
    <w:p w14:paraId="3A8AF506">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bCs/>
          <w:sz w:val="28"/>
          <w:szCs w:val="28"/>
          <w:highlight w:val="none"/>
        </w:rPr>
      </w:pPr>
      <w:r>
        <w:rPr>
          <w:rFonts w:hint="eastAsia" w:ascii="仿宋" w:hAnsi="仿宋" w:eastAsia="仿宋" w:cs="仿宋"/>
          <w:sz w:val="28"/>
          <w:szCs w:val="28"/>
          <w:highlight w:val="none"/>
          <w:lang w:val="en-US" w:eastAsia="zh-CN"/>
        </w:rPr>
        <w:t>（1）</w:t>
      </w:r>
      <w:r>
        <w:rPr>
          <w:rFonts w:hint="eastAsia" w:ascii="仿宋" w:hAnsi="仿宋" w:eastAsia="仿宋" w:cs="仿宋"/>
          <w:bCs/>
          <w:sz w:val="28"/>
          <w:szCs w:val="28"/>
          <w:highlight w:val="none"/>
        </w:rPr>
        <w:t>如</w:t>
      </w:r>
      <w:r>
        <w:rPr>
          <w:rFonts w:hint="eastAsia" w:ascii="仿宋" w:hAnsi="仿宋" w:eastAsia="仿宋" w:cs="仿宋"/>
          <w:bCs/>
          <w:sz w:val="28"/>
          <w:szCs w:val="28"/>
          <w:highlight w:val="none"/>
          <w:lang w:val="en-US" w:eastAsia="zh-CN"/>
        </w:rPr>
        <w:t>承包人</w:t>
      </w:r>
      <w:r>
        <w:rPr>
          <w:rFonts w:hint="eastAsia" w:ascii="仿宋" w:hAnsi="仿宋" w:eastAsia="仿宋" w:cs="仿宋"/>
          <w:bCs/>
          <w:sz w:val="28"/>
          <w:szCs w:val="28"/>
          <w:highlight w:val="none"/>
        </w:rPr>
        <w:t>对涂层厚度、环保指标等关键项不达标</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lang w:val="en-US" w:eastAsia="zh-CN"/>
        </w:rPr>
        <w:t>则</w:t>
      </w:r>
      <w:r>
        <w:rPr>
          <w:rFonts w:hint="eastAsia" w:ascii="仿宋" w:hAnsi="仿宋" w:eastAsia="仿宋" w:cs="仿宋"/>
          <w:bCs/>
          <w:sz w:val="28"/>
          <w:szCs w:val="28"/>
          <w:highlight w:val="none"/>
        </w:rPr>
        <w:t>承担工期延误责任，即每延误</w:t>
      </w:r>
      <w:r>
        <w:rPr>
          <w:rFonts w:hint="eastAsia" w:ascii="仿宋" w:hAnsi="仿宋" w:eastAsia="仿宋" w:cs="仿宋"/>
          <w:bCs/>
          <w:sz w:val="28"/>
          <w:szCs w:val="28"/>
          <w:highlight w:val="none"/>
          <w:lang w:val="en-US" w:eastAsia="zh-CN"/>
        </w:rPr>
        <w:t>一日</w:t>
      </w:r>
      <w:r>
        <w:rPr>
          <w:rFonts w:hint="eastAsia" w:ascii="仿宋" w:hAnsi="仿宋" w:eastAsia="仿宋" w:cs="仿宋"/>
          <w:bCs/>
          <w:sz w:val="28"/>
          <w:szCs w:val="28"/>
          <w:highlight w:val="none"/>
        </w:rPr>
        <w:t>扣</w:t>
      </w:r>
      <w:r>
        <w:rPr>
          <w:rFonts w:hint="eastAsia" w:ascii="仿宋" w:hAnsi="仿宋" w:eastAsia="仿宋" w:cs="仿宋"/>
          <w:bCs/>
          <w:sz w:val="28"/>
          <w:szCs w:val="28"/>
          <w:highlight w:val="none"/>
          <w:lang w:val="en-US" w:eastAsia="zh-CN"/>
        </w:rPr>
        <w:t>本合同</w:t>
      </w:r>
      <w:r>
        <w:rPr>
          <w:rFonts w:hint="eastAsia" w:ascii="仿宋" w:hAnsi="仿宋" w:eastAsia="仿宋" w:cs="仿宋"/>
          <w:sz w:val="28"/>
          <w:szCs w:val="28"/>
          <w:highlight w:val="none"/>
        </w:rPr>
        <w:t>总工程款的</w:t>
      </w:r>
      <w:r>
        <w:rPr>
          <w:rFonts w:hint="eastAsia" w:ascii="仿宋" w:hAnsi="仿宋" w:eastAsia="仿宋" w:cs="仿宋"/>
          <w:b/>
          <w:bCs w:val="0"/>
          <w:sz w:val="28"/>
          <w:szCs w:val="28"/>
          <w:highlight w:val="none"/>
        </w:rPr>
        <w:t>1%</w:t>
      </w:r>
      <w:r>
        <w:rPr>
          <w:rFonts w:hint="eastAsia" w:ascii="仿宋" w:hAnsi="仿宋" w:eastAsia="仿宋" w:cs="仿宋"/>
          <w:bCs/>
          <w:sz w:val="28"/>
          <w:szCs w:val="28"/>
          <w:highlight w:val="none"/>
        </w:rPr>
        <w:t>，</w:t>
      </w:r>
      <w:r>
        <w:rPr>
          <w:rFonts w:hint="eastAsia" w:ascii="仿宋" w:hAnsi="仿宋" w:eastAsia="仿宋" w:cs="仿宋"/>
          <w:sz w:val="28"/>
          <w:szCs w:val="28"/>
          <w:highlight w:val="none"/>
        </w:rPr>
        <w:t>因</w:t>
      </w:r>
      <w:r>
        <w:rPr>
          <w:rFonts w:hint="eastAsia" w:ascii="仿宋" w:hAnsi="仿宋" w:eastAsia="仿宋" w:cs="仿宋"/>
          <w:sz w:val="28"/>
          <w:szCs w:val="28"/>
          <w:highlight w:val="none"/>
          <w:lang w:val="en-US" w:eastAsia="zh-CN"/>
        </w:rPr>
        <w:t>承包人</w:t>
      </w:r>
      <w:r>
        <w:rPr>
          <w:rFonts w:hint="eastAsia" w:ascii="仿宋" w:hAnsi="仿宋" w:eastAsia="仿宋" w:cs="仿宋"/>
          <w:sz w:val="28"/>
          <w:szCs w:val="28"/>
          <w:highlight w:val="none"/>
        </w:rPr>
        <w:t>自身其他原因导致工期延误的，则每延误一</w:t>
      </w:r>
      <w:r>
        <w:rPr>
          <w:rFonts w:hint="eastAsia" w:ascii="仿宋" w:hAnsi="仿宋" w:eastAsia="仿宋" w:cs="仿宋"/>
          <w:sz w:val="28"/>
          <w:szCs w:val="28"/>
          <w:highlight w:val="none"/>
          <w:lang w:val="en-US" w:eastAsia="zh-CN"/>
        </w:rPr>
        <w:t>日</w:t>
      </w:r>
      <w:r>
        <w:rPr>
          <w:rFonts w:hint="eastAsia" w:ascii="仿宋" w:hAnsi="仿宋" w:eastAsia="仿宋" w:cs="仿宋"/>
          <w:bCs/>
          <w:sz w:val="28"/>
          <w:szCs w:val="28"/>
          <w:highlight w:val="none"/>
          <w:lang w:val="en-US" w:eastAsia="zh-CN"/>
        </w:rPr>
        <w:t>本合同</w:t>
      </w:r>
      <w:r>
        <w:rPr>
          <w:rFonts w:hint="eastAsia" w:ascii="仿宋" w:hAnsi="仿宋" w:eastAsia="仿宋" w:cs="仿宋"/>
          <w:sz w:val="28"/>
          <w:szCs w:val="28"/>
          <w:highlight w:val="none"/>
        </w:rPr>
        <w:t>总工程款的</w:t>
      </w:r>
      <w:r>
        <w:rPr>
          <w:rFonts w:hint="eastAsia" w:ascii="仿宋" w:hAnsi="仿宋" w:eastAsia="仿宋" w:cs="仿宋"/>
          <w:b/>
          <w:bCs w:val="0"/>
          <w:sz w:val="28"/>
          <w:szCs w:val="28"/>
          <w:highlight w:val="none"/>
        </w:rPr>
        <w:t>1%</w:t>
      </w:r>
      <w:r>
        <w:rPr>
          <w:rFonts w:hint="eastAsia" w:ascii="仿宋" w:hAnsi="仿宋" w:eastAsia="仿宋" w:cs="仿宋"/>
          <w:bCs/>
          <w:sz w:val="28"/>
          <w:szCs w:val="28"/>
          <w:highlight w:val="none"/>
        </w:rPr>
        <w:t>。</w:t>
      </w:r>
    </w:p>
    <w:p w14:paraId="35B3E710">
      <w:pPr>
        <w:keepNext w:val="0"/>
        <w:keepLines w:val="0"/>
        <w:pageBreakBefore w:val="0"/>
        <w:numPr>
          <w:ilvl w:val="0"/>
          <w:numId w:val="0"/>
        </w:numPr>
        <w:kinsoku/>
        <w:wordWrap w:val="0"/>
        <w:overflowPunct/>
        <w:topLinePunct w:val="0"/>
        <w:autoSpaceDE/>
        <w:autoSpaceDN/>
        <w:bidi w:val="0"/>
        <w:spacing w:line="500" w:lineRule="exact"/>
        <w:ind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w:t>
      </w:r>
      <w:r>
        <w:rPr>
          <w:rFonts w:hint="eastAsia" w:ascii="仿宋" w:hAnsi="仿宋" w:eastAsia="仿宋" w:cs="仿宋"/>
          <w:color w:val="000000"/>
          <w:sz w:val="28"/>
          <w:szCs w:val="28"/>
          <w:highlight w:val="none"/>
          <w:lang w:val="en-US" w:eastAsia="zh-CN"/>
        </w:rPr>
        <w:t>承包人</w:t>
      </w:r>
      <w:r>
        <w:rPr>
          <w:rFonts w:hint="eastAsia" w:ascii="仿宋" w:hAnsi="仿宋" w:eastAsia="仿宋" w:cs="仿宋"/>
          <w:color w:val="000000"/>
          <w:sz w:val="28"/>
          <w:szCs w:val="28"/>
          <w:highlight w:val="none"/>
        </w:rPr>
        <w:t>不能按合同规定的工期竣工的</w:t>
      </w:r>
      <w:r>
        <w:rPr>
          <w:rFonts w:hint="eastAsia" w:ascii="仿宋" w:hAnsi="仿宋" w:eastAsia="仿宋" w:cs="仿宋"/>
          <w:color w:val="000000"/>
          <w:sz w:val="28"/>
          <w:szCs w:val="28"/>
          <w:highlight w:val="none"/>
          <w:lang w:eastAsia="zh-CN"/>
        </w:rPr>
        <w:t>（非不可抗力</w:t>
      </w:r>
      <w:r>
        <w:rPr>
          <w:rFonts w:hint="eastAsia" w:ascii="仿宋" w:hAnsi="仿宋" w:eastAsia="仿宋" w:cs="仿宋"/>
          <w:color w:val="000000"/>
          <w:sz w:val="28"/>
          <w:szCs w:val="28"/>
          <w:highlight w:val="none"/>
          <w:lang w:val="en-US" w:eastAsia="zh-CN"/>
        </w:rPr>
        <w:t>原因</w:t>
      </w: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rPr>
        <w:t>，应向</w:t>
      </w:r>
      <w:r>
        <w:rPr>
          <w:rFonts w:hint="eastAsia" w:ascii="仿宋" w:hAnsi="仿宋" w:eastAsia="仿宋" w:cs="仿宋"/>
          <w:color w:val="000000"/>
          <w:sz w:val="28"/>
          <w:szCs w:val="28"/>
          <w:highlight w:val="none"/>
          <w:lang w:val="en-US" w:eastAsia="zh-CN"/>
        </w:rPr>
        <w:t>发包人</w:t>
      </w:r>
      <w:r>
        <w:rPr>
          <w:rFonts w:hint="eastAsia" w:ascii="仿宋" w:hAnsi="仿宋" w:eastAsia="仿宋" w:cs="仿宋"/>
          <w:color w:val="000000"/>
          <w:sz w:val="28"/>
          <w:szCs w:val="28"/>
          <w:highlight w:val="none"/>
        </w:rPr>
        <w:t>支付违约金，每逾期一日，发包方有权按日以</w:t>
      </w:r>
      <w:r>
        <w:rPr>
          <w:rFonts w:hint="eastAsia" w:ascii="仿宋" w:hAnsi="仿宋" w:eastAsia="仿宋" w:cs="仿宋"/>
          <w:bCs/>
          <w:sz w:val="28"/>
          <w:szCs w:val="28"/>
          <w:highlight w:val="none"/>
          <w:lang w:val="en-US" w:eastAsia="zh-CN"/>
        </w:rPr>
        <w:t>本合同</w:t>
      </w:r>
      <w:r>
        <w:rPr>
          <w:rFonts w:hint="eastAsia" w:ascii="仿宋" w:hAnsi="仿宋" w:eastAsia="仿宋" w:cs="仿宋"/>
          <w:sz w:val="28"/>
          <w:szCs w:val="28"/>
          <w:highlight w:val="none"/>
        </w:rPr>
        <w:t>总工程款的</w:t>
      </w:r>
      <w:r>
        <w:rPr>
          <w:rFonts w:hint="eastAsia" w:ascii="仿宋" w:hAnsi="仿宋" w:eastAsia="仿宋" w:cs="仿宋"/>
          <w:color w:val="000000"/>
          <w:sz w:val="28"/>
          <w:szCs w:val="28"/>
          <w:highlight w:val="none"/>
        </w:rPr>
        <w:t>1%收取违约金。造成</w:t>
      </w:r>
      <w:r>
        <w:rPr>
          <w:rFonts w:hint="eastAsia" w:ascii="仿宋" w:hAnsi="仿宋" w:eastAsia="仿宋" w:cs="仿宋"/>
          <w:color w:val="000000"/>
          <w:sz w:val="28"/>
          <w:szCs w:val="28"/>
          <w:highlight w:val="none"/>
          <w:lang w:val="en-US" w:eastAsia="zh-CN"/>
        </w:rPr>
        <w:t>发包人</w:t>
      </w:r>
      <w:r>
        <w:rPr>
          <w:rFonts w:hint="eastAsia" w:ascii="仿宋" w:hAnsi="仿宋" w:eastAsia="仿宋" w:cs="仿宋"/>
          <w:color w:val="000000"/>
          <w:sz w:val="28"/>
          <w:szCs w:val="28"/>
          <w:highlight w:val="none"/>
        </w:rPr>
        <w:t>损失的，还应赔偿</w:t>
      </w:r>
      <w:r>
        <w:rPr>
          <w:rFonts w:hint="eastAsia" w:ascii="仿宋" w:hAnsi="仿宋" w:eastAsia="仿宋" w:cs="仿宋"/>
          <w:color w:val="000000"/>
          <w:sz w:val="28"/>
          <w:szCs w:val="28"/>
          <w:highlight w:val="none"/>
          <w:lang w:val="en-US" w:eastAsia="zh-CN"/>
        </w:rPr>
        <w:t>发包人</w:t>
      </w:r>
      <w:r>
        <w:rPr>
          <w:rFonts w:hint="eastAsia" w:ascii="仿宋" w:hAnsi="仿宋" w:eastAsia="仿宋" w:cs="仿宋"/>
          <w:color w:val="000000"/>
          <w:sz w:val="28"/>
          <w:szCs w:val="28"/>
          <w:highlight w:val="none"/>
        </w:rPr>
        <w:t>损失。并在本合同支付约定的基础上推迟付款10天</w:t>
      </w:r>
      <w:r>
        <w:rPr>
          <w:rFonts w:hint="eastAsia" w:ascii="仿宋" w:hAnsi="仿宋" w:eastAsia="仿宋" w:cs="仿宋"/>
          <w:color w:val="000000"/>
          <w:sz w:val="28"/>
          <w:szCs w:val="28"/>
          <w:highlight w:val="none"/>
          <w:lang w:eastAsia="zh-CN"/>
        </w:rPr>
        <w:t>。</w:t>
      </w:r>
    </w:p>
    <w:p w14:paraId="6A477F42">
      <w:pPr>
        <w:keepNext w:val="0"/>
        <w:keepLines w:val="0"/>
        <w:pageBreakBefore w:val="0"/>
        <w:numPr>
          <w:ilvl w:val="0"/>
          <w:numId w:val="1"/>
        </w:numPr>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eastAsia="zh-CN"/>
        </w:rPr>
        <w:t>如</w:t>
      </w:r>
      <w:r>
        <w:rPr>
          <w:rFonts w:hint="eastAsia" w:ascii="仿宋" w:hAnsi="仿宋" w:eastAsia="仿宋" w:cs="仿宋"/>
          <w:color w:val="000000"/>
          <w:sz w:val="28"/>
          <w:szCs w:val="28"/>
          <w:highlight w:val="none"/>
          <w:lang w:val="en-US" w:eastAsia="zh-CN"/>
        </w:rPr>
        <w:t>承包人</w:t>
      </w:r>
      <w:r>
        <w:rPr>
          <w:rFonts w:hint="eastAsia" w:ascii="仿宋" w:hAnsi="仿宋" w:eastAsia="仿宋" w:cs="仿宋"/>
          <w:color w:val="000000"/>
          <w:sz w:val="28"/>
          <w:szCs w:val="28"/>
          <w:highlight w:val="none"/>
          <w:lang w:eastAsia="zh-CN"/>
        </w:rPr>
        <w:t>延期签署合同（未在</w:t>
      </w:r>
      <w:r>
        <w:rPr>
          <w:rFonts w:hint="eastAsia" w:ascii="仿宋" w:hAnsi="仿宋" w:eastAsia="仿宋" w:cs="仿宋"/>
          <w:color w:val="000000"/>
          <w:sz w:val="28"/>
          <w:szCs w:val="28"/>
          <w:highlight w:val="none"/>
          <w:lang w:val="en-US" w:eastAsia="zh-CN"/>
        </w:rPr>
        <w:t>成交</w:t>
      </w:r>
      <w:r>
        <w:rPr>
          <w:rFonts w:hint="eastAsia" w:ascii="仿宋" w:hAnsi="仿宋" w:eastAsia="仿宋" w:cs="仿宋"/>
          <w:color w:val="000000"/>
          <w:sz w:val="28"/>
          <w:szCs w:val="28"/>
          <w:highlight w:val="none"/>
          <w:lang w:eastAsia="zh-CN"/>
        </w:rPr>
        <w:t>通知书发出</w:t>
      </w:r>
      <w:r>
        <w:rPr>
          <w:rFonts w:hint="eastAsia" w:ascii="仿宋" w:hAnsi="仿宋" w:eastAsia="仿宋" w:cs="仿宋"/>
          <w:color w:val="000000"/>
          <w:sz w:val="28"/>
          <w:szCs w:val="28"/>
          <w:highlight w:val="none"/>
          <w:lang w:val="en-US" w:eastAsia="zh-CN"/>
        </w:rPr>
        <w:t>25</w:t>
      </w:r>
      <w:r>
        <w:rPr>
          <w:rFonts w:hint="eastAsia" w:ascii="仿宋" w:hAnsi="仿宋" w:eastAsia="仿宋" w:cs="仿宋"/>
          <w:color w:val="000000"/>
          <w:sz w:val="28"/>
          <w:szCs w:val="28"/>
          <w:highlight w:val="none"/>
          <w:lang w:eastAsia="zh-CN"/>
        </w:rPr>
        <w:t>日内提交给</w:t>
      </w:r>
      <w:r>
        <w:rPr>
          <w:rFonts w:hint="eastAsia" w:ascii="仿宋" w:hAnsi="仿宋" w:eastAsia="仿宋" w:cs="仿宋"/>
          <w:color w:val="000000"/>
          <w:sz w:val="28"/>
          <w:szCs w:val="28"/>
          <w:highlight w:val="none"/>
          <w:lang w:val="en-US" w:eastAsia="zh-CN"/>
        </w:rPr>
        <w:t>发包人</w:t>
      </w:r>
      <w:r>
        <w:rPr>
          <w:rFonts w:hint="eastAsia" w:ascii="仿宋" w:hAnsi="仿宋" w:eastAsia="仿宋" w:cs="仿宋"/>
          <w:color w:val="000000"/>
          <w:sz w:val="28"/>
          <w:szCs w:val="28"/>
          <w:highlight w:val="none"/>
          <w:lang w:eastAsia="zh-CN"/>
        </w:rPr>
        <w:t>签字盖章的合同原件）或未在约定的工期内交付（非不可抗力</w:t>
      </w:r>
      <w:r>
        <w:rPr>
          <w:rFonts w:hint="eastAsia" w:ascii="仿宋" w:hAnsi="仿宋" w:eastAsia="仿宋" w:cs="仿宋"/>
          <w:color w:val="000000"/>
          <w:sz w:val="28"/>
          <w:szCs w:val="28"/>
          <w:highlight w:val="none"/>
          <w:lang w:val="en-US" w:eastAsia="zh-CN"/>
        </w:rPr>
        <w:t>原因</w:t>
      </w:r>
      <w:r>
        <w:rPr>
          <w:rFonts w:hint="eastAsia" w:ascii="仿宋" w:hAnsi="仿宋" w:eastAsia="仿宋" w:cs="仿宋"/>
          <w:color w:val="000000"/>
          <w:sz w:val="28"/>
          <w:szCs w:val="28"/>
          <w:highlight w:val="none"/>
          <w:lang w:eastAsia="zh-CN"/>
        </w:rPr>
        <w:t>），每延期</w:t>
      </w:r>
      <w:r>
        <w:rPr>
          <w:rFonts w:hint="eastAsia" w:ascii="仿宋" w:hAnsi="仿宋" w:eastAsia="仿宋" w:cs="仿宋"/>
          <w:color w:val="000000"/>
          <w:sz w:val="28"/>
          <w:szCs w:val="28"/>
          <w:highlight w:val="none"/>
          <w:lang w:val="en-US" w:eastAsia="zh-CN"/>
        </w:rPr>
        <w:t>一</w:t>
      </w:r>
      <w:r>
        <w:rPr>
          <w:rFonts w:hint="eastAsia" w:ascii="仿宋" w:hAnsi="仿宋" w:eastAsia="仿宋" w:cs="仿宋"/>
          <w:color w:val="000000"/>
          <w:sz w:val="28"/>
          <w:szCs w:val="28"/>
          <w:highlight w:val="none"/>
          <w:lang w:eastAsia="zh-CN"/>
        </w:rPr>
        <w:t>天，在以上结算方式基础上推迟付款10天，延期签署合同延期日和延期交付延期日累加计算。</w:t>
      </w:r>
    </w:p>
    <w:p w14:paraId="262A781B">
      <w:pPr>
        <w:keepNext w:val="0"/>
        <w:keepLines w:val="0"/>
        <w:pageBreakBefore w:val="0"/>
        <w:numPr>
          <w:ilvl w:val="0"/>
          <w:numId w:val="1"/>
        </w:numPr>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如</w:t>
      </w:r>
      <w:r>
        <w:rPr>
          <w:rFonts w:hint="eastAsia" w:ascii="仿宋" w:hAnsi="仿宋" w:eastAsia="仿宋" w:cs="仿宋"/>
          <w:color w:val="000000"/>
          <w:sz w:val="28"/>
          <w:szCs w:val="28"/>
          <w:highlight w:val="none"/>
          <w:lang w:val="en-US" w:eastAsia="zh-CN"/>
        </w:rPr>
        <w:t>承包人</w:t>
      </w:r>
      <w:r>
        <w:rPr>
          <w:rFonts w:hint="eastAsia" w:ascii="仿宋" w:hAnsi="仿宋" w:eastAsia="仿宋" w:cs="仿宋"/>
          <w:color w:val="000000"/>
          <w:sz w:val="28"/>
          <w:szCs w:val="28"/>
          <w:highlight w:val="none"/>
        </w:rPr>
        <w:t>未在约定的工期内交付（非不可抗力</w:t>
      </w:r>
      <w:r>
        <w:rPr>
          <w:rFonts w:hint="eastAsia" w:ascii="仿宋" w:hAnsi="仿宋" w:eastAsia="仿宋" w:cs="仿宋"/>
          <w:color w:val="000000"/>
          <w:sz w:val="28"/>
          <w:szCs w:val="28"/>
          <w:highlight w:val="none"/>
          <w:lang w:val="en-US" w:eastAsia="zh-CN"/>
        </w:rPr>
        <w:t>原因</w:t>
      </w:r>
      <w:r>
        <w:rPr>
          <w:rFonts w:hint="eastAsia" w:ascii="仿宋" w:hAnsi="仿宋" w:eastAsia="仿宋" w:cs="仿宋"/>
          <w:color w:val="000000"/>
          <w:sz w:val="28"/>
          <w:szCs w:val="28"/>
          <w:highlight w:val="none"/>
        </w:rPr>
        <w:t>），每延期</w:t>
      </w:r>
      <w:r>
        <w:rPr>
          <w:rFonts w:hint="eastAsia" w:ascii="仿宋" w:hAnsi="仿宋" w:eastAsia="仿宋" w:cs="仿宋"/>
          <w:color w:val="000000"/>
          <w:sz w:val="28"/>
          <w:szCs w:val="28"/>
          <w:highlight w:val="none"/>
          <w:lang w:val="en-US" w:eastAsia="zh-CN"/>
        </w:rPr>
        <w:t>一</w:t>
      </w:r>
      <w:r>
        <w:rPr>
          <w:rFonts w:hint="eastAsia" w:ascii="仿宋" w:hAnsi="仿宋" w:eastAsia="仿宋" w:cs="仿宋"/>
          <w:color w:val="000000"/>
          <w:sz w:val="28"/>
          <w:szCs w:val="28"/>
          <w:highlight w:val="none"/>
        </w:rPr>
        <w:t>天，</w:t>
      </w:r>
      <w:r>
        <w:rPr>
          <w:rFonts w:hint="eastAsia" w:ascii="仿宋" w:hAnsi="仿宋" w:eastAsia="仿宋" w:cs="仿宋"/>
          <w:color w:val="000000"/>
          <w:sz w:val="28"/>
          <w:szCs w:val="28"/>
          <w:highlight w:val="none"/>
          <w:lang w:val="en-US" w:eastAsia="zh-CN"/>
        </w:rPr>
        <w:t>发包人</w:t>
      </w:r>
      <w:r>
        <w:rPr>
          <w:rFonts w:hint="eastAsia" w:ascii="仿宋" w:hAnsi="仿宋" w:eastAsia="仿宋" w:cs="仿宋"/>
          <w:color w:val="000000"/>
          <w:sz w:val="28"/>
          <w:szCs w:val="28"/>
          <w:highlight w:val="none"/>
        </w:rPr>
        <w:t>有权在最终审定价款的基础上扣除1%作为最终支付价款，并在本合同支付约定的基础上推迟付款10天。</w:t>
      </w:r>
    </w:p>
    <w:p w14:paraId="17CA4C5A">
      <w:pPr>
        <w:keepNext w:val="0"/>
        <w:keepLines w:val="0"/>
        <w:pageBreakBefore w:val="0"/>
        <w:numPr>
          <w:ilvl w:val="0"/>
          <w:numId w:val="1"/>
        </w:numPr>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承</w:t>
      </w:r>
      <w:r>
        <w:rPr>
          <w:rFonts w:hint="eastAsia" w:ascii="仿宋" w:hAnsi="仿宋" w:eastAsia="仿宋" w:cs="仿宋"/>
          <w:sz w:val="28"/>
          <w:szCs w:val="28"/>
          <w:highlight w:val="none"/>
        </w:rPr>
        <w:t>包人工期延误超过</w:t>
      </w:r>
      <w:r>
        <w:rPr>
          <w:rFonts w:hint="eastAsia" w:ascii="仿宋" w:hAnsi="仿宋" w:eastAsia="仿宋" w:cs="仿宋"/>
          <w:b/>
          <w:bCs/>
          <w:sz w:val="28"/>
          <w:szCs w:val="28"/>
          <w:highlight w:val="none"/>
          <w:u w:val="single"/>
          <w:lang w:val="en-US" w:eastAsia="zh-CN"/>
        </w:rPr>
        <w:t>5</w:t>
      </w:r>
      <w:r>
        <w:rPr>
          <w:rFonts w:hint="eastAsia" w:ascii="仿宋" w:hAnsi="仿宋" w:eastAsia="仿宋" w:cs="仿宋"/>
          <w:sz w:val="28"/>
          <w:szCs w:val="28"/>
          <w:highlight w:val="none"/>
        </w:rPr>
        <w:t>天，除承包人应承担违约责任外，发包人有权解除合同并另行指定其它施工企业进场施工</w:t>
      </w:r>
      <w:r>
        <w:rPr>
          <w:rFonts w:hint="eastAsia" w:ascii="仿宋" w:hAnsi="仿宋" w:eastAsia="仿宋" w:cs="仿宋"/>
          <w:color w:val="000000"/>
          <w:sz w:val="28"/>
          <w:szCs w:val="28"/>
          <w:highlight w:val="none"/>
        </w:rPr>
        <w:t>。承包人应在接到发包人解除合同的通知后30天内，与发包</w:t>
      </w:r>
      <w:r>
        <w:rPr>
          <w:rFonts w:hint="eastAsia" w:ascii="仿宋" w:hAnsi="仿宋" w:eastAsia="仿宋" w:cs="仿宋"/>
          <w:sz w:val="28"/>
          <w:szCs w:val="28"/>
          <w:highlight w:val="none"/>
        </w:rPr>
        <w:t>人</w:t>
      </w:r>
      <w:r>
        <w:rPr>
          <w:rFonts w:hint="eastAsia" w:ascii="仿宋" w:hAnsi="仿宋" w:eastAsia="仿宋" w:cs="仿宋"/>
          <w:sz w:val="28"/>
          <w:szCs w:val="28"/>
          <w:highlight w:val="none"/>
          <w:lang w:val="en-US" w:eastAsia="zh-CN"/>
        </w:rPr>
        <w:t>协商</w:t>
      </w:r>
      <w:r>
        <w:rPr>
          <w:rFonts w:hint="eastAsia" w:ascii="仿宋" w:hAnsi="仿宋" w:eastAsia="仿宋" w:cs="仿宋"/>
          <w:sz w:val="28"/>
          <w:szCs w:val="28"/>
          <w:highlight w:val="none"/>
        </w:rPr>
        <w:t>结</w:t>
      </w:r>
      <w:r>
        <w:rPr>
          <w:rFonts w:hint="eastAsia" w:ascii="仿宋" w:hAnsi="仿宋" w:eastAsia="仿宋" w:cs="仿宋"/>
          <w:sz w:val="28"/>
          <w:szCs w:val="28"/>
          <w:highlight w:val="none"/>
          <w:lang w:val="en-US" w:eastAsia="zh-CN"/>
        </w:rPr>
        <w:t>算</w:t>
      </w:r>
      <w:r>
        <w:rPr>
          <w:rFonts w:hint="eastAsia" w:ascii="仿宋" w:hAnsi="仿宋" w:eastAsia="仿宋" w:cs="仿宋"/>
          <w:sz w:val="28"/>
          <w:szCs w:val="28"/>
          <w:highlight w:val="none"/>
        </w:rPr>
        <w:t>已</w:t>
      </w:r>
      <w:r>
        <w:rPr>
          <w:rFonts w:hint="eastAsia" w:ascii="仿宋" w:hAnsi="仿宋" w:eastAsia="仿宋" w:cs="仿宋"/>
          <w:color w:val="000000"/>
          <w:sz w:val="28"/>
          <w:szCs w:val="28"/>
          <w:highlight w:val="none"/>
        </w:rPr>
        <w:t>完工程价款，否则视为承包人放弃此项权利。</w:t>
      </w:r>
    </w:p>
    <w:p w14:paraId="72FFE7B4">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12.</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暂停施工</w:t>
      </w:r>
    </w:p>
    <w:p w14:paraId="6A1C91AE">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12.1</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承包人暂停施工的责任</w:t>
      </w:r>
    </w:p>
    <w:p w14:paraId="02DC6394">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本款“专用合同条款约定由承包人承担的其他暂停施工”包括：</w:t>
      </w:r>
    </w:p>
    <w:p w14:paraId="0ED6866D">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①由于现场非异常恶劣气候条件引起的正常停工；</w:t>
      </w:r>
    </w:p>
    <w:p w14:paraId="231FC42E">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②承包人工会组织的和（或）承包人未履行或未全部履行规定的义务引起的工人罢工；</w:t>
      </w:r>
    </w:p>
    <w:p w14:paraId="044D300B">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③由于承包人未准备备用电源或备用电源不能满足施工需要，因项目区停电（3天以内）引起的暂停施工；</w:t>
      </w:r>
    </w:p>
    <w:p w14:paraId="0B5BFDAE">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④承包人未按第7.1项约定，对发包人提供的道路和交通设施进行维修、养护和管理或管理不善导致交通中断而引起的暂停施工。</w:t>
      </w:r>
    </w:p>
    <w:p w14:paraId="03513B95">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w:t>
      </w:r>
      <w:r>
        <w:rPr>
          <w:rFonts w:hint="eastAsia" w:ascii="仿宋" w:hAnsi="仿宋" w:eastAsia="仿宋" w:cs="仿宋"/>
          <w:color w:val="000000"/>
          <w:sz w:val="28"/>
          <w:szCs w:val="28"/>
          <w:highlight w:val="none"/>
          <w:lang w:eastAsia="zh-CN"/>
        </w:rPr>
        <w:t>3</w:t>
      </w:r>
      <w:r>
        <w:rPr>
          <w:rFonts w:hint="eastAsia" w:ascii="仿宋" w:hAnsi="仿宋" w:eastAsia="仿宋" w:cs="仿宋"/>
          <w:color w:val="000000"/>
          <w:sz w:val="28"/>
          <w:szCs w:val="28"/>
          <w:highlight w:val="none"/>
        </w:rPr>
        <w:t>试验和检验</w:t>
      </w:r>
    </w:p>
    <w:p w14:paraId="70FA919B">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w:t>
      </w:r>
      <w:r>
        <w:rPr>
          <w:rFonts w:hint="eastAsia" w:ascii="仿宋" w:hAnsi="仿宋" w:eastAsia="仿宋" w:cs="仿宋"/>
          <w:color w:val="000000"/>
          <w:sz w:val="28"/>
          <w:szCs w:val="28"/>
          <w:highlight w:val="none"/>
          <w:lang w:eastAsia="zh-CN"/>
        </w:rPr>
        <w:t>3</w:t>
      </w:r>
      <w:r>
        <w:rPr>
          <w:rFonts w:hint="eastAsia" w:ascii="仿宋" w:hAnsi="仿宋" w:eastAsia="仿宋" w:cs="仿宋"/>
          <w:color w:val="000000"/>
          <w:sz w:val="28"/>
          <w:szCs w:val="28"/>
          <w:highlight w:val="none"/>
        </w:rPr>
        <w:t>.</w:t>
      </w:r>
      <w:r>
        <w:rPr>
          <w:rFonts w:hint="eastAsia" w:ascii="仿宋" w:hAnsi="仿宋" w:eastAsia="仿宋" w:cs="仿宋"/>
          <w:color w:val="000000"/>
          <w:sz w:val="28"/>
          <w:szCs w:val="28"/>
          <w:highlight w:val="none"/>
          <w:lang w:eastAsia="zh-CN"/>
        </w:rPr>
        <w:t>1</w:t>
      </w:r>
      <w:r>
        <w:rPr>
          <w:rFonts w:hint="eastAsia" w:ascii="仿宋" w:hAnsi="仿宋" w:eastAsia="仿宋" w:cs="仿宋"/>
          <w:color w:val="000000"/>
          <w:sz w:val="28"/>
          <w:szCs w:val="28"/>
          <w:highlight w:val="none"/>
        </w:rPr>
        <w:t>现场材料试验</w:t>
      </w:r>
    </w:p>
    <w:p w14:paraId="58F9BF59">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本条增加：</w:t>
      </w:r>
    </w:p>
    <w:p w14:paraId="10F579E6">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监理人认为材料试验需送省、市级质检部门试验时，承包人应经监理人见证取样后送上述质检部门进行试验，费用由承包人承担。</w:t>
      </w:r>
    </w:p>
    <w:p w14:paraId="13346F1F">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w:t>
      </w:r>
      <w:r>
        <w:rPr>
          <w:rFonts w:hint="eastAsia" w:ascii="仿宋" w:hAnsi="仿宋" w:eastAsia="仿宋" w:cs="仿宋"/>
          <w:color w:val="000000"/>
          <w:sz w:val="28"/>
          <w:szCs w:val="28"/>
          <w:highlight w:val="none"/>
          <w:lang w:eastAsia="zh-CN"/>
        </w:rPr>
        <w:t>4</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变更</w:t>
      </w:r>
    </w:p>
    <w:p w14:paraId="7E548820">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w:t>
      </w:r>
      <w:r>
        <w:rPr>
          <w:rFonts w:hint="eastAsia" w:ascii="仿宋" w:hAnsi="仿宋" w:eastAsia="仿宋" w:cs="仿宋"/>
          <w:color w:val="000000"/>
          <w:sz w:val="28"/>
          <w:szCs w:val="28"/>
          <w:highlight w:val="none"/>
          <w:lang w:eastAsia="zh-CN"/>
        </w:rPr>
        <w:t>4</w:t>
      </w:r>
      <w:r>
        <w:rPr>
          <w:rFonts w:hint="eastAsia" w:ascii="仿宋" w:hAnsi="仿宋" w:eastAsia="仿宋" w:cs="仿宋"/>
          <w:color w:val="000000"/>
          <w:sz w:val="28"/>
          <w:szCs w:val="28"/>
          <w:highlight w:val="none"/>
        </w:rPr>
        <w:t>.1</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变更的范围和内容</w:t>
      </w:r>
    </w:p>
    <w:p w14:paraId="0F14D233">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default"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u w:val="single"/>
          <w:lang w:val="en-US" w:eastAsia="zh-CN"/>
        </w:rPr>
        <w:t xml:space="preserve">       /                </w:t>
      </w:r>
    </w:p>
    <w:p w14:paraId="41F98C5B">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15</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变更的估价原则：</w:t>
      </w:r>
    </w:p>
    <w:p w14:paraId="2EB831C0">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15.</w:t>
      </w: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如果</w:t>
      </w:r>
      <w:r>
        <w:rPr>
          <w:rFonts w:hint="eastAsia" w:ascii="仿宋" w:hAnsi="仿宋" w:eastAsia="仿宋" w:cs="仿宋"/>
          <w:color w:val="000000"/>
          <w:sz w:val="28"/>
          <w:szCs w:val="28"/>
          <w:highlight w:val="none"/>
        </w:rPr>
        <w:t>已标价的工程量清单</w:t>
      </w:r>
      <w:r>
        <w:rPr>
          <w:rFonts w:hint="eastAsia" w:ascii="仿宋" w:hAnsi="仿宋" w:eastAsia="仿宋" w:cs="仿宋"/>
          <w:sz w:val="28"/>
          <w:szCs w:val="28"/>
          <w:highlight w:val="none"/>
          <w:lang w:val="en-US" w:eastAsia="zh-CN"/>
        </w:rPr>
        <w:t>中</w:t>
      </w:r>
      <w:r>
        <w:rPr>
          <w:rFonts w:hint="eastAsia" w:ascii="仿宋" w:hAnsi="仿宋" w:eastAsia="仿宋" w:cs="仿宋"/>
          <w:sz w:val="28"/>
          <w:szCs w:val="28"/>
          <w:highlight w:val="none"/>
        </w:rPr>
        <w:t>有相应综合单价的，则按原有综合单价计算，根据施工图、签证单、变更单、竣工图等资料确定工程量，计算工程造价。</w:t>
      </w:r>
    </w:p>
    <w:p w14:paraId="2FF6BBEC">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15.</w:t>
      </w:r>
      <w:r>
        <w:rPr>
          <w:rFonts w:hint="eastAsia" w:ascii="仿宋" w:hAnsi="仿宋" w:eastAsia="仿宋" w:cs="仿宋"/>
          <w:sz w:val="28"/>
          <w:szCs w:val="28"/>
          <w:highlight w:val="none"/>
        </w:rPr>
        <w:t>2</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如果</w:t>
      </w:r>
      <w:r>
        <w:rPr>
          <w:rFonts w:hint="eastAsia" w:ascii="仿宋" w:hAnsi="仿宋" w:eastAsia="仿宋" w:cs="仿宋"/>
          <w:color w:val="000000"/>
          <w:sz w:val="28"/>
          <w:szCs w:val="28"/>
          <w:highlight w:val="none"/>
        </w:rPr>
        <w:t>已标价的工程量清单</w:t>
      </w:r>
      <w:r>
        <w:rPr>
          <w:rFonts w:hint="eastAsia" w:ascii="仿宋" w:hAnsi="仿宋" w:eastAsia="仿宋" w:cs="仿宋"/>
          <w:sz w:val="28"/>
          <w:szCs w:val="28"/>
          <w:highlight w:val="none"/>
        </w:rPr>
        <w:t>中有相应综合单价，但因甲方要求出现材料变更的，则原综合单价不变，只调材差。</w:t>
      </w:r>
    </w:p>
    <w:p w14:paraId="7D845658">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15.</w:t>
      </w:r>
      <w:r>
        <w:rPr>
          <w:rFonts w:hint="eastAsia" w:ascii="仿宋" w:hAnsi="仿宋" w:eastAsia="仿宋" w:cs="仿宋"/>
          <w:sz w:val="28"/>
          <w:szCs w:val="28"/>
          <w:highlight w:val="none"/>
        </w:rPr>
        <w:t>3</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如果</w:t>
      </w:r>
      <w:r>
        <w:rPr>
          <w:rFonts w:hint="eastAsia" w:ascii="仿宋" w:hAnsi="仿宋" w:eastAsia="仿宋" w:cs="仿宋"/>
          <w:color w:val="000000"/>
          <w:sz w:val="28"/>
          <w:szCs w:val="28"/>
          <w:highlight w:val="none"/>
        </w:rPr>
        <w:t>已标价的工程量清单</w:t>
      </w:r>
      <w:r>
        <w:rPr>
          <w:rFonts w:hint="eastAsia" w:ascii="仿宋" w:hAnsi="仿宋" w:eastAsia="仿宋" w:cs="仿宋"/>
          <w:sz w:val="28"/>
          <w:szCs w:val="28"/>
          <w:highlight w:val="none"/>
        </w:rPr>
        <w:t>中没有相应综合单价的，按照陕西省现行规范、定额、信息价或市场价等计算变更签证部分价款，新增主材由甲方认质认价。</w:t>
      </w:r>
    </w:p>
    <w:p w14:paraId="41B9452A">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15.</w:t>
      </w:r>
      <w:r>
        <w:rPr>
          <w:rFonts w:hint="eastAsia" w:ascii="仿宋" w:hAnsi="仿宋" w:eastAsia="仿宋" w:cs="仿宋"/>
          <w:sz w:val="28"/>
          <w:szCs w:val="28"/>
          <w:highlight w:val="none"/>
        </w:rPr>
        <w:t>4.</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由乙方原因造成变更签证致使费用增加的，乙方自行承担。</w:t>
      </w:r>
    </w:p>
    <w:p w14:paraId="28A7EDD0">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15.</w:t>
      </w:r>
      <w:r>
        <w:rPr>
          <w:rFonts w:hint="eastAsia" w:ascii="仿宋" w:hAnsi="仿宋" w:eastAsia="仿宋" w:cs="仿宋"/>
          <w:sz w:val="28"/>
          <w:szCs w:val="28"/>
          <w:highlight w:val="none"/>
        </w:rPr>
        <w:t>5</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如签证变更内容与原清单内容不同，结算时需按</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价/招标上限控制价（最高限价）的优惠比例下浮。</w:t>
      </w:r>
    </w:p>
    <w:p w14:paraId="25A59A86">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16 价格调整</w:t>
      </w:r>
    </w:p>
    <w:p w14:paraId="6301152F">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16.1 物价波动引起的价格调整</w:t>
      </w:r>
    </w:p>
    <w:p w14:paraId="1B5B17B7">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合同履行期间，均不考虑物价波动</w:t>
      </w:r>
    </w:p>
    <w:p w14:paraId="12FEDE23">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17 计量与支付</w:t>
      </w:r>
    </w:p>
    <w:p w14:paraId="5FCACCAC">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17.</w:t>
      </w:r>
      <w:r>
        <w:rPr>
          <w:rFonts w:hint="eastAsia" w:ascii="仿宋" w:hAnsi="仿宋" w:eastAsia="仿宋" w:cs="仿宋"/>
          <w:sz w:val="28"/>
          <w:szCs w:val="28"/>
          <w:highlight w:val="none"/>
          <w:lang w:eastAsia="zh-CN"/>
        </w:rPr>
        <w:t>1</w:t>
      </w:r>
      <w:r>
        <w:rPr>
          <w:rFonts w:hint="eastAsia" w:ascii="仿宋" w:hAnsi="仿宋" w:eastAsia="仿宋" w:cs="仿宋"/>
          <w:sz w:val="28"/>
          <w:szCs w:val="28"/>
          <w:highlight w:val="none"/>
        </w:rPr>
        <w:t>工程进度付款：</w:t>
      </w:r>
    </w:p>
    <w:p w14:paraId="4E7BBF38">
      <w:pPr>
        <w:keepNext w:val="0"/>
        <w:keepLines w:val="0"/>
        <w:pageBreakBefore w:val="0"/>
        <w:widowControl w:val="0"/>
        <w:kinsoku/>
        <w:wordWrap w:val="0"/>
        <w:overflowPunct/>
        <w:topLinePunct w:val="0"/>
        <w:autoSpaceDE/>
        <w:autoSpaceDN/>
        <w:bidi w:val="0"/>
        <w:adjustRightInd/>
        <w:snapToGrid/>
        <w:spacing w:line="500" w:lineRule="exact"/>
        <w:ind w:left="0" w:leftChars="0" w:right="0" w:rightChars="0" w:firstLine="560" w:firstLineChars="200"/>
        <w:textAlignment w:val="auto"/>
        <w:outlineLvl w:val="1"/>
        <w:rPr>
          <w:rFonts w:hint="eastAsia" w:ascii="仿宋" w:hAnsi="仿宋" w:eastAsia="仿宋" w:cs="仿宋"/>
          <w:sz w:val="28"/>
          <w:szCs w:val="28"/>
          <w:highlight w:val="none"/>
          <w:lang w:val="zh-CN" w:eastAsia="zh-CN"/>
        </w:rPr>
      </w:pPr>
      <w:r>
        <w:rPr>
          <w:rFonts w:hint="eastAsia" w:ascii="仿宋" w:hAnsi="仿宋" w:eastAsia="仿宋" w:cs="仿宋"/>
          <w:sz w:val="28"/>
          <w:szCs w:val="28"/>
          <w:highlight w:val="none"/>
          <w:lang w:val="en-US" w:eastAsia="zh-CN"/>
        </w:rPr>
        <w:t>（1）工程竣工并经甲方验收合格，甲方审计结束后，依据审计结果，由乙方开具并向甲方提供全额发票，并提供审计总价3%的质量保函后，甲方转账支付，支付审计总价的100%。质保期到后退还质量保函。</w:t>
      </w:r>
    </w:p>
    <w:p w14:paraId="517CFC64">
      <w:pPr>
        <w:keepNext w:val="0"/>
        <w:keepLines w:val="0"/>
        <w:pageBreakBefore w:val="0"/>
        <w:widowControl w:val="0"/>
        <w:kinsoku/>
        <w:wordWrap w:val="0"/>
        <w:overflowPunct/>
        <w:topLinePunct w:val="0"/>
        <w:autoSpaceDE/>
        <w:autoSpaceDN/>
        <w:bidi w:val="0"/>
        <w:adjustRightInd/>
        <w:snapToGrid/>
        <w:spacing w:line="500" w:lineRule="exact"/>
        <w:ind w:left="0" w:leftChars="0" w:right="0" w:rightChars="0" w:firstLine="560" w:firstLineChars="200"/>
        <w:textAlignment w:val="auto"/>
        <w:outlineLvl w:val="1"/>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（2）、合同价款及调整：</w:t>
      </w:r>
    </w:p>
    <w:p w14:paraId="79FA9BFF">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如果已标价的工程量清单中有相应综合单价的，则按原有综合单价计算，根据施工图、签证单、变更单、竣工图等资料确定工程量，计算工程造价。如果已标价的工程量清单中有相应综合单价，但因甲方要求出现材料变更的，则原综合单价不变，只调材差。如果已标价的工程量清单中没有相应综合单价的，按照陕西省现行规范、定额、信息价或市场价等计算变更签证部分价款，新增主材由甲方认质认价。由乙方原因造成变更签证致使费用增加的，乙方自行承担。如签证变更内容与原清单内容不同，结算时需按成交价/招标上限控制价（最高限价）的优惠比例下浮。</w:t>
      </w:r>
    </w:p>
    <w:p w14:paraId="278FD6F6">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18.工程检验和验收</w:t>
      </w:r>
    </w:p>
    <w:p w14:paraId="7D1B017C">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18.1承包人的主要材料必须严格按照设计要求进行采买，无条件接受甲方及监理方的检验和验收。并于竣工验收后10个工作日内，交</w:t>
      </w:r>
      <w:r>
        <w:rPr>
          <w:rFonts w:hint="eastAsia" w:ascii="仿宋" w:hAnsi="仿宋" w:eastAsia="仿宋" w:cs="仿宋"/>
          <w:color w:val="000000"/>
          <w:sz w:val="28"/>
          <w:szCs w:val="28"/>
          <w:highlight w:val="none"/>
          <w:lang w:val="en-US" w:eastAsia="zh-CN"/>
        </w:rPr>
        <w:t>竣工</w:t>
      </w:r>
      <w:r>
        <w:rPr>
          <w:rFonts w:hint="eastAsia" w:ascii="仿宋" w:hAnsi="仿宋" w:eastAsia="仿宋" w:cs="仿宋"/>
          <w:color w:val="000000"/>
          <w:sz w:val="28"/>
          <w:szCs w:val="28"/>
          <w:highlight w:val="none"/>
        </w:rPr>
        <w:t>资料文件</w:t>
      </w:r>
      <w:r>
        <w:rPr>
          <w:rFonts w:hint="eastAsia" w:ascii="仿宋" w:hAnsi="仿宋" w:eastAsia="仿宋" w:cs="仿宋"/>
          <w:color w:val="000000"/>
          <w:sz w:val="28"/>
          <w:szCs w:val="28"/>
          <w:highlight w:val="none"/>
          <w:lang w:val="en-US" w:eastAsia="zh-CN"/>
        </w:rPr>
        <w:t>5</w:t>
      </w:r>
      <w:r>
        <w:rPr>
          <w:rFonts w:hint="eastAsia" w:ascii="仿宋" w:hAnsi="仿宋" w:eastAsia="仿宋" w:cs="仿宋"/>
          <w:color w:val="000000"/>
          <w:sz w:val="28"/>
          <w:szCs w:val="28"/>
          <w:highlight w:val="none"/>
        </w:rPr>
        <w:t>套。</w:t>
      </w:r>
    </w:p>
    <w:p w14:paraId="5443D062">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19. 缺陷责任与保修责任</w:t>
      </w:r>
    </w:p>
    <w:p w14:paraId="1C5D454C">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19.1 </w:t>
      </w:r>
      <w:r>
        <w:rPr>
          <w:rFonts w:hint="eastAsia" w:ascii="仿宋" w:hAnsi="仿宋" w:eastAsia="仿宋" w:cs="仿宋"/>
          <w:sz w:val="28"/>
          <w:szCs w:val="28"/>
          <w:highlight w:val="none"/>
          <w:lang w:eastAsia="zh-CN"/>
        </w:rPr>
        <w:t>质保期</w:t>
      </w:r>
      <w:r>
        <w:rPr>
          <w:rFonts w:hint="eastAsia" w:ascii="仿宋" w:hAnsi="仿宋" w:eastAsia="仿宋" w:cs="仿宋"/>
          <w:sz w:val="28"/>
          <w:szCs w:val="28"/>
          <w:highlight w:val="none"/>
        </w:rPr>
        <w:t>（工程质量保修期）的起算时间</w:t>
      </w:r>
    </w:p>
    <w:p w14:paraId="1DD1B112">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本工程</w:t>
      </w:r>
      <w:r>
        <w:rPr>
          <w:rFonts w:hint="eastAsia" w:ascii="仿宋" w:hAnsi="仿宋" w:eastAsia="仿宋" w:cs="仿宋"/>
          <w:color w:val="000000"/>
          <w:sz w:val="28"/>
          <w:szCs w:val="28"/>
          <w:highlight w:val="none"/>
          <w:lang w:eastAsia="zh-CN"/>
        </w:rPr>
        <w:t>质保期</w:t>
      </w:r>
      <w:r>
        <w:rPr>
          <w:rFonts w:hint="eastAsia" w:ascii="仿宋" w:hAnsi="仿宋" w:eastAsia="仿宋" w:cs="仿宋"/>
          <w:color w:val="000000"/>
          <w:sz w:val="28"/>
          <w:szCs w:val="28"/>
          <w:highlight w:val="none"/>
        </w:rPr>
        <w:t>（工程质量保修期）如下：工程验收合格后</w:t>
      </w:r>
      <w:r>
        <w:rPr>
          <w:rFonts w:hint="eastAsia" w:ascii="仿宋" w:hAnsi="仿宋" w:eastAsia="仿宋" w:cs="仿宋"/>
          <w:color w:val="000000"/>
          <w:sz w:val="28"/>
          <w:szCs w:val="28"/>
          <w:highlight w:val="none"/>
          <w:u w:val="single"/>
          <w:lang w:eastAsia="zh-CN"/>
        </w:rPr>
        <w:t xml:space="preserve">  </w:t>
      </w:r>
      <w:r>
        <w:rPr>
          <w:rFonts w:hint="eastAsia" w:ascii="仿宋" w:hAnsi="仿宋" w:eastAsia="仿宋" w:cs="仿宋"/>
          <w:color w:val="000000"/>
          <w:sz w:val="28"/>
          <w:szCs w:val="28"/>
          <w:highlight w:val="none"/>
          <w:u w:val="single"/>
          <w:lang w:val="en-US" w:eastAsia="zh-CN"/>
        </w:rPr>
        <w:t>2</w:t>
      </w:r>
      <w:r>
        <w:rPr>
          <w:rFonts w:hint="eastAsia" w:ascii="仿宋" w:hAnsi="仿宋" w:eastAsia="仿宋" w:cs="仿宋"/>
          <w:color w:val="000000"/>
          <w:sz w:val="28"/>
          <w:szCs w:val="28"/>
          <w:highlight w:val="none"/>
          <w:u w:val="single"/>
          <w:lang w:eastAsia="zh-CN"/>
        </w:rPr>
        <w:t xml:space="preserve"> </w:t>
      </w:r>
      <w:r>
        <w:rPr>
          <w:rFonts w:hint="eastAsia" w:ascii="仿宋" w:hAnsi="仿宋" w:eastAsia="仿宋" w:cs="仿宋"/>
          <w:color w:val="000000"/>
          <w:sz w:val="28"/>
          <w:szCs w:val="28"/>
          <w:highlight w:val="none"/>
        </w:rPr>
        <w:t>年。</w:t>
      </w:r>
    </w:p>
    <w:p w14:paraId="43E48B0C">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20 保险</w:t>
      </w:r>
    </w:p>
    <w:p w14:paraId="6D652E8F">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(1)工程保险与第三者责任险</w:t>
      </w:r>
    </w:p>
    <w:p w14:paraId="3925CBFF">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建筑安装工程一切险(包括材料和工程设备)费用及第三者责任险：承包人承担。</w:t>
      </w:r>
    </w:p>
    <w:p w14:paraId="25BA18E8">
      <w:pPr>
        <w:keepNext w:val="0"/>
        <w:keepLines w:val="0"/>
        <w:pageBreakBefore w:val="0"/>
        <w:kinsoku/>
        <w:wordWrap w:val="0"/>
        <w:overflowPunct/>
        <w:topLinePunct w:val="0"/>
        <w:autoSpaceDE/>
        <w:autoSpaceDN/>
        <w:bidi w:val="0"/>
        <w:spacing w:line="500" w:lineRule="exact"/>
        <w:ind w:left="0" w:leftChars="0" w:right="0" w:rightChars="0" w:firstLine="562" w:firstLineChars="200"/>
        <w:jc w:val="left"/>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rPr>
        <w:t>(2)本工程所涉及安全问题及安全责任、保险等，一律由供应商承担，供应商应在标书中进行安全承诺书，保证施工期间的安全问题，并在签订合同的同时与校方签订安全协议书。</w:t>
      </w:r>
    </w:p>
    <w:p w14:paraId="705ECEA7">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w:t>
      </w:r>
      <w:r>
        <w:rPr>
          <w:rFonts w:hint="eastAsia" w:ascii="仿宋" w:hAnsi="仿宋" w:eastAsia="仿宋" w:cs="仿宋"/>
          <w:sz w:val="28"/>
          <w:szCs w:val="28"/>
          <w:highlight w:val="none"/>
          <w:lang w:eastAsia="zh-CN"/>
        </w:rPr>
        <w:t>1</w:t>
      </w:r>
      <w:r>
        <w:rPr>
          <w:rFonts w:hint="eastAsia" w:ascii="仿宋" w:hAnsi="仿宋" w:eastAsia="仿宋" w:cs="仿宋"/>
          <w:sz w:val="28"/>
          <w:szCs w:val="28"/>
          <w:highlight w:val="none"/>
        </w:rPr>
        <w:t xml:space="preserve"> 违约</w:t>
      </w:r>
    </w:p>
    <w:p w14:paraId="14B39183">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2</w:t>
      </w:r>
      <w:r>
        <w:rPr>
          <w:rFonts w:hint="eastAsia" w:ascii="仿宋" w:hAnsi="仿宋" w:eastAsia="仿宋" w:cs="仿宋"/>
          <w:color w:val="000000"/>
          <w:sz w:val="28"/>
          <w:szCs w:val="28"/>
          <w:highlight w:val="none"/>
          <w:lang w:eastAsia="zh-CN"/>
        </w:rPr>
        <w:t>1</w:t>
      </w:r>
      <w:r>
        <w:rPr>
          <w:rFonts w:hint="eastAsia" w:ascii="仿宋" w:hAnsi="仿宋" w:eastAsia="仿宋" w:cs="仿宋"/>
          <w:color w:val="000000"/>
          <w:sz w:val="28"/>
          <w:szCs w:val="28"/>
          <w:highlight w:val="none"/>
        </w:rPr>
        <w:t>.1</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承包人违约</w:t>
      </w:r>
    </w:p>
    <w:p w14:paraId="2B77AE12">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lang w:val="en-US" w:eastAsia="zh-CN"/>
        </w:rPr>
        <w:t>1</w:t>
      </w: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rPr>
        <w:t>承包人在接到开工通知后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u w:val="single"/>
          <w:lang w:val="en-US" w:eastAsia="zh-CN"/>
        </w:rPr>
        <w:t>3</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天内，未能按</w:t>
      </w:r>
      <w:r>
        <w:rPr>
          <w:rFonts w:hint="eastAsia" w:ascii="仿宋" w:hAnsi="仿宋" w:eastAsia="仿宋" w:cs="仿宋"/>
          <w:color w:val="000000"/>
          <w:sz w:val="28"/>
          <w:szCs w:val="28"/>
          <w:highlight w:val="none"/>
          <w:lang w:eastAsia="zh-CN"/>
        </w:rPr>
        <w:t>响应文件</w:t>
      </w:r>
      <w:r>
        <w:rPr>
          <w:rFonts w:hint="eastAsia" w:ascii="仿宋" w:hAnsi="仿宋" w:eastAsia="仿宋" w:cs="仿宋"/>
          <w:color w:val="000000"/>
          <w:sz w:val="28"/>
          <w:szCs w:val="28"/>
          <w:highlight w:val="none"/>
        </w:rPr>
        <w:t>及合同条款中承诺的人员、施工设备按时、如数进入工地，承包人项目经理、专职安全员驻工地时间少于合同约定天数，致使本标段工程的进度、质量、安全造成严重影响。</w:t>
      </w:r>
    </w:p>
    <w:p w14:paraId="5EFD778A">
      <w:pPr>
        <w:keepNext w:val="0"/>
        <w:keepLines w:val="0"/>
        <w:pageBreakBefore w:val="0"/>
        <w:numPr>
          <w:ilvl w:val="0"/>
          <w:numId w:val="0"/>
        </w:numPr>
        <w:kinsoku/>
        <w:wordWrap w:val="0"/>
        <w:overflowPunct/>
        <w:topLinePunct w:val="0"/>
        <w:autoSpaceDE/>
        <w:autoSpaceDN/>
        <w:bidi w:val="0"/>
        <w:spacing w:line="500" w:lineRule="exact"/>
        <w:ind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（2）承包人</w:t>
      </w:r>
      <w:r>
        <w:rPr>
          <w:rFonts w:hint="eastAsia" w:ascii="仿宋" w:hAnsi="仿宋" w:eastAsia="仿宋" w:cs="仿宋"/>
          <w:color w:val="000000"/>
          <w:sz w:val="28"/>
          <w:szCs w:val="28"/>
          <w:highlight w:val="none"/>
        </w:rPr>
        <w:t>不能按合同规定的工期竣工的</w:t>
      </w:r>
      <w:r>
        <w:rPr>
          <w:rFonts w:hint="eastAsia" w:ascii="仿宋" w:hAnsi="仿宋" w:eastAsia="仿宋" w:cs="仿宋"/>
          <w:color w:val="000000"/>
          <w:sz w:val="28"/>
          <w:szCs w:val="28"/>
          <w:highlight w:val="none"/>
          <w:lang w:eastAsia="zh-CN"/>
        </w:rPr>
        <w:t>（非不可抗力</w:t>
      </w:r>
      <w:r>
        <w:rPr>
          <w:rFonts w:hint="eastAsia" w:ascii="仿宋" w:hAnsi="仿宋" w:eastAsia="仿宋" w:cs="仿宋"/>
          <w:color w:val="000000"/>
          <w:sz w:val="28"/>
          <w:szCs w:val="28"/>
          <w:highlight w:val="none"/>
          <w:lang w:val="en-US" w:eastAsia="zh-CN"/>
        </w:rPr>
        <w:t>原因</w:t>
      </w: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rPr>
        <w:t>，应向</w:t>
      </w:r>
      <w:r>
        <w:rPr>
          <w:rFonts w:hint="eastAsia" w:ascii="仿宋" w:hAnsi="仿宋" w:eastAsia="仿宋" w:cs="仿宋"/>
          <w:color w:val="000000"/>
          <w:sz w:val="28"/>
          <w:szCs w:val="28"/>
          <w:highlight w:val="none"/>
          <w:lang w:val="en-US" w:eastAsia="zh-CN"/>
        </w:rPr>
        <w:t>发包人</w:t>
      </w:r>
      <w:r>
        <w:rPr>
          <w:rFonts w:hint="eastAsia" w:ascii="仿宋" w:hAnsi="仿宋" w:eastAsia="仿宋" w:cs="仿宋"/>
          <w:color w:val="000000"/>
          <w:sz w:val="28"/>
          <w:szCs w:val="28"/>
          <w:highlight w:val="none"/>
        </w:rPr>
        <w:t>支付违约金，每逾期一日，发包方有权按日以</w:t>
      </w:r>
      <w:r>
        <w:rPr>
          <w:rFonts w:hint="eastAsia" w:ascii="仿宋" w:hAnsi="仿宋" w:eastAsia="仿宋" w:cs="仿宋"/>
          <w:bCs/>
          <w:sz w:val="28"/>
          <w:szCs w:val="28"/>
          <w:highlight w:val="none"/>
          <w:lang w:val="en-US" w:eastAsia="zh-CN"/>
        </w:rPr>
        <w:t>本合同</w:t>
      </w:r>
      <w:r>
        <w:rPr>
          <w:rFonts w:hint="eastAsia" w:ascii="仿宋" w:hAnsi="仿宋" w:eastAsia="仿宋" w:cs="仿宋"/>
          <w:sz w:val="28"/>
          <w:szCs w:val="28"/>
          <w:highlight w:val="none"/>
        </w:rPr>
        <w:t>总工程款的</w:t>
      </w:r>
      <w:r>
        <w:rPr>
          <w:rFonts w:hint="eastAsia" w:ascii="仿宋" w:hAnsi="仿宋" w:eastAsia="仿宋" w:cs="仿宋"/>
          <w:color w:val="000000"/>
          <w:sz w:val="28"/>
          <w:szCs w:val="28"/>
          <w:highlight w:val="none"/>
        </w:rPr>
        <w:t>1%收取违约金。造成</w:t>
      </w:r>
      <w:r>
        <w:rPr>
          <w:rFonts w:hint="eastAsia" w:ascii="仿宋" w:hAnsi="仿宋" w:eastAsia="仿宋" w:cs="仿宋"/>
          <w:color w:val="000000"/>
          <w:sz w:val="28"/>
          <w:szCs w:val="28"/>
          <w:highlight w:val="none"/>
          <w:lang w:val="en-US" w:eastAsia="zh-CN"/>
        </w:rPr>
        <w:t>发包人</w:t>
      </w:r>
      <w:r>
        <w:rPr>
          <w:rFonts w:hint="eastAsia" w:ascii="仿宋" w:hAnsi="仿宋" w:eastAsia="仿宋" w:cs="仿宋"/>
          <w:color w:val="000000"/>
          <w:sz w:val="28"/>
          <w:szCs w:val="28"/>
          <w:highlight w:val="none"/>
        </w:rPr>
        <w:t>损失的，还应赔偿</w:t>
      </w:r>
      <w:r>
        <w:rPr>
          <w:rFonts w:hint="eastAsia" w:ascii="仿宋" w:hAnsi="仿宋" w:eastAsia="仿宋" w:cs="仿宋"/>
          <w:color w:val="000000"/>
          <w:sz w:val="28"/>
          <w:szCs w:val="28"/>
          <w:highlight w:val="none"/>
          <w:lang w:val="en-US" w:eastAsia="zh-CN"/>
        </w:rPr>
        <w:t>发包人</w:t>
      </w:r>
      <w:r>
        <w:rPr>
          <w:rFonts w:hint="eastAsia" w:ascii="仿宋" w:hAnsi="仿宋" w:eastAsia="仿宋" w:cs="仿宋"/>
          <w:color w:val="000000"/>
          <w:sz w:val="28"/>
          <w:szCs w:val="28"/>
          <w:highlight w:val="none"/>
        </w:rPr>
        <w:t>损失。并在本合同支付约定的基础上推迟付款10天</w:t>
      </w:r>
      <w:r>
        <w:rPr>
          <w:rFonts w:hint="eastAsia" w:ascii="仿宋" w:hAnsi="仿宋" w:eastAsia="仿宋" w:cs="仿宋"/>
          <w:color w:val="000000"/>
          <w:sz w:val="28"/>
          <w:szCs w:val="28"/>
          <w:highlight w:val="none"/>
          <w:lang w:eastAsia="zh-CN"/>
        </w:rPr>
        <w:t>。</w:t>
      </w:r>
    </w:p>
    <w:p w14:paraId="56F67E95">
      <w:pPr>
        <w:keepNext w:val="0"/>
        <w:keepLines w:val="0"/>
        <w:pageBreakBefore w:val="0"/>
        <w:numPr>
          <w:ilvl w:val="0"/>
          <w:numId w:val="0"/>
        </w:numPr>
        <w:kinsoku/>
        <w:wordWrap w:val="0"/>
        <w:overflowPunct/>
        <w:topLinePunct w:val="0"/>
        <w:autoSpaceDE/>
        <w:autoSpaceDN/>
        <w:bidi w:val="0"/>
        <w:spacing w:line="500" w:lineRule="exact"/>
        <w:ind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lang w:val="en-US" w:eastAsia="zh-CN"/>
        </w:rPr>
        <w:t>3</w:t>
      </w:r>
      <w:r>
        <w:rPr>
          <w:rFonts w:hint="eastAsia" w:ascii="仿宋" w:hAnsi="仿宋" w:eastAsia="仿宋" w:cs="仿宋"/>
          <w:color w:val="000000"/>
          <w:sz w:val="28"/>
          <w:szCs w:val="28"/>
          <w:highlight w:val="none"/>
          <w:lang w:eastAsia="zh-CN"/>
        </w:rPr>
        <w:t>）如</w:t>
      </w:r>
      <w:r>
        <w:rPr>
          <w:rFonts w:hint="eastAsia" w:ascii="仿宋" w:hAnsi="仿宋" w:eastAsia="仿宋" w:cs="仿宋"/>
          <w:color w:val="000000"/>
          <w:sz w:val="28"/>
          <w:szCs w:val="28"/>
          <w:highlight w:val="none"/>
          <w:lang w:val="en-US" w:eastAsia="zh-CN"/>
        </w:rPr>
        <w:t>承包人</w:t>
      </w:r>
      <w:r>
        <w:rPr>
          <w:rFonts w:hint="eastAsia" w:ascii="仿宋" w:hAnsi="仿宋" w:eastAsia="仿宋" w:cs="仿宋"/>
          <w:color w:val="000000"/>
          <w:sz w:val="28"/>
          <w:szCs w:val="28"/>
          <w:highlight w:val="none"/>
          <w:lang w:eastAsia="zh-CN"/>
        </w:rPr>
        <w:t>延期签署合同（未在</w:t>
      </w:r>
      <w:r>
        <w:rPr>
          <w:rFonts w:hint="eastAsia" w:ascii="仿宋" w:hAnsi="仿宋" w:eastAsia="仿宋" w:cs="仿宋"/>
          <w:color w:val="000000"/>
          <w:sz w:val="28"/>
          <w:szCs w:val="28"/>
          <w:highlight w:val="none"/>
          <w:lang w:val="en-US" w:eastAsia="zh-CN"/>
        </w:rPr>
        <w:t>成交</w:t>
      </w:r>
      <w:r>
        <w:rPr>
          <w:rFonts w:hint="eastAsia" w:ascii="仿宋" w:hAnsi="仿宋" w:eastAsia="仿宋" w:cs="仿宋"/>
          <w:color w:val="000000"/>
          <w:sz w:val="28"/>
          <w:szCs w:val="28"/>
          <w:highlight w:val="none"/>
          <w:lang w:eastAsia="zh-CN"/>
        </w:rPr>
        <w:t>通知书发出</w:t>
      </w:r>
      <w:r>
        <w:rPr>
          <w:rFonts w:hint="eastAsia" w:ascii="仿宋" w:hAnsi="仿宋" w:eastAsia="仿宋" w:cs="仿宋"/>
          <w:color w:val="000000"/>
          <w:sz w:val="28"/>
          <w:szCs w:val="28"/>
          <w:highlight w:val="none"/>
          <w:lang w:val="en-US" w:eastAsia="zh-CN"/>
        </w:rPr>
        <w:t>25</w:t>
      </w:r>
      <w:r>
        <w:rPr>
          <w:rFonts w:hint="eastAsia" w:ascii="仿宋" w:hAnsi="仿宋" w:eastAsia="仿宋" w:cs="仿宋"/>
          <w:color w:val="000000"/>
          <w:sz w:val="28"/>
          <w:szCs w:val="28"/>
          <w:highlight w:val="none"/>
          <w:lang w:eastAsia="zh-CN"/>
        </w:rPr>
        <w:t>日内提交给</w:t>
      </w:r>
      <w:r>
        <w:rPr>
          <w:rFonts w:hint="eastAsia" w:ascii="仿宋" w:hAnsi="仿宋" w:eastAsia="仿宋" w:cs="仿宋"/>
          <w:color w:val="000000"/>
          <w:sz w:val="28"/>
          <w:szCs w:val="28"/>
          <w:highlight w:val="none"/>
          <w:lang w:val="en-US" w:eastAsia="zh-CN"/>
        </w:rPr>
        <w:t>发包人</w:t>
      </w:r>
      <w:r>
        <w:rPr>
          <w:rFonts w:hint="eastAsia" w:ascii="仿宋" w:hAnsi="仿宋" w:eastAsia="仿宋" w:cs="仿宋"/>
          <w:color w:val="000000"/>
          <w:sz w:val="28"/>
          <w:szCs w:val="28"/>
          <w:highlight w:val="none"/>
          <w:lang w:eastAsia="zh-CN"/>
        </w:rPr>
        <w:t>签字盖章的合同原件）或未在约定的工期内交付（非不可抗力</w:t>
      </w:r>
      <w:r>
        <w:rPr>
          <w:rFonts w:hint="eastAsia" w:ascii="仿宋" w:hAnsi="仿宋" w:eastAsia="仿宋" w:cs="仿宋"/>
          <w:color w:val="000000"/>
          <w:sz w:val="28"/>
          <w:szCs w:val="28"/>
          <w:highlight w:val="none"/>
          <w:lang w:val="en-US" w:eastAsia="zh-CN"/>
        </w:rPr>
        <w:t>原因</w:t>
      </w:r>
      <w:r>
        <w:rPr>
          <w:rFonts w:hint="eastAsia" w:ascii="仿宋" w:hAnsi="仿宋" w:eastAsia="仿宋" w:cs="仿宋"/>
          <w:color w:val="000000"/>
          <w:sz w:val="28"/>
          <w:szCs w:val="28"/>
          <w:highlight w:val="none"/>
          <w:lang w:eastAsia="zh-CN"/>
        </w:rPr>
        <w:t>），每延期</w:t>
      </w:r>
      <w:r>
        <w:rPr>
          <w:rFonts w:hint="eastAsia" w:ascii="仿宋" w:hAnsi="仿宋" w:eastAsia="仿宋" w:cs="仿宋"/>
          <w:color w:val="000000"/>
          <w:sz w:val="28"/>
          <w:szCs w:val="28"/>
          <w:highlight w:val="none"/>
          <w:lang w:val="en-US" w:eastAsia="zh-CN"/>
        </w:rPr>
        <w:t>一</w:t>
      </w:r>
      <w:r>
        <w:rPr>
          <w:rFonts w:hint="eastAsia" w:ascii="仿宋" w:hAnsi="仿宋" w:eastAsia="仿宋" w:cs="仿宋"/>
          <w:color w:val="000000"/>
          <w:sz w:val="28"/>
          <w:szCs w:val="28"/>
          <w:highlight w:val="none"/>
          <w:lang w:eastAsia="zh-CN"/>
        </w:rPr>
        <w:t>天，在以上结算方式基础上推迟付款10天，延期签署合同延期日和延期交付延期日累加计算。</w:t>
      </w:r>
    </w:p>
    <w:p w14:paraId="65838CE6">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lang w:val="en-US" w:eastAsia="zh-CN"/>
        </w:rPr>
        <w:t>4</w:t>
      </w: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rPr>
        <w:t>如</w:t>
      </w:r>
      <w:r>
        <w:rPr>
          <w:rFonts w:hint="eastAsia" w:ascii="仿宋" w:hAnsi="仿宋" w:eastAsia="仿宋" w:cs="仿宋"/>
          <w:color w:val="000000"/>
          <w:sz w:val="28"/>
          <w:szCs w:val="28"/>
          <w:highlight w:val="none"/>
          <w:lang w:val="en-US" w:eastAsia="zh-CN"/>
        </w:rPr>
        <w:t>承包人</w:t>
      </w:r>
      <w:r>
        <w:rPr>
          <w:rFonts w:hint="eastAsia" w:ascii="仿宋" w:hAnsi="仿宋" w:eastAsia="仿宋" w:cs="仿宋"/>
          <w:color w:val="000000"/>
          <w:sz w:val="28"/>
          <w:szCs w:val="28"/>
          <w:highlight w:val="none"/>
        </w:rPr>
        <w:t>未在约定的工期内交付（非不可抗力</w:t>
      </w:r>
      <w:r>
        <w:rPr>
          <w:rFonts w:hint="eastAsia" w:ascii="仿宋" w:hAnsi="仿宋" w:eastAsia="仿宋" w:cs="仿宋"/>
          <w:color w:val="000000"/>
          <w:sz w:val="28"/>
          <w:szCs w:val="28"/>
          <w:highlight w:val="none"/>
          <w:lang w:val="en-US" w:eastAsia="zh-CN"/>
        </w:rPr>
        <w:t>原因</w:t>
      </w:r>
      <w:r>
        <w:rPr>
          <w:rFonts w:hint="eastAsia" w:ascii="仿宋" w:hAnsi="仿宋" w:eastAsia="仿宋" w:cs="仿宋"/>
          <w:color w:val="000000"/>
          <w:sz w:val="28"/>
          <w:szCs w:val="28"/>
          <w:highlight w:val="none"/>
        </w:rPr>
        <w:t>），每延期</w:t>
      </w:r>
      <w:r>
        <w:rPr>
          <w:rFonts w:hint="eastAsia" w:ascii="仿宋" w:hAnsi="仿宋" w:eastAsia="仿宋" w:cs="仿宋"/>
          <w:color w:val="000000"/>
          <w:sz w:val="28"/>
          <w:szCs w:val="28"/>
          <w:highlight w:val="none"/>
          <w:lang w:val="en-US" w:eastAsia="zh-CN"/>
        </w:rPr>
        <w:t>一</w:t>
      </w:r>
      <w:r>
        <w:rPr>
          <w:rFonts w:hint="eastAsia" w:ascii="仿宋" w:hAnsi="仿宋" w:eastAsia="仿宋" w:cs="仿宋"/>
          <w:color w:val="000000"/>
          <w:sz w:val="28"/>
          <w:szCs w:val="28"/>
          <w:highlight w:val="none"/>
        </w:rPr>
        <w:t>天，</w:t>
      </w:r>
      <w:r>
        <w:rPr>
          <w:rFonts w:hint="eastAsia" w:ascii="仿宋" w:hAnsi="仿宋" w:eastAsia="仿宋" w:cs="仿宋"/>
          <w:color w:val="000000"/>
          <w:sz w:val="28"/>
          <w:szCs w:val="28"/>
          <w:highlight w:val="none"/>
          <w:lang w:val="en-US" w:eastAsia="zh-CN"/>
        </w:rPr>
        <w:t>发包人</w:t>
      </w:r>
      <w:r>
        <w:rPr>
          <w:rFonts w:hint="eastAsia" w:ascii="仿宋" w:hAnsi="仿宋" w:eastAsia="仿宋" w:cs="仿宋"/>
          <w:color w:val="000000"/>
          <w:sz w:val="28"/>
          <w:szCs w:val="28"/>
          <w:highlight w:val="none"/>
        </w:rPr>
        <w:t>有权在最终审定价款的基础上扣除1%作为最终支付价款，并在本合同支付约定的基础上推迟付款10天。</w:t>
      </w:r>
    </w:p>
    <w:p w14:paraId="2F4229D7">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2</w:t>
      </w:r>
      <w:r>
        <w:rPr>
          <w:rFonts w:hint="eastAsia" w:ascii="仿宋" w:hAnsi="仿宋" w:eastAsia="仿宋" w:cs="仿宋"/>
          <w:color w:val="000000"/>
          <w:sz w:val="28"/>
          <w:szCs w:val="28"/>
          <w:highlight w:val="none"/>
          <w:lang w:eastAsia="zh-CN"/>
        </w:rPr>
        <w:t>2</w:t>
      </w:r>
      <w:r>
        <w:rPr>
          <w:rFonts w:hint="eastAsia" w:ascii="仿宋" w:hAnsi="仿宋" w:eastAsia="仿宋" w:cs="仿宋"/>
          <w:color w:val="000000"/>
          <w:sz w:val="28"/>
          <w:szCs w:val="28"/>
          <w:highlight w:val="none"/>
        </w:rPr>
        <w:t>争议的解决</w:t>
      </w:r>
    </w:p>
    <w:p w14:paraId="4AE6F41C">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2</w:t>
      </w:r>
      <w:r>
        <w:rPr>
          <w:rFonts w:hint="eastAsia" w:ascii="仿宋" w:hAnsi="仿宋" w:eastAsia="仿宋" w:cs="仿宋"/>
          <w:color w:val="000000"/>
          <w:sz w:val="28"/>
          <w:szCs w:val="28"/>
          <w:highlight w:val="none"/>
          <w:lang w:eastAsia="zh-CN"/>
        </w:rPr>
        <w:t>2</w:t>
      </w:r>
      <w:r>
        <w:rPr>
          <w:rFonts w:hint="eastAsia" w:ascii="仿宋" w:hAnsi="仿宋" w:eastAsia="仿宋" w:cs="仿宋"/>
          <w:color w:val="000000"/>
          <w:sz w:val="28"/>
          <w:szCs w:val="28"/>
          <w:highlight w:val="none"/>
        </w:rPr>
        <w:t>.1</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争议的解决方式</w:t>
      </w:r>
    </w:p>
    <w:p w14:paraId="03A4DAE7">
      <w:pPr>
        <w:keepNext w:val="0"/>
        <w:keepLines w:val="0"/>
        <w:pageBreakBefore w:val="0"/>
        <w:kinsoku/>
        <w:wordWrap w:val="0"/>
        <w:overflowPunct/>
        <w:topLinePunct w:val="0"/>
        <w:autoSpaceDE/>
        <w:autoSpaceDN/>
        <w:bidi w:val="0"/>
        <w:spacing w:line="500" w:lineRule="exact"/>
        <w:ind w:left="0" w:leftChars="0" w:right="0" w:righ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要向发包人所在辖区人民法院提出起诉。</w:t>
      </w:r>
    </w:p>
    <w:p w14:paraId="27540891">
      <w:pPr>
        <w:keepNext w:val="0"/>
        <w:keepLines w:val="0"/>
        <w:pageBreakBefore w:val="0"/>
        <w:widowControl/>
        <w:kinsoku/>
        <w:overflowPunct/>
        <w:topLinePunct w:val="0"/>
        <w:autoSpaceDE/>
        <w:autoSpaceDN/>
        <w:bidi w:val="0"/>
        <w:snapToGrid/>
        <w:spacing w:line="500" w:lineRule="exact"/>
        <w:ind w:left="0" w:leftChars="0" w:right="0" w:rightChars="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（以下无正文，仅签章） </w:t>
      </w:r>
    </w:p>
    <w:p w14:paraId="7A9F4A62">
      <w:pPr>
        <w:keepNext w:val="0"/>
        <w:keepLines w:val="0"/>
        <w:pageBreakBefore w:val="0"/>
        <w:widowControl/>
        <w:kinsoku/>
        <w:overflowPunct/>
        <w:topLinePunct w:val="0"/>
        <w:autoSpaceDE/>
        <w:autoSpaceDN/>
        <w:bidi w:val="0"/>
        <w:snapToGrid/>
        <w:spacing w:line="500" w:lineRule="exact"/>
        <w:ind w:left="0" w:leftChars="0" w:right="0" w:rightChars="0" w:firstLine="560" w:firstLineChars="200"/>
        <w:jc w:val="left"/>
        <w:textAlignment w:val="auto"/>
        <w:rPr>
          <w:rFonts w:hint="eastAsia" w:ascii="仿宋" w:hAnsi="仿宋" w:eastAsia="仿宋" w:cs="仿宋"/>
          <w:kern w:val="0"/>
          <w:sz w:val="28"/>
          <w:szCs w:val="28"/>
          <w:highlight w:val="none"/>
        </w:rPr>
      </w:pPr>
    </w:p>
    <w:p w14:paraId="49C105B9">
      <w:pPr>
        <w:keepNext w:val="0"/>
        <w:keepLines w:val="0"/>
        <w:pageBreakBefore w:val="0"/>
        <w:widowControl/>
        <w:kinsoku/>
        <w:overflowPunct/>
        <w:topLinePunct w:val="0"/>
        <w:autoSpaceDE/>
        <w:autoSpaceDN/>
        <w:bidi w:val="0"/>
        <w:snapToGrid/>
        <w:spacing w:line="500" w:lineRule="exact"/>
        <w:ind w:left="0" w:leftChars="0" w:right="0" w:rightChars="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甲方：</w:t>
      </w:r>
      <w:r>
        <w:rPr>
          <w:rFonts w:hint="eastAsia" w:ascii="仿宋" w:hAnsi="仿宋" w:eastAsia="仿宋" w:cs="仿宋"/>
          <w:color w:val="231F20"/>
          <w:spacing w:val="0"/>
          <w:sz w:val="28"/>
          <w:szCs w:val="28"/>
          <w:highlight w:val="none"/>
          <w:u w:val="single" w:color="auto"/>
        </w:rPr>
        <w:t>陕西中医药大学</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 xml:space="preserve">乙方： </w:t>
      </w:r>
    </w:p>
    <w:p w14:paraId="32952904">
      <w:pPr>
        <w:keepNext w:val="0"/>
        <w:keepLines w:val="0"/>
        <w:pageBreakBefore w:val="0"/>
        <w:widowControl/>
        <w:kinsoku/>
        <w:overflowPunct/>
        <w:topLinePunct w:val="0"/>
        <w:autoSpaceDE/>
        <w:autoSpaceDN/>
        <w:bidi w:val="0"/>
        <w:snapToGrid/>
        <w:spacing w:line="500" w:lineRule="exact"/>
        <w:ind w:left="0" w:leftChars="0" w:right="0" w:rightChars="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法定代表人： </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 xml:space="preserve">法定代表人： </w:t>
      </w:r>
    </w:p>
    <w:p w14:paraId="3AC8A916">
      <w:pPr>
        <w:keepNext w:val="0"/>
        <w:keepLines w:val="0"/>
        <w:pageBreakBefore w:val="0"/>
        <w:widowControl w:val="0"/>
        <w:kinsoku/>
        <w:wordWrap w:val="0"/>
        <w:overflowPunct/>
        <w:topLinePunct w:val="0"/>
        <w:autoSpaceDE/>
        <w:autoSpaceDN/>
        <w:bidi w:val="0"/>
        <w:snapToGrid/>
        <w:spacing w:line="500" w:lineRule="exact"/>
        <w:ind w:left="0" w:leftChars="0" w:right="0" w:rightChars="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签订日期： </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签订日期：</w:t>
      </w:r>
    </w:p>
    <w:p w14:paraId="26B92E3A">
      <w:pPr>
        <w:keepNext w:val="0"/>
        <w:keepLines w:val="0"/>
        <w:pageBreakBefore w:val="0"/>
        <w:widowControl w:val="0"/>
        <w:kinsoku/>
        <w:wordWrap w:val="0"/>
        <w:overflowPunct/>
        <w:topLinePunct w:val="0"/>
        <w:autoSpaceDE/>
        <w:autoSpaceDN/>
        <w:bidi w:val="0"/>
        <w:snapToGrid/>
        <w:spacing w:line="500" w:lineRule="exact"/>
        <w:ind w:left="0" w:leftChars="0" w:right="0" w:rightChars="0" w:firstLine="562" w:firstLineChars="200"/>
        <w:textAlignment w:val="auto"/>
        <w:rPr>
          <w:rFonts w:hint="eastAsia" w:ascii="仿宋" w:hAnsi="仿宋" w:eastAsia="仿宋" w:cs="仿宋"/>
          <w:b/>
          <w:sz w:val="28"/>
          <w:szCs w:val="28"/>
          <w:highlight w:val="none"/>
        </w:rPr>
      </w:pPr>
    </w:p>
    <w:p w14:paraId="5851B89C">
      <w:pPr>
        <w:keepNext w:val="0"/>
        <w:keepLines w:val="0"/>
        <w:pageBreakBefore w:val="0"/>
        <w:widowControl w:val="0"/>
        <w:kinsoku/>
        <w:wordWrap w:val="0"/>
        <w:overflowPunct/>
        <w:topLinePunct w:val="0"/>
        <w:autoSpaceDE/>
        <w:autoSpaceDN/>
        <w:bidi w:val="0"/>
        <w:snapToGrid/>
        <w:spacing w:line="500" w:lineRule="exact"/>
        <w:ind w:left="0" w:leftChars="0" w:right="0" w:rightChars="0" w:firstLine="562" w:firstLineChars="200"/>
        <w:textAlignment w:val="auto"/>
        <w:rPr>
          <w:rFonts w:hint="eastAsia" w:ascii="仿宋" w:hAnsi="仿宋" w:eastAsia="仿宋" w:cs="仿宋"/>
          <w:sz w:val="28"/>
          <w:szCs w:val="28"/>
          <w:highlight w:val="none"/>
        </w:rPr>
      </w:pPr>
      <w:r>
        <w:rPr>
          <w:rFonts w:hint="eastAsia" w:ascii="仿宋" w:hAnsi="仿宋" w:eastAsia="仿宋" w:cs="仿宋"/>
          <w:b/>
          <w:sz w:val="28"/>
          <w:szCs w:val="28"/>
          <w:highlight w:val="none"/>
        </w:rPr>
        <w:t>注：本合同仅为确定签约人后所签订合同的样本文件，具体合同内容将可能进一步调整。</w:t>
      </w:r>
    </w:p>
    <w:p w14:paraId="77301F96">
      <w:pPr>
        <w:kinsoku/>
        <w:wordWrap w:val="0"/>
        <w:overflowPunct/>
        <w:topLinePunct w:val="0"/>
        <w:bidi w:val="0"/>
        <w:rPr>
          <w:rFonts w:hint="eastAsia" w:ascii="仿宋" w:hAnsi="仿宋" w:eastAsia="仿宋" w:cs="仿宋"/>
          <w:highlight w:val="none"/>
        </w:rPr>
      </w:pPr>
      <w:r>
        <w:rPr>
          <w:rFonts w:hint="eastAsia" w:ascii="仿宋" w:hAnsi="仿宋" w:eastAsia="仿宋" w:cs="仿宋"/>
          <w:highlight w:val="none"/>
        </w:rPr>
        <w:br w:type="page"/>
      </w:r>
    </w:p>
    <w:p w14:paraId="5F9A790D">
      <w:pPr>
        <w:pageBreakBefore w:val="0"/>
        <w:kinsoku/>
        <w:wordWrap w:val="0"/>
        <w:overflowPunct/>
        <w:topLinePunct w:val="0"/>
        <w:autoSpaceDE/>
        <w:autoSpaceDN/>
        <w:bidi w:val="0"/>
        <w:spacing w:line="360" w:lineRule="auto"/>
        <w:ind w:right="-199" w:rightChars="-95"/>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附件：</w:t>
      </w:r>
      <w:r>
        <w:rPr>
          <w:rFonts w:hint="eastAsia" w:ascii="仿宋" w:hAnsi="仿宋" w:eastAsia="仿宋" w:cs="仿宋"/>
          <w:b/>
          <w:bCs/>
          <w:color w:val="000000"/>
          <w:sz w:val="24"/>
          <w:szCs w:val="24"/>
          <w:highlight w:val="none"/>
        </w:rPr>
        <w:t>工程保修协议书</w:t>
      </w:r>
    </w:p>
    <w:p w14:paraId="1002CC72">
      <w:pPr>
        <w:keepNext w:val="0"/>
        <w:keepLines w:val="0"/>
        <w:pageBreakBefore w:val="0"/>
        <w:widowControl/>
        <w:kinsoku/>
        <w:wordWrap w:val="0"/>
        <w:overflowPunct/>
        <w:topLinePunct w:val="0"/>
        <w:autoSpaceDE w:val="0"/>
        <w:autoSpaceDN w:val="0"/>
        <w:bidi w:val="0"/>
        <w:adjustRightInd w:val="0"/>
        <w:snapToGrid w:val="0"/>
        <w:spacing w:line="360" w:lineRule="auto"/>
        <w:ind w:left="3639"/>
        <w:textAlignment w:val="baseline"/>
        <w:outlineLvl w:val="0"/>
        <w:rPr>
          <w:rFonts w:hint="eastAsia" w:ascii="仿宋" w:hAnsi="仿宋" w:eastAsia="仿宋" w:cs="仿宋"/>
          <w:spacing w:val="0"/>
          <w:sz w:val="24"/>
          <w:szCs w:val="24"/>
          <w:highlight w:val="none"/>
        </w:rPr>
      </w:pPr>
      <w:r>
        <w:rPr>
          <w:rFonts w:hint="eastAsia" w:ascii="仿宋" w:hAnsi="仿宋" w:eastAsia="仿宋" w:cs="仿宋"/>
          <w:color w:val="231F20"/>
          <w:spacing w:val="0"/>
          <w:sz w:val="24"/>
          <w:szCs w:val="24"/>
          <w:highlight w:val="none"/>
        </w:rPr>
        <w:t>工程保修协议书</w:t>
      </w:r>
    </w:p>
    <w:p w14:paraId="1AE3A47F">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pacing w:val="0"/>
          <w:sz w:val="24"/>
          <w:szCs w:val="24"/>
          <w:highlight w:val="none"/>
        </w:rPr>
      </w:pPr>
    </w:p>
    <w:p w14:paraId="373E3C82">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pacing w:val="0"/>
          <w:sz w:val="24"/>
          <w:szCs w:val="24"/>
          <w:highlight w:val="none"/>
        </w:rPr>
      </w:pPr>
    </w:p>
    <w:p w14:paraId="4D6DC1A4">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left"/>
        <w:textAlignment w:val="baseline"/>
        <w:rPr>
          <w:rFonts w:hint="default" w:ascii="仿宋" w:hAnsi="仿宋" w:eastAsia="仿宋" w:cs="仿宋"/>
          <w:color w:val="231F20"/>
          <w:spacing w:val="0"/>
          <w:kern w:val="2"/>
          <w:sz w:val="28"/>
          <w:szCs w:val="28"/>
          <w:highlight w:val="none"/>
          <w:u w:val="single" w:color="auto"/>
          <w:lang w:val="en-US" w:eastAsia="zh-CN" w:bidi="ar-SA"/>
        </w:rPr>
      </w:pPr>
      <w:r>
        <w:rPr>
          <w:rFonts w:hint="eastAsia" w:ascii="仿宋" w:hAnsi="仿宋" w:eastAsia="仿宋" w:cs="仿宋"/>
          <w:color w:val="231F20"/>
          <w:spacing w:val="0"/>
          <w:kern w:val="2"/>
          <w:sz w:val="28"/>
          <w:szCs w:val="28"/>
          <w:highlight w:val="none"/>
          <w:lang w:val="en-US" w:eastAsia="zh-CN" w:bidi="ar-SA"/>
        </w:rPr>
        <w:t>发包人（全称）：</w:t>
      </w:r>
      <w:r>
        <w:rPr>
          <w:rFonts w:hint="eastAsia" w:ascii="仿宋" w:hAnsi="仿宋" w:eastAsia="仿宋" w:cs="仿宋"/>
          <w:color w:val="231F20"/>
          <w:spacing w:val="0"/>
          <w:kern w:val="2"/>
          <w:sz w:val="28"/>
          <w:szCs w:val="28"/>
          <w:highlight w:val="none"/>
          <w:u w:val="single" w:color="auto"/>
          <w:lang w:val="en-US" w:eastAsia="zh-CN" w:bidi="ar-SA"/>
        </w:rPr>
        <w:t xml:space="preserve">陕西中医药大学              </w:t>
      </w:r>
    </w:p>
    <w:p w14:paraId="0CB7CB00">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left"/>
        <w:textAlignment w:val="baseline"/>
        <w:rPr>
          <w:rFonts w:hint="eastAsia" w:ascii="仿宋" w:hAnsi="仿宋" w:eastAsia="仿宋" w:cs="仿宋"/>
          <w:color w:val="231F20"/>
          <w:spacing w:val="0"/>
          <w:kern w:val="2"/>
          <w:sz w:val="28"/>
          <w:szCs w:val="28"/>
          <w:highlight w:val="none"/>
          <w:u w:val="single" w:color="auto"/>
          <w:lang w:val="en-US" w:eastAsia="zh-CN" w:bidi="ar-SA"/>
        </w:rPr>
      </w:pPr>
      <w:r>
        <w:rPr>
          <w:rFonts w:hint="eastAsia" w:ascii="仿宋" w:hAnsi="仿宋" w:eastAsia="仿宋" w:cs="仿宋"/>
          <w:color w:val="231F20"/>
          <w:spacing w:val="0"/>
          <w:kern w:val="2"/>
          <w:sz w:val="28"/>
          <w:szCs w:val="28"/>
          <w:highlight w:val="none"/>
          <w:lang w:val="en-US" w:eastAsia="zh-CN" w:bidi="ar-SA"/>
        </w:rPr>
        <w:t>承包人（全称）：</w:t>
      </w:r>
      <w:r>
        <w:rPr>
          <w:rFonts w:hint="eastAsia" w:ascii="仿宋" w:hAnsi="仿宋" w:eastAsia="仿宋" w:cs="仿宋"/>
          <w:color w:val="231F20"/>
          <w:spacing w:val="0"/>
          <w:kern w:val="2"/>
          <w:sz w:val="28"/>
          <w:szCs w:val="28"/>
          <w:highlight w:val="none"/>
          <w:u w:val="single" w:color="auto"/>
          <w:lang w:val="en-US" w:eastAsia="zh-CN" w:bidi="ar-SA"/>
        </w:rPr>
        <w:t xml:space="preserve">                            </w:t>
      </w:r>
    </w:p>
    <w:p w14:paraId="1C955834">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发包人和承包人根据《中华人民共和国建筑法》和《建设工程质量管理条例》，经协商一致就</w:t>
      </w:r>
      <w:r>
        <w:rPr>
          <w:rFonts w:hint="eastAsia" w:ascii="仿宋" w:hAnsi="仿宋" w:eastAsia="仿宋" w:cs="仿宋"/>
          <w:color w:val="231F20"/>
          <w:spacing w:val="0"/>
          <w:kern w:val="2"/>
          <w:sz w:val="28"/>
          <w:szCs w:val="28"/>
          <w:highlight w:val="none"/>
          <w:u w:val="single" w:color="auto"/>
          <w:lang w:val="en-US" w:eastAsia="zh-CN" w:bidi="ar-SA"/>
        </w:rPr>
        <w:t>2025年暑假学生公寓粉刷项目</w:t>
      </w:r>
      <w:r>
        <w:rPr>
          <w:rFonts w:hint="eastAsia" w:ascii="仿宋" w:hAnsi="仿宋" w:eastAsia="仿宋" w:cs="仿宋"/>
          <w:color w:val="231F20"/>
          <w:spacing w:val="0"/>
          <w:kern w:val="2"/>
          <w:sz w:val="28"/>
          <w:szCs w:val="28"/>
          <w:highlight w:val="none"/>
          <w:lang w:val="en-US" w:eastAsia="zh-CN" w:bidi="ar-SA"/>
        </w:rPr>
        <w:t>（工程全称）签订工程质量保修书。</w:t>
      </w:r>
    </w:p>
    <w:p w14:paraId="2DAC378E">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outlineLvl w:val="1"/>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一、工程质量保修范围和内容</w:t>
      </w:r>
    </w:p>
    <w:p w14:paraId="3CDE19BC">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承包人在质量保修期内，按照有关法律规定和合同约定，承担工程质量保修责任。</w:t>
      </w:r>
    </w:p>
    <w:p w14:paraId="4E352981">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154A2E71">
      <w:pPr>
        <w:keepNext w:val="0"/>
        <w:keepLines w:val="0"/>
        <w:pageBreakBefore w:val="0"/>
        <w:widowControl/>
        <w:tabs>
          <w:tab w:val="left" w:pos="8957"/>
        </w:tabs>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color w:val="231F20"/>
          <w:spacing w:val="0"/>
          <w:kern w:val="2"/>
          <w:sz w:val="28"/>
          <w:szCs w:val="28"/>
          <w:highlight w:val="none"/>
          <w:u w:val="single"/>
          <w:lang w:val="en-US" w:eastAsia="zh-CN" w:bidi="ar-SA"/>
        </w:rPr>
      </w:pPr>
      <w:r>
        <w:rPr>
          <w:rFonts w:hint="eastAsia" w:ascii="仿宋" w:hAnsi="仿宋" w:eastAsia="仿宋" w:cs="仿宋"/>
          <w:color w:val="231F20"/>
          <w:spacing w:val="0"/>
          <w:kern w:val="2"/>
          <w:sz w:val="28"/>
          <w:szCs w:val="28"/>
          <w:highlight w:val="none"/>
          <w:u w:val="single"/>
          <w:lang w:val="en-US" w:eastAsia="zh-CN" w:bidi="ar-SA"/>
        </w:rPr>
        <w:t>1.</w:t>
      </w:r>
      <w:r>
        <w:rPr>
          <w:rFonts w:hint="default" w:ascii="仿宋" w:hAnsi="仿宋" w:eastAsia="仿宋" w:cs="仿宋"/>
          <w:color w:val="231F20"/>
          <w:spacing w:val="0"/>
          <w:kern w:val="2"/>
          <w:sz w:val="28"/>
          <w:szCs w:val="28"/>
          <w:highlight w:val="none"/>
          <w:u w:val="single"/>
          <w:lang w:val="en-US" w:eastAsia="zh-CN" w:bidi="ar-SA"/>
        </w:rPr>
        <w:t>涂层厚度、环保指标等关键项</w:t>
      </w:r>
      <w:r>
        <w:rPr>
          <w:rFonts w:hint="eastAsia" w:ascii="仿宋" w:hAnsi="仿宋" w:eastAsia="仿宋" w:cs="仿宋"/>
          <w:color w:val="231F20"/>
          <w:spacing w:val="0"/>
          <w:kern w:val="2"/>
          <w:sz w:val="28"/>
          <w:szCs w:val="28"/>
          <w:highlight w:val="none"/>
          <w:u w:val="single"/>
          <w:lang w:val="en-US" w:eastAsia="zh-CN" w:bidi="ar-SA"/>
        </w:rPr>
        <w:t>；2.大面积脱落（单房间脱落面积＞10%）、</w:t>
      </w:r>
      <w:r>
        <w:rPr>
          <w:rFonts w:hint="default" w:ascii="仿宋" w:hAnsi="仿宋" w:eastAsia="仿宋" w:cs="仿宋"/>
          <w:color w:val="231F20"/>
          <w:spacing w:val="0"/>
          <w:kern w:val="2"/>
          <w:sz w:val="28"/>
          <w:szCs w:val="28"/>
          <w:highlight w:val="none"/>
          <w:u w:val="single"/>
          <w:lang w:val="en-US" w:eastAsia="zh-CN" w:bidi="ar-SA"/>
        </w:rPr>
        <w:t>开裂、褪色</w:t>
      </w:r>
      <w:r>
        <w:rPr>
          <w:rFonts w:hint="eastAsia" w:ascii="仿宋" w:hAnsi="仿宋" w:eastAsia="仿宋" w:cs="仿宋"/>
          <w:color w:val="231F20"/>
          <w:spacing w:val="0"/>
          <w:kern w:val="2"/>
          <w:sz w:val="28"/>
          <w:szCs w:val="28"/>
          <w:highlight w:val="none"/>
          <w:u w:val="single"/>
          <w:lang w:val="en-US" w:eastAsia="zh-CN" w:bidi="ar-SA"/>
        </w:rPr>
        <w:t>或甲醛超标。</w:t>
      </w:r>
    </w:p>
    <w:p w14:paraId="12D71B2A">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outlineLvl w:val="1"/>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二、质量保修期</w:t>
      </w:r>
    </w:p>
    <w:p w14:paraId="7500DE75">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根据《建设工程质量管理条例》及有关规定，工程的质量保修期如下：</w:t>
      </w:r>
    </w:p>
    <w:p w14:paraId="2649D48E">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position w:val="1"/>
          <w:sz w:val="28"/>
          <w:szCs w:val="28"/>
          <w:highlight w:val="none"/>
          <w:lang w:val="en-US" w:eastAsia="zh-CN" w:bidi="ar-SA"/>
        </w:rPr>
        <w:t>1．地基基础工程和主体结构工程为设计文件规定的工程合理使用年限；</w:t>
      </w:r>
    </w:p>
    <w:p w14:paraId="4C10D1FD">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2．屋面防水工程、有防水要求的卫生间、房间和外墙面的防渗为</w:t>
      </w:r>
      <w:r>
        <w:rPr>
          <w:rFonts w:hint="eastAsia" w:ascii="仿宋" w:hAnsi="仿宋" w:eastAsia="仿宋" w:cs="仿宋"/>
          <w:color w:val="231F20"/>
          <w:spacing w:val="0"/>
          <w:kern w:val="2"/>
          <w:sz w:val="28"/>
          <w:szCs w:val="28"/>
          <w:highlight w:val="none"/>
          <w:u w:val="single" w:color="auto"/>
          <w:lang w:val="en-US" w:eastAsia="zh-CN" w:bidi="ar-SA"/>
        </w:rPr>
        <w:t>5</w:t>
      </w:r>
      <w:r>
        <w:rPr>
          <w:rFonts w:hint="eastAsia" w:ascii="仿宋" w:hAnsi="仿宋" w:eastAsia="仿宋" w:cs="仿宋"/>
          <w:color w:val="231F20"/>
          <w:spacing w:val="0"/>
          <w:kern w:val="2"/>
          <w:sz w:val="28"/>
          <w:szCs w:val="28"/>
          <w:highlight w:val="none"/>
          <w:lang w:val="en-US" w:eastAsia="zh-CN" w:bidi="ar-SA"/>
        </w:rPr>
        <w:t>年；</w:t>
      </w:r>
    </w:p>
    <w:p w14:paraId="1D5BA594">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 xml:space="preserve">3．电气管线、给排水管道、设备安装工程为 </w:t>
      </w:r>
      <w:r>
        <w:rPr>
          <w:rFonts w:hint="eastAsia" w:ascii="仿宋" w:hAnsi="仿宋" w:eastAsia="仿宋" w:cs="仿宋"/>
          <w:color w:val="231F20"/>
          <w:spacing w:val="0"/>
          <w:kern w:val="2"/>
          <w:sz w:val="28"/>
          <w:szCs w:val="28"/>
          <w:highlight w:val="none"/>
          <w:u w:val="single" w:color="auto"/>
          <w:lang w:val="en-US" w:eastAsia="zh-CN" w:bidi="ar-SA"/>
        </w:rPr>
        <w:t>2</w:t>
      </w:r>
      <w:r>
        <w:rPr>
          <w:rFonts w:hint="eastAsia" w:ascii="仿宋" w:hAnsi="仿宋" w:eastAsia="仿宋" w:cs="仿宋"/>
          <w:color w:val="231F20"/>
          <w:spacing w:val="0"/>
          <w:kern w:val="2"/>
          <w:sz w:val="28"/>
          <w:szCs w:val="28"/>
          <w:highlight w:val="none"/>
          <w:lang w:val="en-US" w:eastAsia="zh-CN" w:bidi="ar-SA"/>
        </w:rPr>
        <w:t xml:space="preserve"> 年；</w:t>
      </w:r>
    </w:p>
    <w:p w14:paraId="79B7DC81">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 xml:space="preserve">4．供热与供冷系统为 </w:t>
      </w:r>
      <w:r>
        <w:rPr>
          <w:rFonts w:hint="eastAsia" w:ascii="仿宋" w:hAnsi="仿宋" w:eastAsia="仿宋" w:cs="仿宋"/>
          <w:color w:val="231F20"/>
          <w:spacing w:val="0"/>
          <w:kern w:val="2"/>
          <w:sz w:val="28"/>
          <w:szCs w:val="28"/>
          <w:highlight w:val="none"/>
          <w:u w:val="single" w:color="auto"/>
          <w:lang w:val="en-US" w:eastAsia="zh-CN" w:bidi="ar-SA"/>
        </w:rPr>
        <w:t>2</w:t>
      </w:r>
      <w:r>
        <w:rPr>
          <w:rFonts w:hint="eastAsia" w:ascii="仿宋" w:hAnsi="仿宋" w:eastAsia="仿宋" w:cs="仿宋"/>
          <w:color w:val="231F20"/>
          <w:spacing w:val="0"/>
          <w:kern w:val="2"/>
          <w:sz w:val="28"/>
          <w:szCs w:val="28"/>
          <w:highlight w:val="none"/>
          <w:lang w:val="en-US" w:eastAsia="zh-CN" w:bidi="ar-SA"/>
        </w:rPr>
        <w:t xml:space="preserve"> 个采暖期、供冷期；</w:t>
      </w:r>
    </w:p>
    <w:p w14:paraId="54AF9475">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5．其他项目保修期限约定如下：</w:t>
      </w:r>
    </w:p>
    <w:p w14:paraId="5CEF71F4">
      <w:pPr>
        <w:keepNext w:val="0"/>
        <w:keepLines w:val="0"/>
        <w:pageBreakBefore w:val="0"/>
        <w:widowControl/>
        <w:tabs>
          <w:tab w:val="left" w:pos="8957"/>
        </w:tabs>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u w:val="single" w:color="auto"/>
          <w:lang w:val="en-US" w:eastAsia="zh-CN" w:bidi="ar-SA"/>
        </w:rPr>
        <w:t>除规定外的其他项目保修期为2年</w:t>
      </w:r>
      <w:r>
        <w:rPr>
          <w:rFonts w:hint="eastAsia" w:ascii="仿宋" w:hAnsi="仿宋" w:eastAsia="仿宋" w:cs="仿宋"/>
          <w:color w:val="231F20"/>
          <w:spacing w:val="0"/>
          <w:kern w:val="2"/>
          <w:sz w:val="28"/>
          <w:szCs w:val="28"/>
          <w:highlight w:val="none"/>
          <w:lang w:val="en-US" w:eastAsia="zh-CN" w:bidi="ar-SA"/>
        </w:rPr>
        <w:t>。</w:t>
      </w:r>
    </w:p>
    <w:p w14:paraId="31258C74">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质量保修期自工程竣工验收合格之日起计算。</w:t>
      </w:r>
    </w:p>
    <w:p w14:paraId="73BFFAEE">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outlineLvl w:val="1"/>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三、缺陷责任期</w:t>
      </w:r>
    </w:p>
    <w:p w14:paraId="3A0F3846">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 xml:space="preserve">工程缺陷责任期为 </w:t>
      </w:r>
      <w:r>
        <w:rPr>
          <w:rFonts w:hint="eastAsia" w:ascii="仿宋" w:hAnsi="仿宋" w:eastAsia="仿宋" w:cs="仿宋"/>
          <w:color w:val="231F20"/>
          <w:spacing w:val="0"/>
          <w:kern w:val="2"/>
          <w:sz w:val="28"/>
          <w:szCs w:val="28"/>
          <w:highlight w:val="none"/>
          <w:u w:val="single" w:color="auto"/>
          <w:lang w:val="en-US" w:eastAsia="zh-CN" w:bidi="ar-SA"/>
        </w:rPr>
        <w:t xml:space="preserve">  2  </w:t>
      </w:r>
      <w:r>
        <w:rPr>
          <w:rFonts w:hint="eastAsia" w:ascii="仿宋" w:hAnsi="仿宋" w:eastAsia="仿宋" w:cs="仿宋"/>
          <w:color w:val="231F20"/>
          <w:spacing w:val="0"/>
          <w:kern w:val="2"/>
          <w:sz w:val="28"/>
          <w:szCs w:val="28"/>
          <w:highlight w:val="none"/>
          <w:lang w:val="en-US" w:eastAsia="zh-CN" w:bidi="ar-SA"/>
        </w:rPr>
        <w:t xml:space="preserve"> 年，缺陷责任期自工程通过竣工验收之日起计算。单位工程先于全部工程进行验收，单位工程缺陷责任期自单位工程验收合格之日起算。</w:t>
      </w:r>
    </w:p>
    <w:p w14:paraId="1BC2C12E">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缺陷责任期终止后，发包人应退还剩余的质量保证金。</w:t>
      </w:r>
    </w:p>
    <w:p w14:paraId="49F3CF43">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outlineLvl w:val="1"/>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四、质量保修责任</w:t>
      </w:r>
    </w:p>
    <w:p w14:paraId="042E9756">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1．属于保修范围、内容的项目，承包人应当在接到保修通知之日起 7 天内派人保修。承包人不在约定期限内派人保修的，发包人可以委托他人修理。</w:t>
      </w:r>
    </w:p>
    <w:p w14:paraId="63D3DA27">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2．发生紧急事故需抢修的，承包人在接到事故通知后，应当立即到达事故现场抢修。</w:t>
      </w:r>
    </w:p>
    <w:p w14:paraId="2C20F116">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BCAB41E">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4．质量保修完成后，由发包人组织验收。</w:t>
      </w:r>
    </w:p>
    <w:p w14:paraId="33F23878">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outlineLvl w:val="1"/>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五、保修费用</w:t>
      </w:r>
    </w:p>
    <w:p w14:paraId="29D2B9BC">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保修费用由造成质量缺陷的责任方承担。</w:t>
      </w:r>
    </w:p>
    <w:p w14:paraId="6910A3DD">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六、双方约定的其他工程质量保修事项：</w:t>
      </w:r>
      <w:r>
        <w:rPr>
          <w:rFonts w:hint="eastAsia" w:ascii="仿宋" w:hAnsi="仿宋" w:eastAsia="仿宋" w:cs="仿宋"/>
          <w:color w:val="231F20"/>
          <w:spacing w:val="0"/>
          <w:kern w:val="2"/>
          <w:sz w:val="28"/>
          <w:szCs w:val="28"/>
          <w:highlight w:val="none"/>
          <w:u w:val="single" w:color="auto"/>
          <w:lang w:val="en-US" w:eastAsia="zh-CN" w:bidi="ar-SA"/>
        </w:rPr>
        <w:t>采购人有权委托第三方检测机构对工程质量进行抽检，若不合格项超过 3 处，检测费用由施工单位承担。</w:t>
      </w:r>
    </w:p>
    <w:p w14:paraId="76F32734">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560" w:firstLineChars="200"/>
        <w:jc w:val="both"/>
        <w:textAlignment w:val="baseline"/>
        <w:rPr>
          <w:rFonts w:hint="eastAsia" w:ascii="仿宋" w:hAnsi="仿宋" w:eastAsia="仿宋" w:cs="仿宋"/>
          <w:spacing w:val="0"/>
          <w:kern w:val="2"/>
          <w:sz w:val="28"/>
          <w:szCs w:val="28"/>
          <w:highlight w:val="none"/>
          <w:lang w:val="en-US" w:eastAsia="zh-CN" w:bidi="ar-SA"/>
        </w:rPr>
      </w:pPr>
      <w:r>
        <w:rPr>
          <w:rFonts w:hint="eastAsia" w:ascii="仿宋" w:hAnsi="仿宋" w:eastAsia="仿宋" w:cs="仿宋"/>
          <w:color w:val="231F20"/>
          <w:spacing w:val="0"/>
          <w:kern w:val="2"/>
          <w:sz w:val="28"/>
          <w:szCs w:val="28"/>
          <w:highlight w:val="none"/>
          <w:lang w:val="en-US" w:eastAsia="zh-CN" w:bidi="ar-SA"/>
        </w:rPr>
        <w:t>工程质量保修书由发包人、承包人在工程竣工验收前共同签署，作为施工合同附件，其有效期限至保修期满。</w:t>
      </w:r>
    </w:p>
    <w:p w14:paraId="1DA4F540">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pacing w:val="0"/>
          <w:sz w:val="24"/>
          <w:szCs w:val="24"/>
          <w:highlight w:val="none"/>
        </w:rPr>
      </w:pPr>
    </w:p>
    <w:p w14:paraId="2B013C5B">
      <w:pPr>
        <w:keepNext w:val="0"/>
        <w:keepLines w:val="0"/>
        <w:pageBreakBefore w:val="0"/>
        <w:widowControl/>
        <w:kinsoku/>
        <w:overflowPunct/>
        <w:topLinePunct w:val="0"/>
        <w:autoSpaceDE/>
        <w:autoSpaceDN/>
        <w:bidi w:val="0"/>
        <w:snapToGrid/>
        <w:spacing w:line="500" w:lineRule="exact"/>
        <w:ind w:left="0" w:leftChars="0" w:right="0" w:rightChars="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（以下无正文，仅签章） </w:t>
      </w:r>
    </w:p>
    <w:p w14:paraId="44C97132">
      <w:pPr>
        <w:keepNext w:val="0"/>
        <w:keepLines w:val="0"/>
        <w:pageBreakBefore w:val="0"/>
        <w:widowControl/>
        <w:kinsoku/>
        <w:overflowPunct/>
        <w:topLinePunct w:val="0"/>
        <w:autoSpaceDE/>
        <w:autoSpaceDN/>
        <w:bidi w:val="0"/>
        <w:snapToGrid/>
        <w:spacing w:line="500" w:lineRule="exact"/>
        <w:ind w:left="0" w:leftChars="0" w:right="0" w:rightChars="0" w:firstLine="560" w:firstLineChars="200"/>
        <w:jc w:val="left"/>
        <w:textAlignment w:val="auto"/>
        <w:rPr>
          <w:rFonts w:hint="eastAsia" w:ascii="仿宋" w:hAnsi="仿宋" w:eastAsia="仿宋" w:cs="仿宋"/>
          <w:kern w:val="0"/>
          <w:sz w:val="28"/>
          <w:szCs w:val="28"/>
          <w:highlight w:val="none"/>
        </w:rPr>
      </w:pPr>
    </w:p>
    <w:p w14:paraId="01B1B5A4">
      <w:pPr>
        <w:keepNext w:val="0"/>
        <w:keepLines w:val="0"/>
        <w:pageBreakBefore w:val="0"/>
        <w:widowControl/>
        <w:kinsoku/>
        <w:overflowPunct/>
        <w:topLinePunct w:val="0"/>
        <w:autoSpaceDE/>
        <w:autoSpaceDN/>
        <w:bidi w:val="0"/>
        <w:snapToGrid/>
        <w:spacing w:line="500" w:lineRule="exact"/>
        <w:ind w:left="0" w:leftChars="0" w:right="0" w:rightChars="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甲方：</w:t>
      </w:r>
      <w:r>
        <w:rPr>
          <w:rFonts w:hint="eastAsia" w:ascii="仿宋" w:hAnsi="仿宋" w:eastAsia="仿宋" w:cs="仿宋"/>
          <w:color w:val="000000"/>
          <w:sz w:val="28"/>
          <w:szCs w:val="28"/>
          <w:highlight w:val="none"/>
          <w:u w:val="single"/>
          <w:lang w:val="en-US" w:eastAsia="zh-CN"/>
        </w:rPr>
        <w:t>陕西中医药大学</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 xml:space="preserve">乙方： </w:t>
      </w:r>
    </w:p>
    <w:p w14:paraId="52104028">
      <w:pPr>
        <w:keepNext w:val="0"/>
        <w:keepLines w:val="0"/>
        <w:pageBreakBefore w:val="0"/>
        <w:widowControl/>
        <w:kinsoku/>
        <w:overflowPunct/>
        <w:topLinePunct w:val="0"/>
        <w:autoSpaceDE/>
        <w:autoSpaceDN/>
        <w:bidi w:val="0"/>
        <w:snapToGrid/>
        <w:spacing w:line="500" w:lineRule="exact"/>
        <w:ind w:left="0" w:leftChars="0" w:right="0" w:rightChars="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法定代表人：</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 xml:space="preserve">法定代表人： </w:t>
      </w:r>
    </w:p>
    <w:p w14:paraId="3AD2B651">
      <w:pPr>
        <w:keepNext w:val="0"/>
        <w:keepLines w:val="0"/>
        <w:pageBreakBefore w:val="0"/>
        <w:widowControl w:val="0"/>
        <w:kinsoku/>
        <w:wordWrap w:val="0"/>
        <w:overflowPunct/>
        <w:topLinePunct w:val="0"/>
        <w:autoSpaceDE/>
        <w:autoSpaceDN/>
        <w:bidi w:val="0"/>
        <w:snapToGrid/>
        <w:spacing w:line="500" w:lineRule="exact"/>
        <w:ind w:left="0" w:leftChars="0" w:right="0" w:rightChars="0" w:firstLine="560" w:firstLineChars="200"/>
        <w:textAlignment w:val="auto"/>
      </w:pPr>
      <w:r>
        <w:rPr>
          <w:rFonts w:hint="eastAsia" w:ascii="仿宋" w:hAnsi="仿宋" w:eastAsia="仿宋" w:cs="仿宋"/>
          <w:kern w:val="0"/>
          <w:sz w:val="28"/>
          <w:szCs w:val="28"/>
          <w:highlight w:val="none"/>
        </w:rPr>
        <w:t>签订日期：</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签订日期：</w:t>
      </w:r>
      <w:bookmarkStart w:id="4" w:name="_GoBack"/>
      <w:bookmarkEnd w:id="4"/>
    </w:p>
    <w:sectPr>
      <w:pgSz w:w="11906" w:h="16838"/>
      <w:pgMar w:top="1134" w:right="1134" w:bottom="1134" w:left="1134"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6E568"/>
    <w:multiLevelType w:val="singleLevel"/>
    <w:tmpl w:val="5916E568"/>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583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2025-06-11T02:54:47Z</dcterms:created>
  <dc:creator>Administrator</dc:creator>
  <cp:lastModifiedBy>QL</cp:lastModifiedBy>
  <dcterms:modified xsi:type="dcterms:W3CDTF">2025-06-11T02:56:11Z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eyJoZGlkIjoiNWRlOTViMzNkMzJhMzAzMDM5M2Q5ZWI5NzhjZGE0Y2IiLCJ1c2VySWQiOiIzNTM3NDI5MzQifQ==</vt:lpwstr>
  </property>
  <property fmtid="{D5CDD505-2E9C-101B-9397-08002B2CF9AE}" pid="4" name="ICV">
    <vt:lpwstr>44B28F516B9F4EAA86556C1739749920_12</vt:lpwstr>
  </property>
</Properties>
</file>