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E06B">
      <w:pPr>
        <w:pStyle w:val="14"/>
        <w:ind w:firstLine="723"/>
        <w:jc w:val="center"/>
        <w:outlineLvl w:val="0"/>
        <w:rPr>
          <w:rFonts w:hint="default"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拟签订采购合同文本</w:t>
      </w:r>
    </w:p>
    <w:p w14:paraId="21B0B7D0">
      <w:pPr>
        <w:pStyle w:val="14"/>
        <w:spacing w:line="540" w:lineRule="exact"/>
        <w:ind w:firstLine="480"/>
        <w:rPr>
          <w:rFonts w:hint="default" w:ascii="宋体" w:hAnsi="宋体"/>
          <w:sz w:val="24"/>
        </w:rPr>
      </w:pP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（以下简称甲方）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采购，在</w:t>
      </w:r>
      <w:r>
        <w:rPr>
          <w:rFonts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sz w:val="24"/>
        </w:rPr>
        <w:t>的监督管理下，由</w:t>
      </w:r>
      <w:r>
        <w:rPr>
          <w:rFonts w:ascii="宋体" w:hAnsi="宋体"/>
          <w:sz w:val="24"/>
          <w:u w:val="single"/>
        </w:rPr>
        <w:t>陕西开源招标有限公司</w:t>
      </w:r>
      <w:r>
        <w:rPr>
          <w:rFonts w:ascii="宋体" w:hAnsi="宋体"/>
          <w:sz w:val="24"/>
        </w:rPr>
        <w:t>组织采购，选定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(以下简称乙方）为该项目</w:t>
      </w:r>
      <w:r>
        <w:rPr>
          <w:rFonts w:ascii="宋体" w:hAnsi="宋体"/>
          <w:sz w:val="24"/>
          <w:lang w:eastAsia="zh-CN"/>
        </w:rPr>
        <w:t>成交供应商</w:t>
      </w:r>
      <w:r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557C75E7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B6ADA43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乙方负责按照合同确定的项目名称、服务内容、服务标准组织服务，确保各项服务达到要求，保证甲方工作能够正常进行。</w:t>
      </w:r>
    </w:p>
    <w:p w14:paraId="505C2774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5F8821E6">
      <w:pPr>
        <w:spacing w:line="500" w:lineRule="exact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434230F9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295CA0D3">
      <w:pPr>
        <w:numPr>
          <w:ilvl w:val="0"/>
          <w:numId w:val="1"/>
        </w:numPr>
        <w:spacing w:line="5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合同总价包含谈判报价、其他费用及应缴纳的全部税款等费用。</w:t>
      </w:r>
    </w:p>
    <w:p w14:paraId="322125E5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3F43E66B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3406F0BE">
      <w:pPr>
        <w:spacing w:line="500" w:lineRule="exact"/>
        <w:ind w:firstLine="480" w:firstLineChars="200"/>
        <w:jc w:val="left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付款条件说明：</w:t>
      </w: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合同签订后</w:t>
      </w:r>
      <w:r>
        <w:rPr>
          <w:rFonts w:hint="eastAsia"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（付款前，成交供应商须出具正规等额税务发票）</w:t>
      </w:r>
      <w:r>
        <w:rPr>
          <w:rFonts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达到付款条件起</w:t>
      </w:r>
      <w:r>
        <w:rPr>
          <w:rFonts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30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hint="eastAsia" w:ascii="宋体" w:hAnsi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%。</w:t>
      </w:r>
    </w:p>
    <w:p w14:paraId="108885D9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付款条件说明：</w:t>
      </w: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2025年11月30日前</w:t>
      </w:r>
      <w:r>
        <w:rPr>
          <w:rFonts w:hint="eastAsia"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（付款前，成交供应商须出具正规等额税务发票）</w:t>
      </w:r>
      <w:r>
        <w:rPr>
          <w:rFonts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达到付款条件起</w:t>
      </w:r>
      <w:r>
        <w:rPr>
          <w:rFonts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30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%。</w:t>
      </w:r>
      <w:bookmarkStart w:id="1" w:name="_GoBack"/>
      <w:bookmarkEnd w:id="1"/>
    </w:p>
    <w:p w14:paraId="2464EEF5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 w14:paraId="023A3F15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（一）服务期限：自合同签订之日至202</w:t>
      </w:r>
      <w:r>
        <w:rPr>
          <w:rFonts w:hint="eastAsia" w:ascii="宋体" w:hAnsi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sz w:val="24"/>
          <w:highlight w:val="none"/>
        </w:rPr>
        <w:t>年12月31日。</w:t>
      </w:r>
    </w:p>
    <w:p w14:paraId="459AE167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（二）服务</w:t>
      </w:r>
      <w:r>
        <w:rPr>
          <w:rFonts w:hint="eastAsia" w:hAnsi="宋体"/>
          <w:sz w:val="24"/>
          <w:highlight w:val="none"/>
        </w:rPr>
        <w:t>地点：</w:t>
      </w:r>
      <w:r>
        <w:rPr>
          <w:rFonts w:hint="eastAsia" w:hAnsi="宋体"/>
          <w:sz w:val="24"/>
          <w:highlight w:val="none"/>
          <w:lang w:eastAsia="zh-CN"/>
        </w:rPr>
        <w:t>陕西省司法厅</w:t>
      </w:r>
      <w:r>
        <w:rPr>
          <w:rFonts w:hint="eastAsia" w:hAnsi="宋体"/>
          <w:sz w:val="24"/>
          <w:highlight w:val="none"/>
        </w:rPr>
        <w:t>指定地点。</w:t>
      </w:r>
    </w:p>
    <w:p w14:paraId="5282469F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五、甲方乙方的权利和义务</w:t>
      </w:r>
    </w:p>
    <w:p w14:paraId="0B56D676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 甲方的权利和义务</w:t>
      </w:r>
    </w:p>
    <w:p w14:paraId="0D527450">
      <w:pPr>
        <w:spacing w:line="500" w:lineRule="exact"/>
        <w:ind w:firstLine="1400" w:firstLineChars="500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sz w:val="28"/>
          <w:szCs w:val="28"/>
        </w:rPr>
        <w:t>......</w:t>
      </w:r>
    </w:p>
    <w:p w14:paraId="5E97BA15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（二）乙方的权利和义务</w:t>
      </w:r>
    </w:p>
    <w:p w14:paraId="69DD5C65">
      <w:pPr>
        <w:spacing w:line="500" w:lineRule="exact"/>
        <w:ind w:firstLine="1400" w:firstLineChars="500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sz w:val="28"/>
          <w:szCs w:val="28"/>
        </w:rPr>
        <w:t>......</w:t>
      </w:r>
    </w:p>
    <w:p w14:paraId="2397FEF4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 w14:paraId="73E56CE9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乙方应当保证服务内容质量完全符合合同规定的要求，并对服务内容质量问题负责。</w:t>
      </w:r>
    </w:p>
    <w:p w14:paraId="4DA8E7B4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七、技术服务</w:t>
      </w:r>
    </w:p>
    <w:p w14:paraId="505AEA48">
      <w:pPr>
        <w:spacing w:line="500" w:lineRule="exact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（一）技术资料</w:t>
      </w:r>
    </w:p>
    <w:p w14:paraId="60165083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</w:t>
      </w:r>
    </w:p>
    <w:p w14:paraId="68B0BB12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八、违约责任</w:t>
      </w:r>
    </w:p>
    <w:p w14:paraId="2B53E7B0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4CD015B5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（二）未按合同要求的提供服务或服务质量不能满足采购人要求，采购人有权终止合同，甚至对供方违约行为进行追究。</w:t>
      </w:r>
    </w:p>
    <w:p w14:paraId="0829DE6F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（三）如有纠纷，双方友好协商解决，协商不成时可诉讼到采购人所在地人民法院解决。</w:t>
      </w:r>
    </w:p>
    <w:p w14:paraId="45864280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九、验收</w:t>
      </w:r>
    </w:p>
    <w:p w14:paraId="17A459C2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中标人支付；验收合格须交接项目实施的全部资料，并填写验收报告单。验收须以合同、招投标文件、澄清、及国家相应的标准、规范等为依据。</w:t>
      </w:r>
    </w:p>
    <w:p w14:paraId="6425D80E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十、其他事项</w:t>
      </w:r>
    </w:p>
    <w:p w14:paraId="6384B2D2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6A9C0367">
      <w:pPr>
        <w:spacing w:line="500" w:lineRule="exact"/>
        <w:ind w:left="105" w:leftChars="50"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（二）本合同一式肆份，甲方贰份，乙方、招标代理机构各执壹份，甲乙双方签字盖章后生效。</w:t>
      </w:r>
    </w:p>
    <w:p w14:paraId="7D42CF62">
      <w:pPr>
        <w:spacing w:line="54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（三）单一来源采购文件</w:t>
      </w:r>
      <w:r>
        <w:rPr>
          <w:rFonts w:hint="eastAsia" w:ascii="宋体" w:hAnsi="宋体"/>
          <w:bCs/>
          <w:sz w:val="24"/>
        </w:rPr>
        <w:t>、响应文件也是合同的组成部分，合同中未约定的以</w:t>
      </w:r>
      <w:r>
        <w:rPr>
          <w:rFonts w:hint="eastAsia" w:ascii="宋体" w:hAnsi="宋体"/>
          <w:sz w:val="24"/>
        </w:rPr>
        <w:t>单一来源采购文件</w:t>
      </w:r>
      <w:r>
        <w:rPr>
          <w:rFonts w:hint="eastAsia" w:ascii="宋体" w:hAnsi="宋体"/>
          <w:bCs/>
          <w:sz w:val="24"/>
        </w:rPr>
        <w:t>、响应文件为准。</w:t>
      </w:r>
    </w:p>
    <w:p w14:paraId="12D3CA2D">
      <w:pPr>
        <w:spacing w:line="54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59BBBD7D">
      <w:pPr>
        <w:spacing w:line="54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4A964D73">
      <w:pPr>
        <w:spacing w:line="540" w:lineRule="exact"/>
        <w:jc w:val="left"/>
        <w:rPr>
          <w:rFonts w:ascii="宋体" w:hAnsi="宋体"/>
          <w:sz w:val="24"/>
        </w:rPr>
      </w:pPr>
    </w:p>
    <w:p w14:paraId="542EEDF2">
      <w:pPr>
        <w:spacing w:line="540" w:lineRule="exact"/>
        <w:jc w:val="left"/>
        <w:rPr>
          <w:rFonts w:ascii="宋体" w:hAnsi="宋体" w:cs="宋体"/>
          <w:sz w:val="24"/>
          <w:lang w:bidi="ar"/>
        </w:rPr>
      </w:pPr>
    </w:p>
    <w:p w14:paraId="08E43D16">
      <w:pPr>
        <w:pStyle w:val="2"/>
        <w:rPr>
          <w:lang w:bidi="ar"/>
        </w:rPr>
      </w:pPr>
    </w:p>
    <w:p w14:paraId="1352FD60">
      <w:pPr>
        <w:pStyle w:val="3"/>
        <w:rPr>
          <w:lang w:bidi="ar"/>
        </w:rPr>
      </w:pPr>
    </w:p>
    <w:p w14:paraId="5F2A9837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>甲    方                           乙    方</w:t>
      </w:r>
    </w:p>
    <w:p w14:paraId="6A3F690E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单位名称：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  单位名称： </w:t>
      </w:r>
    </w:p>
    <w:p w14:paraId="62955547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地   址：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地    址：</w:t>
      </w:r>
    </w:p>
    <w:p w14:paraId="4685F8C0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法人代表：                         法人代表： </w:t>
      </w:r>
    </w:p>
    <w:p w14:paraId="09FB337C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联系电话：  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联系电话： </w:t>
      </w:r>
    </w:p>
    <w:p w14:paraId="406175E4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开 户 行：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开 户 行： </w:t>
      </w:r>
    </w:p>
    <w:p w14:paraId="3AE9C7EE">
      <w:pPr>
        <w:rPr>
          <w:rFonts w:ascii="宋体" w:hAnsi="宋体" w:cs="宋体"/>
          <w:sz w:val="24"/>
          <w:lang w:bidi="ar"/>
        </w:rPr>
        <w:sectPr>
          <w:footerReference r:id="rId5" w:type="default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  <w:bookmarkStart w:id="0" w:name="_Hlk166164185"/>
      <w:r>
        <w:rPr>
          <w:rFonts w:hint="eastAsia" w:ascii="宋体" w:hAnsi="宋体" w:cs="宋体"/>
          <w:sz w:val="24"/>
          <w:lang w:bidi="ar"/>
        </w:rPr>
        <w:t>账    号：</w:t>
      </w:r>
      <w:bookmarkEnd w:id="0"/>
      <w:r>
        <w:rPr>
          <w:rFonts w:hint="eastAsia" w:ascii="宋体" w:hAnsi="宋体" w:cs="宋体"/>
          <w:sz w:val="24"/>
          <w:lang w:bidi="ar"/>
        </w:rPr>
        <w:t xml:space="preserve">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账    号：</w:t>
      </w:r>
    </w:p>
    <w:p w14:paraId="606F8544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3F0D9">
    <w:pPr>
      <w:pStyle w:val="8"/>
      <w:rPr>
        <w:sz w:val="21"/>
      </w:rPr>
    </w:pPr>
    <w:r>
      <w:rPr>
        <w:rFonts w:hint="eastAsia"/>
      </w:rPr>
      <w:t>第</w:t>
    </w:r>
    <w:r>
      <w:rPr>
        <w:rFonts w:hint="eastAsia" w:asciiTheme="minorEastAsia" w:hAnsiTheme="minorEastAsia" w:eastAsiaTheme="minorEastAsia"/>
      </w:rPr>
      <w:t xml:space="preserve"> </w:t>
    </w:r>
    <w:r>
      <w:rPr>
        <w:rFonts w:asciiTheme="minorEastAsia" w:hAnsiTheme="minorEastAsia" w:eastAsiaTheme="minorEastAsia"/>
      </w:rPr>
      <w:fldChar w:fldCharType="begin"/>
    </w:r>
    <w:r>
      <w:rPr>
        <w:rFonts w:asciiTheme="minorEastAsia" w:hAnsiTheme="minorEastAsia" w:eastAsiaTheme="minorEastAsia"/>
      </w:rPr>
      <w:instrText xml:space="preserve"> PAGE </w:instrText>
    </w:r>
    <w:r>
      <w:rPr>
        <w:rFonts w:asciiTheme="minorEastAsia" w:hAnsiTheme="minorEastAsia" w:eastAsiaTheme="minorEastAsia"/>
      </w:rPr>
      <w:fldChar w:fldCharType="separate"/>
    </w:r>
    <w:r>
      <w:rPr>
        <w:rFonts w:asciiTheme="minorEastAsia" w:hAnsiTheme="minorEastAsia" w:eastAsiaTheme="minorEastAsia"/>
      </w:rPr>
      <w:t>55</w:t>
    </w:r>
    <w:r>
      <w:rPr>
        <w:rFonts w:asciiTheme="minorEastAsia" w:hAnsiTheme="minorEastAsia" w:eastAsiaTheme="minorEastAsia"/>
      </w:rPr>
      <w:fldChar w:fldCharType="end"/>
    </w:r>
    <w:r>
      <w:rPr>
        <w:rFonts w:hint="eastAsia" w:asciiTheme="minorEastAsia" w:hAnsiTheme="minorEastAsia" w:eastAsiaTheme="minorEastAsia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3EE47A">
    <w:pPr>
      <w:pStyle w:val="8"/>
      <w:rPr>
        <w:sz w:val="21"/>
      </w:rPr>
    </w:pPr>
    <w:r>
      <w:rPr>
        <w:rFonts w:hint="eastAsia"/>
      </w:rPr>
      <w:t>第</w:t>
    </w:r>
    <w:r>
      <w:rPr>
        <w:rFonts w:hint="eastAsia" w:asciiTheme="minorEastAsia" w:hAnsiTheme="minorEastAsia" w:eastAsiaTheme="minorEastAsia"/>
      </w:rPr>
      <w:t xml:space="preserve"> </w:t>
    </w:r>
    <w:r>
      <w:rPr>
        <w:rFonts w:asciiTheme="minorEastAsia" w:hAnsiTheme="minorEastAsia" w:eastAsiaTheme="minorEastAsia"/>
      </w:rPr>
      <w:fldChar w:fldCharType="begin"/>
    </w:r>
    <w:r>
      <w:rPr>
        <w:rFonts w:asciiTheme="minorEastAsia" w:hAnsiTheme="minorEastAsia" w:eastAsiaTheme="minorEastAsia"/>
      </w:rPr>
      <w:instrText xml:space="preserve"> PAGE </w:instrText>
    </w:r>
    <w:r>
      <w:rPr>
        <w:rFonts w:asciiTheme="minorEastAsia" w:hAnsiTheme="minorEastAsia" w:eastAsiaTheme="minorEastAsia"/>
      </w:rPr>
      <w:fldChar w:fldCharType="separate"/>
    </w:r>
    <w:r>
      <w:rPr>
        <w:rFonts w:asciiTheme="minorEastAsia" w:hAnsiTheme="minorEastAsia" w:eastAsiaTheme="minorEastAsia"/>
      </w:rPr>
      <w:t>55</w:t>
    </w:r>
    <w:r>
      <w:rPr>
        <w:rFonts w:asciiTheme="minorEastAsia" w:hAnsiTheme="minorEastAsia" w:eastAsiaTheme="minorEastAsia"/>
      </w:rPr>
      <w:fldChar w:fldCharType="end"/>
    </w:r>
    <w:r>
      <w:rPr>
        <w:rFonts w:hint="eastAsia" w:asciiTheme="minorEastAsia" w:hAnsiTheme="minorEastAsia" w:eastAsiaTheme="minorEastAsia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C502729"/>
    <w:rsid w:val="01AA6A16"/>
    <w:rsid w:val="02734614"/>
    <w:rsid w:val="21251131"/>
    <w:rsid w:val="269404CF"/>
    <w:rsid w:val="2F000DF7"/>
    <w:rsid w:val="3BFB30D8"/>
    <w:rsid w:val="473E1548"/>
    <w:rsid w:val="595C281E"/>
    <w:rsid w:val="62960B4F"/>
    <w:rsid w:val="67A27F96"/>
    <w:rsid w:val="744228E5"/>
    <w:rsid w:val="79336CA0"/>
    <w:rsid w:val="7C502729"/>
    <w:rsid w:val="7F00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5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5">
    <w:name w:val="一级条标题"/>
    <w:basedOn w:val="6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6">
    <w:name w:val="章标题"/>
    <w:next w:val="7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0">
    <w:name w:val="toc 2"/>
    <w:basedOn w:val="1"/>
    <w:next w:val="1"/>
    <w:qFormat/>
    <w:uiPriority w:val="39"/>
    <w:pPr>
      <w:ind w:left="420" w:leftChars="200"/>
    </w:pPr>
  </w:style>
  <w:style w:type="paragraph" w:styleId="11">
    <w:name w:val="Body Text First Indent"/>
    <w:basedOn w:val="4"/>
    <w:next w:val="1"/>
    <w:qFormat/>
    <w:uiPriority w:val="0"/>
    <w:pPr>
      <w:ind w:firstLine="420"/>
    </w:pPr>
    <w:rPr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944</Words>
  <Characters>966</Characters>
  <Lines>0</Lines>
  <Paragraphs>0</Paragraphs>
  <TotalTime>0</TotalTime>
  <ScaleCrop>false</ScaleCrop>
  <LinksUpToDate>false</LinksUpToDate>
  <CharactersWithSpaces>1208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2024-07-01T09:13:00Z</dcterms:created>
  <dc:creator>々尚haha</dc:creator>
  <cp:lastModifiedBy>々尚haha</cp:lastModifiedBy>
  <dcterms:modified xsi:type="dcterms:W3CDTF">2025-06-10T01:22:25Z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BCF7761D59A1464A98782D2C41E17B28_11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