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政府采购合同</w:t>
      </w:r>
    </w:p>
    <w:p>
      <w:pPr>
        <w:jc w:val="center"/>
        <w:rPr>
          <w:rFonts w:ascii="宋体" w:hAnsi="宋体" w:eastAsiaTheme="minorEastAsia"/>
          <w:sz w:val="32"/>
          <w:szCs w:val="32"/>
          <w:lang w:eastAsia="zh-CN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u w:val="single"/>
          <w:lang w:eastAsia="zh-CN"/>
        </w:rPr>
        <w:t xml:space="preserve"> </w:t>
      </w:r>
      <w:r>
        <w:rPr>
          <w:rFonts w:ascii="宋体" w:hAnsi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 xml:space="preserve"> </w:t>
      </w:r>
      <w:r>
        <w:rPr>
          <w:rFonts w:hint="eastAsia" w:ascii="宋体" w:hAnsi="宋体"/>
          <w:color w:val="auto"/>
          <w:sz w:val="24"/>
          <w:lang w:eastAsia="zh-CN"/>
        </w:rPr>
        <w:t>（以下简称甲方）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 xml:space="preserve">     </w:t>
      </w:r>
      <w:r>
        <w:rPr>
          <w:rFonts w:ascii="宋体" w:hAnsi="宋体"/>
          <w:color w:val="auto"/>
          <w:sz w:val="24"/>
          <w:u w:val="single"/>
          <w:lang w:eastAsia="zh-CN"/>
        </w:rPr>
        <w:t xml:space="preserve">       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宋体" w:hAnsi="宋体"/>
          <w:color w:val="auto"/>
          <w:sz w:val="24"/>
          <w:lang w:eastAsia="zh-CN"/>
        </w:rPr>
        <w:t>采购，在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>陕西省财政厅政府采购管理处</w:t>
      </w:r>
      <w:r>
        <w:rPr>
          <w:rFonts w:hint="eastAsia" w:ascii="宋体" w:hAnsi="宋体"/>
          <w:color w:val="auto"/>
          <w:sz w:val="24"/>
          <w:lang w:eastAsia="zh-CN"/>
        </w:rPr>
        <w:t>的监督管理下，由</w:t>
      </w:r>
      <w:r>
        <w:rPr>
          <w:rFonts w:hint="eastAsia" w:ascii="宋体" w:hAnsi="宋体" w:eastAsia="宋体"/>
          <w:color w:val="auto"/>
          <w:sz w:val="24"/>
          <w:lang w:eastAsia="zh-CN"/>
        </w:rPr>
        <w:t>陕西开源招标有限公司</w:t>
      </w:r>
      <w:r>
        <w:rPr>
          <w:rFonts w:hint="eastAsia" w:ascii="宋体" w:hAnsi="宋体"/>
          <w:color w:val="auto"/>
          <w:sz w:val="24"/>
          <w:lang w:eastAsia="zh-CN"/>
        </w:rPr>
        <w:t>组织采购，选定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color w:val="auto"/>
          <w:sz w:val="24"/>
          <w:lang w:eastAsia="zh-CN"/>
        </w:rPr>
        <w:t xml:space="preserve"> (以下简称乙方）为该项目中标人。依据《中华人民共和国民法典》和《中华</w:t>
      </w:r>
      <w:r>
        <w:rPr>
          <w:rFonts w:hint="eastAsia" w:ascii="宋体" w:hAnsi="宋体"/>
          <w:sz w:val="24"/>
          <w:lang w:eastAsia="zh-CN"/>
        </w:rPr>
        <w:t>人民共和国政府采购法》，经甲、乙双方共同协商，按下述条款和条件签署本合同。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一、合同内容</w:t>
      </w:r>
    </w:p>
    <w:p>
      <w:pPr>
        <w:spacing w:line="360" w:lineRule="auto"/>
        <w:rPr>
          <w:rFonts w:ascii="宋体" w:hAnsi="宋体" w:eastAsia="宋体"/>
          <w:b/>
          <w:sz w:val="24"/>
          <w:u w:val="single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 xml:space="preserve">    </w:t>
      </w:r>
      <w:r>
        <w:rPr>
          <w:rFonts w:hint="eastAsia" w:ascii="宋体" w:hAnsi="宋体"/>
          <w:b/>
          <w:sz w:val="24"/>
          <w:u w:val="single"/>
          <w:lang w:eastAsia="zh-CN"/>
        </w:rPr>
        <w:t xml:space="preserve">                                              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二、合同价格</w:t>
      </w:r>
    </w:p>
    <w:p>
      <w:pPr>
        <w:spacing w:line="360" w:lineRule="auto"/>
        <w:ind w:left="420" w:leftChars="200"/>
        <w:rPr>
          <w:rFonts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中标折扣率：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  </w:t>
      </w:r>
      <w:r>
        <w:rPr>
          <w:rFonts w:hint="eastAsia" w:ascii="宋体" w:hAnsi="宋体"/>
          <w:sz w:val="24"/>
          <w:u w:val="single"/>
          <w:lang w:eastAsia="zh-CN"/>
        </w:rPr>
        <w:br w:type="textWrapping"/>
      </w:r>
      <w:r>
        <w:rPr>
          <w:rFonts w:hint="eastAsia" w:ascii="宋体" w:hAnsi="宋体"/>
          <w:sz w:val="24"/>
          <w:lang w:eastAsia="zh-CN"/>
        </w:rPr>
        <w:t>人民币：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元整 （¥         元）   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三、合同款项支付</w:t>
      </w:r>
    </w:p>
    <w:p>
      <w:pPr>
        <w:spacing w:line="360" w:lineRule="auto"/>
        <w:ind w:firstLine="360" w:firstLineChars="1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1、结算单位：采购人结算，在付款前，</w:t>
      </w:r>
      <w:r>
        <w:rPr>
          <w:rFonts w:hint="eastAsia" w:ascii="宋体" w:hAnsi="宋体"/>
          <w:color w:val="auto"/>
          <w:sz w:val="24"/>
          <w:lang w:eastAsia="zh-CN"/>
        </w:rPr>
        <w:t>必须开具全额发票</w:t>
      </w:r>
      <w:r>
        <w:rPr>
          <w:rFonts w:hint="eastAsia" w:ascii="宋体" w:hAnsi="宋体"/>
          <w:sz w:val="24"/>
          <w:lang w:eastAsia="zh-CN"/>
        </w:rPr>
        <w:t>给采购人。</w:t>
      </w:r>
    </w:p>
    <w:p>
      <w:pPr>
        <w:spacing w:line="360" w:lineRule="auto"/>
        <w:ind w:firstLine="360" w:firstLineChars="1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2、付款方式：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1、本项目采用“先送货，后结算”的结算方式，中标人随书提供标准格式的送书清单，经采购人验收无误、办妥差、错、退换手续、经双方确认验收结果后，方可结算；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2、结算价格=图书标价*（1-折扣率）；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3、中标人必须提供国家税务部门监制的正式发票、中标人的账户信息（包括中标人全称、开户银行、账户等）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4、结算单位：招标人结算。在付款前，中标人须开具等额发票给招标人。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5、付款方式：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highlight w:val="yellow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5.1以实际供书实洋核算；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 w:bidi="en-US"/>
        </w:rPr>
      </w:pPr>
      <w:r>
        <w:rPr>
          <w:rFonts w:hint="eastAsia" w:ascii="宋体" w:hAnsi="宋体" w:eastAsia="宋体" w:cs="Times New Roman"/>
          <w:sz w:val="24"/>
          <w:lang w:eastAsia="zh-CN"/>
        </w:rPr>
        <w:t>5.2</w:t>
      </w:r>
      <w:r>
        <w:rPr>
          <w:rFonts w:hint="eastAsia" w:ascii="宋体" w:hAnsi="宋体"/>
          <w:sz w:val="24"/>
          <w:lang w:eastAsia="zh-CN" w:bidi="en-US"/>
        </w:rPr>
        <w:t>遇到寒暑假及年底冻结资金，付款顺延。遇到学校因特殊情况资金紧张时，中标人有垫付半年的能力。采购人所订书籍到馆后，经开包验收合格、完成加工入库后，达到付款条件起30日内，支付合同总价款的20%。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 w:bidi="en-US"/>
        </w:rPr>
      </w:pPr>
      <w:r>
        <w:rPr>
          <w:rFonts w:hint="eastAsia" w:ascii="宋体" w:hAnsi="宋体"/>
          <w:sz w:val="24"/>
          <w:highlight w:val="none"/>
          <w:lang w:eastAsia="zh-CN" w:bidi="en-US"/>
        </w:rPr>
        <w:t>采购人所订书籍到馆后，经开包验收合格、完成加工入库后，达到付款条件起30日内，支付合同总价款的20%。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 w:bidi="en-US"/>
        </w:rPr>
      </w:pPr>
      <w:r>
        <w:rPr>
          <w:rFonts w:hint="eastAsia" w:ascii="宋体" w:hAnsi="宋体"/>
          <w:sz w:val="24"/>
          <w:highlight w:val="none"/>
          <w:lang w:eastAsia="zh-CN" w:bidi="en-US"/>
        </w:rPr>
        <w:t>采购人所订书籍到馆后，经开包验收合格、完成加工入库后，达到付款条件起30日内，支付合同总价款的20%。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 w:bidi="en-US"/>
        </w:rPr>
      </w:pPr>
      <w:r>
        <w:rPr>
          <w:rFonts w:hint="eastAsia" w:ascii="宋体" w:hAnsi="宋体"/>
          <w:sz w:val="24"/>
          <w:highlight w:val="none"/>
          <w:lang w:eastAsia="zh-CN" w:bidi="en-US"/>
        </w:rPr>
        <w:t>采购人所订书籍到馆后，经开包验收合格、完成加工入库后，达到付款条件起30日内，支付合同总价款的20%。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 w:bidi="en-US"/>
        </w:rPr>
      </w:pPr>
      <w:r>
        <w:rPr>
          <w:rFonts w:hint="eastAsia" w:ascii="宋体" w:hAnsi="宋体"/>
          <w:sz w:val="24"/>
          <w:highlight w:val="none"/>
          <w:lang w:eastAsia="zh-CN" w:bidi="en-US"/>
        </w:rPr>
        <w:t>采购人所订书籍到馆后，经开包验收合格、完成加工入库后，达到付款条件起30日内，支付合同总价款的20%。</w:t>
      </w:r>
    </w:p>
    <w:p>
      <w:pPr>
        <w:spacing w:line="360" w:lineRule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四、交货条件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（一）交货地点：西安邮电大学指定地点。</w:t>
      </w:r>
    </w:p>
    <w:p>
      <w:pPr>
        <w:tabs>
          <w:tab w:val="left" w:pos="840"/>
        </w:tabs>
        <w:spacing w:line="360" w:lineRule="auto"/>
        <w:ind w:firstLine="480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（二）交货期：</w:t>
      </w:r>
    </w:p>
    <w:p>
      <w:pPr>
        <w:tabs>
          <w:tab w:val="left" w:pos="840"/>
        </w:tabs>
        <w:spacing w:line="360" w:lineRule="auto"/>
        <w:ind w:firstLine="482" w:firstLineChars="200"/>
        <w:rPr>
          <w:rFonts w:ascii="宋体" w:hAnsi="宋体" w:eastAsia="宋体" w:cs="Times New Roman"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现采图书</w:t>
      </w:r>
      <w:r>
        <w:rPr>
          <w:rFonts w:hint="eastAsia" w:ascii="宋体" w:hAnsi="宋体" w:eastAsia="宋体" w:cs="Times New Roman"/>
          <w:sz w:val="24"/>
          <w:lang w:eastAsia="zh-CN"/>
        </w:rPr>
        <w:t>经采购人确认书单后，中标人应当在10个工作日内完成图书配送，到货率不低于95%；</w:t>
      </w:r>
    </w:p>
    <w:p>
      <w:pPr>
        <w:spacing w:line="360" w:lineRule="auto"/>
        <w:ind w:firstLine="482" w:firstLineChars="200"/>
        <w:rPr>
          <w:rFonts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预定图书</w:t>
      </w:r>
      <w:r>
        <w:rPr>
          <w:rFonts w:hint="eastAsia" w:ascii="宋体" w:hAnsi="宋体" w:eastAsia="宋体" w:cs="Times New Roman"/>
          <w:sz w:val="24"/>
          <w:lang w:eastAsia="zh-CN"/>
        </w:rPr>
        <w:t>（订单配</w:t>
      </w:r>
      <w:r>
        <w:rPr>
          <w:rFonts w:hint="eastAsia" w:ascii="宋体" w:hAnsi="宋体" w:eastAsia="宋体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书）自乙方确认收到订单后，20个工作日内应当完成送货，到货率不低于90%；</w:t>
      </w:r>
    </w:p>
    <w:p>
      <w:pPr>
        <w:pStyle w:val="3"/>
        <w:spacing w:line="360" w:lineRule="auto"/>
        <w:rPr>
          <w:rFonts w:ascii="宋体" w:hAnsi="宋体" w:eastAsia="宋体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 xml:space="preserve">    （三）质保期：自验收合格之日起3年</w:t>
      </w: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五、图书配送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1、乙方须按甲方要求在指定时间将所购图书免费送到指定地点，运送费、保险费等一切相关费用均由乙方自行承担，因包装和运输方式不当引起的一切损失均由乙方承担；经甲方指定人员(姓名:   ,身份证号:                  )验收合格后，货物风险转移至甲方。</w:t>
      </w:r>
    </w:p>
    <w:p>
      <w:pPr>
        <w:kinsoku/>
        <w:spacing w:line="360" w:lineRule="auto"/>
        <w:ind w:firstLine="480" w:firstLineChars="200"/>
        <w:rPr>
          <w:rFonts w:ascii="宋体" w:hAnsi="宋体" w:eastAsia="宋体" w:cs="Times New Roman"/>
          <w:bCs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2、乙方须提供发货清单一式两份，内容一致、并加盖公章；分包清单须注明包号、题名、ISBN号、出版社、单价及复本量，一包一单。每包有小计，整批有合计，合计单</w:t>
      </w:r>
      <w:r>
        <w:rPr>
          <w:rFonts w:hint="eastAsia" w:ascii="宋体" w:hAnsi="宋体" w:eastAsia="宋体" w:cs="Times New Roman"/>
          <w:bCs/>
          <w:sz w:val="24"/>
          <w:lang w:eastAsia="zh-CN"/>
        </w:rPr>
        <w:t>显示整批图书的种数、册数和总金额。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lang w:eastAsia="zh-CN"/>
        </w:rPr>
      </w:pPr>
      <w:r>
        <w:rPr>
          <w:rFonts w:hint="eastAsia" w:ascii="宋体" w:hAnsi="宋体" w:eastAsia="宋体" w:cs="Times New Roman"/>
          <w:b/>
          <w:sz w:val="24"/>
          <w:lang w:eastAsia="zh-CN"/>
        </w:rPr>
        <w:t>六、图书质量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 xml:space="preserve">1、乙方应保证所供图书均为合法出版物； 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2、乙方所供图书不得有反动、淫秽、色情、迷信及与主流价值观不相符的内容；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lang w:eastAsia="zh-CN"/>
        </w:rPr>
      </w:pPr>
      <w:r>
        <w:rPr>
          <w:rFonts w:hint="eastAsia" w:ascii="宋体" w:hAnsi="宋体" w:eastAsia="宋体" w:cs="Times New Roman"/>
          <w:b/>
          <w:sz w:val="24"/>
          <w:lang w:eastAsia="zh-CN"/>
        </w:rPr>
        <w:t>七、图书验收</w:t>
      </w:r>
    </w:p>
    <w:p>
      <w:pPr>
        <w:pStyle w:val="10"/>
        <w:spacing w:line="360" w:lineRule="auto"/>
        <w:ind w:left="0" w:firstLine="48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1、乙方所供图书必须是合法出版物，一旦发现有盗版图书，立即取消供书资格，并承担因此而因起的一切损失和法律责任。</w:t>
      </w:r>
    </w:p>
    <w:p>
      <w:pPr>
        <w:pStyle w:val="10"/>
        <w:spacing w:line="360" w:lineRule="auto"/>
        <w:ind w:left="0" w:firstLine="48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2、乙方须保证所配送图书是采购人选订的，且没有污染、图文不清、缺页、倒页、缺附件等质量问题；不合格的图书，无论编目加工与否，采购人均可无条件退回。</w:t>
      </w:r>
    </w:p>
    <w:p>
      <w:pPr>
        <w:pStyle w:val="10"/>
        <w:spacing w:line="360" w:lineRule="auto"/>
        <w:ind w:left="0" w:firstLine="480" w:firstLineChars="200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3</w:t>
      </w:r>
      <w:r>
        <w:rPr>
          <w:rFonts w:hint="eastAsia" w:ascii="宋体" w:hAnsi="宋体"/>
          <w:lang w:eastAsia="zh-CN"/>
        </w:rPr>
        <w:t>、对单册码洋200元以上、开本小于14cm的图书以及散页、线装、挂图、练习册、实验报告册和非当年出版的考试用书，以及分册三册以上的套书，必须经采购人二次确认方可供书；否则，采购人可以视为乙方自行配书。</w:t>
      </w:r>
    </w:p>
    <w:p>
      <w:pPr>
        <w:pStyle w:val="10"/>
        <w:spacing w:line="360" w:lineRule="auto"/>
        <w:ind w:left="0" w:firstLine="48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4、所供图书必须在64开本以上、8开以下，且不得散页或活页装订。</w:t>
      </w:r>
    </w:p>
    <w:p>
      <w:pPr>
        <w:pStyle w:val="10"/>
        <w:spacing w:line="360" w:lineRule="auto"/>
        <w:ind w:left="0" w:firstLine="480" w:firstLineChars="200"/>
        <w:rPr>
          <w:rFonts w:ascii="宋体" w:hAnsi="宋体" w:eastAsia="宋体" w:cs="Times New Roman"/>
          <w:lang w:eastAsia="zh-CN"/>
        </w:rPr>
      </w:pPr>
      <w:r>
        <w:rPr>
          <w:rFonts w:hint="eastAsia" w:ascii="宋体" w:hAnsi="宋体"/>
          <w:lang w:eastAsia="zh-CN"/>
        </w:rPr>
        <w:t>5、图书配送到馆后，采购人组织人员按实际发出订单对到书进行信息化精准验收、并对到书内容、装帧等进行复审，对不适合馆藏的图书，乙方须免费提供退回、调换服务。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lang w:eastAsia="zh-CN"/>
        </w:rPr>
      </w:pPr>
      <w:r>
        <w:rPr>
          <w:rFonts w:hint="eastAsia" w:ascii="宋体" w:hAnsi="宋体" w:eastAsia="宋体" w:cs="Times New Roman"/>
          <w:b/>
          <w:sz w:val="24"/>
          <w:lang w:eastAsia="zh-CN"/>
        </w:rPr>
        <w:t>八、图书加工及服务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须免费提供到馆编目、加工服务，具体要求如下：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1、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须对其所供的每册图书粘贴条形码，条形码一码二张，一张贴在图书扉页下三分之一内，另一张贴在图书最末有效文字页眉上正中空白处。条形码式样由采购人确定，保证能够被识别。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2、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须对其所供的每册图书粘贴钴基复合可充消磁磁条，300页以上和精装图书须装2根磁条，磁条长度应在16cm±0.5cm。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3、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须对其所供的每册图书加盖馆藏章，要求：①每一本图书盖2个馆藏章，第一个章盖在书名页上（版权页），第二个章盖在图书书籍正对面的书边上；②盖章应当工整，不得倒印或竖印。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4、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须对其所供的每册图书粘贴色标，每册书在书脊上端加贴色标一枚。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5、随书配送的光盘、录音带等非书资料：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必须进行非书资料编目（增加215等相关字段），编目数据要独立打包，随图书编目数据一起免费配送。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6、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须保证每册图书按采购人的要求提供免费到馆加工、著录等服务。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lang w:eastAsia="zh-CN"/>
        </w:rPr>
      </w:pPr>
      <w:r>
        <w:rPr>
          <w:rFonts w:hint="eastAsia" w:ascii="宋体" w:hAnsi="宋体" w:eastAsia="宋体" w:cs="Times New Roman"/>
          <w:b/>
          <w:sz w:val="24"/>
          <w:lang w:eastAsia="zh-CN"/>
        </w:rPr>
        <w:t>九、违约责任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1、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在服务过程中，发现产品质量问题，应在规定时间内无条件调换，调换不能解决的应无条件退货，由此造成的损失由投标人负责，若投标人拒绝配合，采购人有权单方面终止合同。</w:t>
      </w:r>
    </w:p>
    <w:p>
      <w:pPr>
        <w:kinsoku/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2、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单批到馆图书（种数）的不合格率不得高于1%；年供书中，批图书的不合格率超过2批以上的，采购人可将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视为故意挟带其他图书或无供书能力而单方终止合同，并视情况严重程度从履约保证金中扣除一定金额（注：此处“不合格图书”指非我馆订购的图书和重复发送的图书）。</w:t>
      </w:r>
    </w:p>
    <w:p>
      <w:pPr>
        <w:kinsoku/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3、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不得擅自配书，采购人将严格按照采购订单进行验收，对所有非预定的图书一律退还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，造成的经济损失由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承担。如需采购人代办邮寄业务，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须支付交通运输费、误工费人民币200元，邮寄费按实际金额支付。</w:t>
      </w:r>
    </w:p>
    <w:p>
      <w:pPr>
        <w:kinsoku/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4、如果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提供有盗版图书，采购人有权单方终止购书合同、扣除履约保证金，所引发的法律责任全部由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承担。如印刷、装订有问题的图书（无论是否盖章、加工），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必须给予调换，并承担由此造成的采购人经济损失。</w:t>
      </w:r>
    </w:p>
    <w:p>
      <w:pPr>
        <w:kinsoku/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5、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在合同期内不得以任何理由（不可抗力除外）单方终止服务合同，否则，采购人将扣留未支付书款的50%作为违约金。</w:t>
      </w:r>
    </w:p>
    <w:p>
      <w:pPr>
        <w:spacing w:line="360" w:lineRule="auto"/>
        <w:ind w:firstLine="480" w:firstLineChars="200"/>
        <w:rPr>
          <w:rFonts w:ascii="宋体" w:hAnsi="宋体"/>
          <w:color w:val="333333"/>
          <w:sz w:val="24"/>
          <w:lang w:eastAsia="zh-CN"/>
        </w:rPr>
      </w:pPr>
      <w:r>
        <w:rPr>
          <w:rFonts w:hint="eastAsia" w:ascii="宋体" w:hAnsi="宋体"/>
          <w:color w:val="333333"/>
          <w:sz w:val="24"/>
          <w:lang w:eastAsia="zh-CN"/>
        </w:rPr>
        <w:t>6、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在履行协议过程中，如有违反国家法律的其他行为并引发法律责任，采购人将立即终止合同，所有责任及损失由</w:t>
      </w:r>
      <w:r>
        <w:rPr>
          <w:rFonts w:hint="eastAsia" w:ascii="宋体" w:hAnsi="宋体" w:eastAsia="宋体"/>
          <w:color w:val="333333"/>
          <w:sz w:val="24"/>
          <w:lang w:eastAsia="zh-CN"/>
        </w:rPr>
        <w:t>乙方</w:t>
      </w:r>
      <w:r>
        <w:rPr>
          <w:rFonts w:hint="eastAsia" w:ascii="宋体" w:hAnsi="宋体"/>
          <w:color w:val="333333"/>
          <w:sz w:val="24"/>
          <w:lang w:eastAsia="zh-CN"/>
        </w:rPr>
        <w:t>承担。</w:t>
      </w:r>
    </w:p>
    <w:p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十、其他</w:t>
      </w:r>
      <w:r>
        <w:rPr>
          <w:rFonts w:hint="eastAsia" w:ascii="宋体" w:hAnsi="宋体"/>
          <w:b/>
          <w:color w:val="auto"/>
          <w:sz w:val="24"/>
          <w:lang w:eastAsia="zh-CN"/>
        </w:rPr>
        <w:t>事项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>
      <w:pPr>
        <w:spacing w:line="360" w:lineRule="auto"/>
        <w:ind w:left="105" w:leftChars="50" w:firstLine="360" w:firstLineChars="1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（二）本合同一式六份，甲方</w:t>
      </w:r>
      <w:r>
        <w:rPr>
          <w:rFonts w:hint="eastAsia" w:ascii="宋体" w:hAnsi="宋体"/>
          <w:color w:val="auto"/>
          <w:sz w:val="24"/>
          <w:u w:val="single"/>
          <w:lang w:eastAsia="zh-CN"/>
        </w:rPr>
        <w:t xml:space="preserve">         </w:t>
      </w:r>
      <w:r>
        <w:rPr>
          <w:rFonts w:hint="eastAsia" w:ascii="宋体" w:hAnsi="宋体"/>
          <w:sz w:val="24"/>
          <w:lang w:eastAsia="zh-CN"/>
        </w:rPr>
        <w:t>四份，乙方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</w:t>
      </w:r>
      <w:r>
        <w:rPr>
          <w:rFonts w:hint="eastAsia" w:ascii="宋体" w:hAnsi="宋体"/>
          <w:sz w:val="24"/>
          <w:lang w:eastAsia="zh-CN"/>
        </w:rPr>
        <w:t>一份，采购</w:t>
      </w:r>
      <w:r>
        <w:rPr>
          <w:rFonts w:ascii="宋体" w:hAnsi="宋体"/>
          <w:sz w:val="24"/>
          <w:lang w:eastAsia="zh-CN"/>
        </w:rPr>
        <w:t>代理机构</w:t>
      </w:r>
      <w:r>
        <w:rPr>
          <w:rFonts w:hint="eastAsia" w:ascii="宋体" w:hAnsi="宋体"/>
          <w:sz w:val="24"/>
          <w:lang w:eastAsia="zh-CN"/>
        </w:rPr>
        <w:t>一份，甲乙双方签字盖章后生效。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</w:t>
      </w:r>
      <w:r>
        <w:rPr>
          <w:rFonts w:hint="eastAsia" w:ascii="宋体" w:hAnsi="宋体"/>
          <w:bCs/>
          <w:sz w:val="24"/>
          <w:lang w:eastAsia="zh-CN"/>
        </w:rPr>
        <w:t>招标文件、投标文件也是合同的组成部分，合同中未约定的以招标文件、投标文件为准。</w:t>
      </w: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合同签订地点：   </w:t>
      </w:r>
    </w:p>
    <w:p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合同签订时间：    年   月    日</w:t>
      </w:r>
    </w:p>
    <w:p>
      <w:pPr>
        <w:spacing w:line="480" w:lineRule="auto"/>
        <w:rPr>
          <w:rFonts w:ascii="宋体" w:hAnsi="宋体"/>
          <w:sz w:val="24"/>
          <w:lang w:eastAsia="zh-CN"/>
        </w:rPr>
      </w:pPr>
    </w:p>
    <w:p>
      <w:pPr>
        <w:spacing w:line="480" w:lineRule="auto"/>
        <w:rPr>
          <w:rFonts w:ascii="宋体" w:hAnsi="宋体"/>
          <w:sz w:val="24"/>
          <w:lang w:eastAsia="zh-CN"/>
        </w:rPr>
      </w:pPr>
    </w:p>
    <w:p>
      <w:pPr>
        <w:spacing w:line="48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  方                           乙    方</w:t>
      </w:r>
    </w:p>
    <w:p>
      <w:pPr>
        <w:spacing w:line="48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单位名称：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 xml:space="preserve">   单位名称：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法人代表：                         法人代表：</w:t>
      </w:r>
    </w:p>
    <w:p>
      <w:pPr>
        <w:spacing w:line="48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联系电话：</w:t>
      </w:r>
    </w:p>
    <w:p>
      <w:pPr>
        <w:spacing w:line="480" w:lineRule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开 户 行：         </w:t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ab/>
      </w:r>
      <w:r>
        <w:rPr>
          <w:rFonts w:hint="eastAsia" w:ascii="宋体" w:hAnsi="宋体"/>
          <w:sz w:val="24"/>
          <w:lang w:eastAsia="zh-CN"/>
        </w:rPr>
        <w:t>开 户 行：</w:t>
      </w:r>
    </w:p>
    <w:p>
      <w:pPr>
        <w:spacing w:line="480" w:lineRule="auto"/>
        <w:rPr>
          <w:rFonts w:eastAsiaTheme="minorEastAsia"/>
          <w:lang w:eastAsia="zh-CN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  <w:docVar w:name="KSO_WPS_MARK_KEY" w:val="c5cce2c3-3274-4056-ad92-7fd2a94eb521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13907AC5"/>
    <w:rsid w:val="146A26EA"/>
    <w:rsid w:val="3EC540D7"/>
    <w:rsid w:val="67B6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0"/>
    <w:pPr>
      <w:ind w:left="720"/>
      <w:contextualSpacing/>
    </w:pPr>
    <w:rPr>
      <w:rFonts w:ascii="Calibri" w:hAnsi="Calibri"/>
      <w:sz w:val="24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2588</Words>
  <Characters>2639</Characters>
  <Lines>15</Lines>
  <Paragraphs>4</Paragraphs>
  <TotalTime>0</TotalTime>
  <ScaleCrop>false</ScaleCrop>
  <LinksUpToDate>false</LinksUpToDate>
  <CharactersWithSpaces>2991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2025-06-10T07:47:02Z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2B13D543E81B4760AF6D0E764E685C92_11</vt:lpwstr>
  </property>
</Properties>
</file>