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417C2B">
      <w:pPr>
        <w:pStyle w:val="3"/>
        <w:keepNext w:val="0"/>
        <w:pageBreakBefore/>
        <w:numPr>
          <w:ilvl w:val="0"/>
          <w:numId w:val="0"/>
        </w:numPr>
        <w:kinsoku/>
        <w:wordWrap/>
        <w:overflowPunct/>
        <w:topLinePunct w:val="0"/>
        <w:autoSpaceDE/>
        <w:autoSpaceDN/>
        <w:bidi w:val="0"/>
        <w:adjustRightInd/>
        <w:spacing w:before="0" w:beforeLines="0" w:after="0" w:afterLines="0" w:line="360" w:lineRule="auto"/>
        <w:jc w:val="center"/>
        <w:textAlignment w:val="auto"/>
        <w:rPr>
          <w:rFonts w:hint="eastAsia" w:ascii="宋体" w:hAnsi="宋体" w:eastAsia="宋体" w:cs="宋体"/>
          <w:sz w:val="24"/>
          <w:szCs w:val="24"/>
          <w:lang w:val="en-US" w:eastAsia="zh-CN"/>
        </w:rPr>
      </w:pPr>
      <w:bookmarkStart w:id="0" w:name="_Toc7575"/>
      <w:bookmarkStart w:id="1" w:name="_Toc312874209"/>
      <w:r>
        <w:rPr>
          <w:rFonts w:hint="eastAsia" w:ascii="宋体" w:hAnsi="宋体" w:eastAsia="宋体" w:cs="宋体"/>
          <w:sz w:val="24"/>
          <w:szCs w:val="24"/>
          <w:lang w:val="en-US" w:eastAsia="zh-CN"/>
        </w:rPr>
        <w:t>合同主要条款及格式</w:t>
      </w:r>
      <w:bookmarkEnd w:id="0"/>
    </w:p>
    <w:bookmarkEnd w:id="1"/>
    <w:p w14:paraId="2C07A073">
      <w:pPr>
        <w:keepNext w:val="0"/>
        <w:kinsoku/>
        <w:wordWrap/>
        <w:overflowPunct/>
        <w:topLinePunct w:val="0"/>
        <w:autoSpaceDE/>
        <w:autoSpaceDN/>
        <w:bidi w:val="0"/>
        <w:adjustRightInd/>
        <w:spacing w:line="360" w:lineRule="auto"/>
        <w:ind w:firstLine="360" w:firstLineChars="150"/>
        <w:jc w:val="center"/>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color w:val="auto"/>
          <w:sz w:val="24"/>
          <w:szCs w:val="24"/>
          <w:highlight w:val="none"/>
          <w:lang w:eastAsia="zh-CN"/>
        </w:rPr>
        <w:t>政府采购合同格式（仅供参考）</w:t>
      </w:r>
    </w:p>
    <w:p w14:paraId="08DBCBB1">
      <w:pPr>
        <w:pStyle w:val="6"/>
        <w:keepNext w:val="0"/>
        <w:kinsoku/>
        <w:wordWrap/>
        <w:overflowPunct/>
        <w:topLinePunct w:val="0"/>
        <w:autoSpaceDE/>
        <w:autoSpaceDN/>
        <w:bidi w:val="0"/>
        <w:adjustRightInd/>
        <w:spacing w:line="360" w:lineRule="auto"/>
        <w:ind w:firstLine="0" w:firstLineChars="0"/>
        <w:textAlignment w:val="auto"/>
        <w:rPr>
          <w:rFonts w:hint="eastAsia" w:ascii="宋体" w:hAnsi="宋体" w:eastAsia="宋体" w:cs="宋体"/>
          <w:color w:val="auto"/>
          <w:sz w:val="24"/>
          <w:szCs w:val="24"/>
          <w:highlight w:val="none"/>
          <w:lang w:eastAsia="zh-CN"/>
        </w:rPr>
      </w:pPr>
    </w:p>
    <w:p w14:paraId="426277AD">
      <w:pPr>
        <w:keepNext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甲方 (发包人) ：</w:t>
      </w:r>
      <w:r>
        <w:rPr>
          <w:rFonts w:hint="eastAsia" w:ascii="宋体" w:hAnsi="宋体" w:eastAsia="宋体" w:cs="宋体"/>
          <w:sz w:val="24"/>
          <w:szCs w:val="24"/>
          <w:highlight w:val="none"/>
          <w:lang w:val="en-US" w:eastAsia="zh-CN"/>
        </w:rPr>
        <w:t>陕西</w:t>
      </w:r>
      <w:r>
        <w:rPr>
          <w:rFonts w:hint="eastAsia" w:ascii="宋体" w:hAnsi="宋体" w:eastAsia="宋体" w:cs="宋体"/>
          <w:sz w:val="24"/>
          <w:szCs w:val="24"/>
          <w:highlight w:val="none"/>
          <w:lang w:eastAsia="zh-CN"/>
        </w:rPr>
        <w:t>省财政厅机关后勤服务中心</w:t>
      </w:r>
    </w:p>
    <w:p w14:paraId="4A6A1027">
      <w:pPr>
        <w:keepNext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乙方 (承包人) ：</w:t>
      </w:r>
    </w:p>
    <w:p w14:paraId="31EE5AC5">
      <w:pPr>
        <w:keepNext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签订日期：</w:t>
      </w:r>
    </w:p>
    <w:p w14:paraId="19C965C9">
      <w:pPr>
        <w:keepNext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根据《中华人民共和国民法典》等有关</w:t>
      </w: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"http://www.chinalawedu.com/falvfagui/"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法律法规</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t>的规定，结合本工程的具体情况，甲乙双方在遵循自愿、平等、公平、诚信的基础上，经双方协商一致，签订本合同。</w:t>
      </w:r>
    </w:p>
    <w:p w14:paraId="1CAECE01">
      <w:pPr>
        <w:keepNext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rPr>
        <w:t>第一条 工程概况</w:t>
      </w:r>
      <w:r>
        <w:rPr>
          <w:rFonts w:hint="eastAsia" w:ascii="宋体" w:hAnsi="宋体" w:eastAsia="宋体" w:cs="宋体"/>
          <w:b/>
          <w:bCs/>
          <w:sz w:val="24"/>
          <w:szCs w:val="24"/>
          <w:highlight w:val="none"/>
          <w:lang w:eastAsia="zh-CN"/>
        </w:rPr>
        <w:t>：</w:t>
      </w:r>
    </w:p>
    <w:p w14:paraId="36182773">
      <w:pPr>
        <w:keepNext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一、工程名称：双仁府95号院变压器增容</w:t>
      </w:r>
      <w:r>
        <w:rPr>
          <w:rFonts w:hint="eastAsia" w:ascii="宋体" w:hAnsi="宋体" w:eastAsia="宋体" w:cs="宋体"/>
          <w:sz w:val="24"/>
          <w:szCs w:val="24"/>
          <w:highlight w:val="none"/>
          <w:lang w:val="en-US" w:eastAsia="zh-CN"/>
        </w:rPr>
        <w:t>工程</w:t>
      </w:r>
    </w:p>
    <w:p w14:paraId="0DF10876">
      <w:pPr>
        <w:keepNext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二、工程地点：</w:t>
      </w:r>
      <w:r>
        <w:rPr>
          <w:rFonts w:hint="eastAsia" w:ascii="宋体" w:hAnsi="宋体" w:eastAsia="宋体" w:cs="宋体"/>
          <w:sz w:val="24"/>
          <w:szCs w:val="24"/>
          <w:highlight w:val="none"/>
          <w:lang w:val="en-US" w:eastAsia="zh-CN"/>
        </w:rPr>
        <w:t xml:space="preserve">采购人指定地点 </w:t>
      </w:r>
    </w:p>
    <w:p w14:paraId="56D0B327">
      <w:pPr>
        <w:keepNext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rPr>
        <w:t>第二条 工程范围</w:t>
      </w:r>
      <w:r>
        <w:rPr>
          <w:rFonts w:hint="eastAsia" w:ascii="宋体" w:hAnsi="宋体" w:eastAsia="宋体" w:cs="宋体"/>
          <w:b/>
          <w:bCs/>
          <w:sz w:val="24"/>
          <w:szCs w:val="24"/>
          <w:highlight w:val="none"/>
          <w:lang w:eastAsia="zh-CN"/>
        </w:rPr>
        <w:t>：</w:t>
      </w:r>
    </w:p>
    <w:p w14:paraId="4E98D70E">
      <w:pPr>
        <w:keepNext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sz w:val="24"/>
          <w:szCs w:val="24"/>
          <w:highlight w:val="yellow"/>
        </w:rPr>
      </w:pPr>
      <w:r>
        <w:rPr>
          <w:rFonts w:hint="eastAsia" w:ascii="宋体" w:hAnsi="宋体" w:eastAsia="宋体" w:cs="宋体"/>
          <w:sz w:val="24"/>
          <w:szCs w:val="24"/>
          <w:highlight w:val="none"/>
        </w:rPr>
        <w:t>乙方承包的工程范围：双仁府95号院</w:t>
      </w:r>
      <w:r>
        <w:rPr>
          <w:rFonts w:hint="eastAsia" w:ascii="宋体" w:hAnsi="宋体" w:eastAsia="宋体" w:cs="宋体"/>
          <w:sz w:val="24"/>
          <w:szCs w:val="24"/>
        </w:rPr>
        <w:t>变压器增容</w:t>
      </w:r>
    </w:p>
    <w:p w14:paraId="52BD2F0D">
      <w:pPr>
        <w:keepNext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sz w:val="24"/>
          <w:szCs w:val="24"/>
          <w:highlight w:val="none"/>
        </w:rPr>
      </w:pPr>
      <w:r>
        <w:rPr>
          <w:rFonts w:hint="eastAsia" w:ascii="宋体" w:hAnsi="宋体" w:eastAsia="宋体" w:cs="宋体"/>
          <w:b/>
          <w:bCs/>
          <w:sz w:val="24"/>
          <w:szCs w:val="24"/>
          <w:highlight w:val="none"/>
        </w:rPr>
        <w:t>第三条 承包方式：</w:t>
      </w:r>
      <w:r>
        <w:rPr>
          <w:rFonts w:hint="eastAsia" w:ascii="宋体" w:hAnsi="宋体" w:eastAsia="宋体" w:cs="宋体"/>
          <w:sz w:val="24"/>
          <w:szCs w:val="24"/>
          <w:highlight w:val="none"/>
        </w:rPr>
        <w:t>包工包料</w:t>
      </w:r>
    </w:p>
    <w:p w14:paraId="7C93DD48">
      <w:pPr>
        <w:keepNext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sz w:val="24"/>
          <w:szCs w:val="24"/>
          <w:highlight w:val="none"/>
        </w:rPr>
      </w:pPr>
      <w:r>
        <w:rPr>
          <w:rFonts w:hint="eastAsia" w:ascii="宋体" w:hAnsi="宋体" w:eastAsia="宋体" w:cs="宋体"/>
          <w:b/>
          <w:bCs/>
          <w:sz w:val="24"/>
          <w:szCs w:val="24"/>
          <w:highlight w:val="none"/>
        </w:rPr>
        <w:t>第四条 合同工期：</w:t>
      </w:r>
      <w:r>
        <w:rPr>
          <w:rFonts w:hint="eastAsia" w:ascii="宋体" w:hAnsi="宋体" w:eastAsia="宋体" w:cs="宋体"/>
          <w:sz w:val="24"/>
          <w:szCs w:val="24"/>
          <w:highlight w:val="none"/>
        </w:rPr>
        <w:t xml:space="preserve">本合同工期为 </w:t>
      </w:r>
      <w:r>
        <w:rPr>
          <w:rFonts w:hint="eastAsia" w:ascii="宋体" w:hAnsi="宋体" w:eastAsia="宋体" w:cs="宋体"/>
          <w:sz w:val="24"/>
          <w:szCs w:val="24"/>
          <w:highlight w:val="none"/>
          <w:lang w:val="en-US" w:eastAsia="zh-CN"/>
        </w:rPr>
        <w:t xml:space="preserve">90 </w:t>
      </w:r>
      <w:r>
        <w:rPr>
          <w:rFonts w:hint="eastAsia" w:ascii="宋体" w:hAnsi="宋体" w:eastAsia="宋体" w:cs="宋体"/>
          <w:sz w:val="24"/>
          <w:szCs w:val="24"/>
          <w:highlight w:val="none"/>
        </w:rPr>
        <w:t>日历天，自乙方进场之日起计算。</w:t>
      </w:r>
    </w:p>
    <w:p w14:paraId="62ABFDAD">
      <w:pPr>
        <w:keepNext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rPr>
        <w:t>第五条 工程价款</w:t>
      </w:r>
      <w:r>
        <w:rPr>
          <w:rFonts w:hint="eastAsia" w:ascii="宋体" w:hAnsi="宋体" w:eastAsia="宋体" w:cs="宋体"/>
          <w:b/>
          <w:bCs/>
          <w:sz w:val="24"/>
          <w:szCs w:val="24"/>
          <w:highlight w:val="none"/>
          <w:lang w:eastAsia="zh-CN"/>
        </w:rPr>
        <w:t>：</w:t>
      </w:r>
    </w:p>
    <w:p w14:paraId="1B329048">
      <w:pPr>
        <w:keepNext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一</w:t>
      </w:r>
      <w:r>
        <w:rPr>
          <w:rFonts w:hint="eastAsia" w:ascii="宋体" w:hAnsi="宋体" w:eastAsia="宋体" w:cs="宋体"/>
          <w:sz w:val="24"/>
          <w:szCs w:val="24"/>
          <w:highlight w:val="none"/>
        </w:rPr>
        <w:t>) 工程价款 (含税) 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元(大写) </w:t>
      </w:r>
    </w:p>
    <w:p w14:paraId="5780E151">
      <w:pPr>
        <w:keepNext w:val="0"/>
        <w:kinsoku/>
        <w:wordWrap/>
        <w:overflowPunct/>
        <w:topLinePunct w:val="0"/>
        <w:autoSpaceDE/>
        <w:autoSpaceDN/>
        <w:bidi w:val="0"/>
        <w:adjustRightInd/>
        <w:snapToGrid w:val="0"/>
        <w:spacing w:line="360" w:lineRule="auto"/>
        <w:ind w:firstLine="3172" w:firstLineChars="1322"/>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(小写)</w:t>
      </w:r>
      <w:r>
        <w:rPr>
          <w:rFonts w:hint="eastAsia" w:ascii="宋体" w:hAnsi="宋体" w:eastAsia="宋体" w:cs="宋体"/>
          <w:sz w:val="24"/>
          <w:szCs w:val="24"/>
          <w:highlight w:val="none"/>
          <w:lang w:eastAsia="zh-CN"/>
        </w:rPr>
        <w:t>。</w:t>
      </w:r>
    </w:p>
    <w:p w14:paraId="6369FFE9">
      <w:pPr>
        <w:keepNext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 合同价格形式:发包人和承包人约定执行</w:t>
      </w:r>
      <w:r>
        <w:rPr>
          <w:rFonts w:hint="eastAsia" w:ascii="宋体" w:hAnsi="宋体" w:eastAsia="宋体" w:cs="宋体"/>
          <w:color w:val="auto"/>
          <w:sz w:val="24"/>
          <w:szCs w:val="24"/>
          <w:highlight w:val="none"/>
          <w:lang w:val="en-US" w:eastAsia="zh-CN"/>
        </w:rPr>
        <w:t>固定总价</w:t>
      </w:r>
      <w:r>
        <w:rPr>
          <w:rFonts w:hint="eastAsia" w:ascii="宋体" w:hAnsi="宋体" w:eastAsia="宋体" w:cs="宋体"/>
          <w:sz w:val="24"/>
          <w:szCs w:val="24"/>
          <w:highlight w:val="none"/>
        </w:rPr>
        <w:t>合同。</w:t>
      </w:r>
    </w:p>
    <w:p w14:paraId="1CC54DB1">
      <w:pPr>
        <w:keepNext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第六条 工程价款支付</w:t>
      </w:r>
      <w:r>
        <w:rPr>
          <w:rFonts w:hint="eastAsia" w:ascii="宋体" w:hAnsi="宋体" w:eastAsia="宋体" w:cs="宋体"/>
          <w:b/>
          <w:bCs/>
          <w:color w:val="auto"/>
          <w:sz w:val="24"/>
          <w:szCs w:val="24"/>
          <w:highlight w:val="none"/>
          <w:lang w:eastAsia="zh-CN"/>
        </w:rPr>
        <w:t>：</w:t>
      </w:r>
    </w:p>
    <w:p w14:paraId="369068B7">
      <w:pPr>
        <w:keepNext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结算单位：</w:t>
      </w:r>
    </w:p>
    <w:p w14:paraId="383AC22F">
      <w:pPr>
        <w:keepNext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lang w:eastAsia="zh-CN"/>
        </w:rPr>
        <w:t>结算单位：</w:t>
      </w:r>
      <w:r>
        <w:rPr>
          <w:rFonts w:hint="eastAsia" w:ascii="宋体" w:hAnsi="宋体" w:eastAsia="宋体" w:cs="宋体"/>
          <w:sz w:val="24"/>
          <w:szCs w:val="24"/>
          <w:highlight w:val="none"/>
          <w:lang w:val="en-US" w:eastAsia="zh-CN"/>
        </w:rPr>
        <w:t>中标单位</w:t>
      </w:r>
      <w:r>
        <w:rPr>
          <w:rFonts w:hint="eastAsia" w:ascii="宋体" w:hAnsi="宋体" w:eastAsia="宋体" w:cs="宋体"/>
          <w:sz w:val="24"/>
          <w:szCs w:val="24"/>
          <w:highlight w:val="none"/>
          <w:lang w:eastAsia="zh-CN"/>
        </w:rPr>
        <w:t>结算，在付款前必须开具增值税发票给采购人。</w:t>
      </w:r>
    </w:p>
    <w:p w14:paraId="71D9C423">
      <w:pPr>
        <w:keepNext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2.付款方式：合同签订后甲方向乙方支付合同金额40%的预付款，工程竣工验收合格，结算审计完成后甲方向乙方支付至结算审计金额的100%。付款前，乙方须向甲方开具符合甲方要求的等额发票。</w:t>
      </w:r>
    </w:p>
    <w:p w14:paraId="0127C307">
      <w:pPr>
        <w:keepNext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val="en-US" w:eastAsia="zh-CN"/>
        </w:rPr>
        <w:t xml:space="preserve">第七条 </w:t>
      </w:r>
      <w:r>
        <w:rPr>
          <w:rFonts w:hint="eastAsia" w:ascii="宋体" w:hAnsi="宋体" w:eastAsia="宋体" w:cs="宋体"/>
          <w:b/>
          <w:bCs/>
          <w:sz w:val="24"/>
          <w:szCs w:val="24"/>
          <w:highlight w:val="none"/>
        </w:rPr>
        <w:t>工程质量</w:t>
      </w:r>
      <w:r>
        <w:rPr>
          <w:rFonts w:hint="eastAsia" w:ascii="宋体" w:hAnsi="宋体" w:eastAsia="宋体" w:cs="宋体"/>
          <w:b/>
          <w:bCs/>
          <w:sz w:val="24"/>
          <w:szCs w:val="24"/>
          <w:highlight w:val="none"/>
          <w:lang w:eastAsia="zh-CN"/>
        </w:rPr>
        <w:t>：</w:t>
      </w:r>
    </w:p>
    <w:p w14:paraId="6638BF84">
      <w:pPr>
        <w:keepNext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一、甲方应在乙方进场前一日，向乙方进行技术交底。</w:t>
      </w:r>
    </w:p>
    <w:p w14:paraId="390ABF7D">
      <w:pPr>
        <w:keepNext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二、乙方按照工程图纸、施工说明等组织施工。</w:t>
      </w:r>
    </w:p>
    <w:p w14:paraId="6DA2C69B">
      <w:pPr>
        <w:keepNext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三、涉及隐蔽工程的，在工程隐蔽前，乙方应当通知甲方到场验收。验收不合格的，乙方应整改后重新验收。</w:t>
      </w:r>
    </w:p>
    <w:p w14:paraId="14EB4349">
      <w:pPr>
        <w:keepNext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四、乙方保证工程符合国家工程建设相关技术标准。</w:t>
      </w:r>
    </w:p>
    <w:p w14:paraId="61D328CF">
      <w:pPr>
        <w:keepNext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五、本工程使用的材料必须符合国家相关质量标准的规定。</w:t>
      </w:r>
    </w:p>
    <w:p w14:paraId="6D4B50CB">
      <w:pPr>
        <w:keepNext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rPr>
        <w:t>第八条 验收</w:t>
      </w:r>
      <w:r>
        <w:rPr>
          <w:rFonts w:hint="eastAsia" w:ascii="宋体" w:hAnsi="宋体" w:eastAsia="宋体" w:cs="宋体"/>
          <w:b/>
          <w:bCs/>
          <w:sz w:val="24"/>
          <w:szCs w:val="24"/>
          <w:highlight w:val="none"/>
          <w:lang w:eastAsia="zh-CN"/>
        </w:rPr>
        <w:t>：</w:t>
      </w:r>
    </w:p>
    <w:p w14:paraId="58B47EA3">
      <w:pPr>
        <w:keepNext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一、工程完工后，乙方应通知甲方验收，甲方自接到验收通知七日内组织甲乙双方共同验收。</w:t>
      </w:r>
    </w:p>
    <w:p w14:paraId="5C23AD1F">
      <w:pPr>
        <w:keepNext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二、本工程由甲乙双方以施工图纸、设计说明相关标准、规范为标准共同验收。如未达到合同 规定的验收质量标准乙方在指定期限内无偿返工。</w:t>
      </w:r>
    </w:p>
    <w:p w14:paraId="1B246F10">
      <w:pPr>
        <w:keepNext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rPr>
        <w:t>第九条 质量保修</w:t>
      </w:r>
      <w:r>
        <w:rPr>
          <w:rFonts w:hint="eastAsia" w:ascii="宋体" w:hAnsi="宋体" w:eastAsia="宋体" w:cs="宋体"/>
          <w:b/>
          <w:bCs/>
          <w:sz w:val="24"/>
          <w:szCs w:val="24"/>
          <w:highlight w:val="none"/>
          <w:lang w:eastAsia="zh-CN"/>
        </w:rPr>
        <w:t>：</w:t>
      </w:r>
    </w:p>
    <w:p w14:paraId="31D30A93">
      <w:pPr>
        <w:keepNext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一、乙方负责该区域内建设施工期内的保修，并作出质量保修承诺。若乙方不负责保修，甲方有权从其工程款中扣回应由乙方保修的费用，乙方不得质疑。</w:t>
      </w:r>
    </w:p>
    <w:p w14:paraId="6B0BC553">
      <w:pPr>
        <w:keepNext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二、本工程质保期为</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年 (如承诺延长的按承诺期限) 。</w:t>
      </w:r>
    </w:p>
    <w:p w14:paraId="744722B1">
      <w:pPr>
        <w:keepNext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rPr>
        <w:t>第十条 甲方权利和义务</w:t>
      </w:r>
      <w:r>
        <w:rPr>
          <w:rFonts w:hint="eastAsia" w:ascii="宋体" w:hAnsi="宋体" w:eastAsia="宋体" w:cs="宋体"/>
          <w:b/>
          <w:bCs/>
          <w:sz w:val="24"/>
          <w:szCs w:val="24"/>
          <w:highlight w:val="none"/>
          <w:lang w:eastAsia="zh-CN"/>
        </w:rPr>
        <w:t>：</w:t>
      </w:r>
    </w:p>
    <w:p w14:paraId="2E159C74">
      <w:pPr>
        <w:keepNext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一、开工前向乙方进行现场交底，交底应经双方现场确认。</w:t>
      </w:r>
    </w:p>
    <w:p w14:paraId="326240E5">
      <w:pPr>
        <w:keepNext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二、工程甲方代表，对工程质量、进度进行监督并负责确认工程。</w:t>
      </w:r>
    </w:p>
    <w:p w14:paraId="22967A0E">
      <w:pPr>
        <w:keepNext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rPr>
        <w:t>第十一条 乙方权利和义务</w:t>
      </w:r>
      <w:r>
        <w:rPr>
          <w:rFonts w:hint="eastAsia" w:ascii="宋体" w:hAnsi="宋体" w:eastAsia="宋体" w:cs="宋体"/>
          <w:b/>
          <w:bCs/>
          <w:sz w:val="24"/>
          <w:szCs w:val="24"/>
          <w:highlight w:val="none"/>
          <w:lang w:eastAsia="zh-CN"/>
        </w:rPr>
        <w:t>：</w:t>
      </w:r>
    </w:p>
    <w:p w14:paraId="51C0A56A">
      <w:pPr>
        <w:keepNext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一、乙方配合有关部门做好现场安全防护、安全设施和垃圾处理等工作。</w:t>
      </w:r>
    </w:p>
    <w:p w14:paraId="3AE7B085">
      <w:pPr>
        <w:keepNext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二、参加甲方组织的现场交底，配合形成书面交底文件。</w:t>
      </w:r>
    </w:p>
    <w:p w14:paraId="5F002D17">
      <w:pPr>
        <w:keepNext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三、遵守国家或地方政府对施工现场管理的规定，妥善保护好施工开挖过程中遇到的周围建筑物、设备管线。</w:t>
      </w:r>
    </w:p>
    <w:p w14:paraId="078072BA">
      <w:pPr>
        <w:keepNext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四、乙方必须按照经甲方现场确认或甲方提供的施工图纸和甲方确认的安装方案、方法进行施工、安装，不得擅自改动如有变更以书面的变更通知单为准。</w:t>
      </w:r>
    </w:p>
    <w:p w14:paraId="790BCED0">
      <w:pPr>
        <w:keepNext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五、农民工工资支付办法按照相关政策规定执行。乙方必须严格履行国家有关解决拖欠农民工 工资的法律和政策规定,按时足额支付农民工工资。乙方完全承担因拖欠农民工工资而产生的一切法律责任和经济赔偿责任。</w:t>
      </w:r>
    </w:p>
    <w:p w14:paraId="5A0A47D8">
      <w:pPr>
        <w:keepNext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六、乙方必须严格按照国家安全生产相关规范进行施工，在施工过程中违反有关安全操作规程 或条例等原因导致发生的质量事故、安全事故，乙方承担全部责任及由此造成的一切损失。 甲方不负责任何连带责任。</w:t>
      </w:r>
    </w:p>
    <w:p w14:paraId="0461EA35">
      <w:pPr>
        <w:keepNext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七、本工程中凡认质认价材料必须经甲方签字确认后方可进场使用，否则，乙方承担一切经济损失，工期不顺延。其他材料必须符合国家相关质量标准的规定，否则，甲方有权责令乙方停止使用，由此造成的一切损失均由乙方承担，工期不顺延。</w:t>
      </w:r>
    </w:p>
    <w:p w14:paraId="293FA47F">
      <w:pPr>
        <w:keepNext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八、乙方在施工过程中，若因乙方原因而影响施工的一切行为均由乙方自行解决，不得因此而影响施工进度，且不能转嫁给甲方，由此造成的一切费用均由乙方承担。</w:t>
      </w:r>
    </w:p>
    <w:p w14:paraId="3B5113B1">
      <w:pPr>
        <w:keepNext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rPr>
        <w:t>第十二条 违约责任</w:t>
      </w:r>
      <w:r>
        <w:rPr>
          <w:rFonts w:hint="eastAsia" w:ascii="宋体" w:hAnsi="宋体" w:eastAsia="宋体" w:cs="宋体"/>
          <w:b/>
          <w:bCs/>
          <w:sz w:val="24"/>
          <w:szCs w:val="24"/>
          <w:highlight w:val="none"/>
          <w:lang w:eastAsia="zh-CN"/>
        </w:rPr>
        <w:t>：</w:t>
      </w:r>
    </w:p>
    <w:p w14:paraId="28B47C82">
      <w:pPr>
        <w:keepNext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由于乙方原因逾期完工的，每逾期一日，乙方支付甲方本</w:t>
      </w:r>
      <w:r>
        <w:rPr>
          <w:rFonts w:hint="eastAsia" w:ascii="宋体" w:hAnsi="宋体" w:eastAsia="宋体" w:cs="宋体"/>
          <w:sz w:val="24"/>
          <w:szCs w:val="24"/>
          <w:highlight w:val="none"/>
          <w:lang w:val="en-US" w:eastAsia="zh-CN"/>
        </w:rPr>
        <w:t>工</w:t>
      </w:r>
      <w:r>
        <w:rPr>
          <w:rFonts w:hint="eastAsia" w:ascii="宋体" w:hAnsi="宋体" w:eastAsia="宋体" w:cs="宋体"/>
          <w:sz w:val="24"/>
          <w:szCs w:val="24"/>
          <w:highlight w:val="none"/>
        </w:rPr>
        <w:t>程价款 5‰的违约金。</w:t>
      </w:r>
    </w:p>
    <w:p w14:paraId="67716B3E">
      <w:pPr>
        <w:keepNext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rPr>
        <w:t>第十三条 合同的生效</w:t>
      </w:r>
      <w:r>
        <w:rPr>
          <w:rFonts w:hint="eastAsia" w:ascii="宋体" w:hAnsi="宋体" w:eastAsia="宋体" w:cs="宋体"/>
          <w:b/>
          <w:bCs/>
          <w:sz w:val="24"/>
          <w:szCs w:val="24"/>
          <w:highlight w:val="none"/>
          <w:lang w:eastAsia="zh-CN"/>
        </w:rPr>
        <w:t>：</w:t>
      </w:r>
    </w:p>
    <w:p w14:paraId="1DDF8305">
      <w:pPr>
        <w:keepNext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本合同自双方签字盖章之日起生效。合同所附附件与本合同具有同等效力。本合同一式陆份，双方各执叁份。</w:t>
      </w:r>
    </w:p>
    <w:p w14:paraId="2FA5BF3D">
      <w:pPr>
        <w:keepNext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rPr>
        <w:t>第十四条 争议解决方式</w:t>
      </w:r>
      <w:r>
        <w:rPr>
          <w:rFonts w:hint="eastAsia" w:ascii="宋体" w:hAnsi="宋体" w:eastAsia="宋体" w:cs="宋体"/>
          <w:b/>
          <w:bCs/>
          <w:sz w:val="24"/>
          <w:szCs w:val="24"/>
          <w:highlight w:val="none"/>
          <w:lang w:val="en-US" w:eastAsia="zh-CN"/>
        </w:rPr>
        <w:t>:</w:t>
      </w:r>
    </w:p>
    <w:p w14:paraId="61C4A576">
      <w:pPr>
        <w:keepNext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双方发生争议的，可协商解决，或向有关部门申请调解或向合同履行地人民法院提起诉讼。</w:t>
      </w:r>
    </w:p>
    <w:p w14:paraId="519AEBDA">
      <w:pPr>
        <w:keepNext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p>
    <w:p w14:paraId="0BB8195E">
      <w:pPr>
        <w:keepNext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p>
    <w:p w14:paraId="39FF11DE">
      <w:pPr>
        <w:keepNext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方：   （盖章）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乙</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方：   （盖章）</w:t>
      </w:r>
    </w:p>
    <w:p w14:paraId="09EA25B3">
      <w:pPr>
        <w:keepNext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法定代表人/授权代表：               法定代表人/授权代表：</w:t>
      </w:r>
    </w:p>
    <w:p w14:paraId="7A422F14">
      <w:pPr>
        <w:keepNext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地    址：                          地    址：</w:t>
      </w:r>
    </w:p>
    <w:p w14:paraId="055D0425">
      <w:pPr>
        <w:keepNext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开户银行：                          开户银行：</w:t>
      </w:r>
    </w:p>
    <w:p w14:paraId="1E103B25">
      <w:pPr>
        <w:keepNext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账    号：                          账    号：</w:t>
      </w:r>
    </w:p>
    <w:p w14:paraId="507E3DDC">
      <w:pPr>
        <w:keepNext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电    话：                          电    话：</w:t>
      </w:r>
    </w:p>
    <w:p w14:paraId="1E8F0A80">
      <w:pPr>
        <w:keepNext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传    真：                          传    真：</w:t>
      </w:r>
    </w:p>
    <w:p w14:paraId="31E66F1F">
      <w:pPr>
        <w:pStyle w:val="7"/>
        <w:keepNext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lang w:val="en-US" w:eastAsia="zh-Hans"/>
        </w:rPr>
      </w:pPr>
      <w:r>
        <w:rPr>
          <w:rFonts w:hint="eastAsia" w:ascii="宋体" w:hAnsi="宋体" w:eastAsia="宋体" w:cs="宋体"/>
          <w:sz w:val="24"/>
          <w:szCs w:val="24"/>
          <w:highlight w:val="none"/>
        </w:rPr>
        <w:t>签约日期：    年  月  日            签约日期：    年  月  日</w:t>
      </w:r>
    </w:p>
    <w:p w14:paraId="71BC26B4">
      <w:bookmarkStart w:id="2" w:name="_GoBack"/>
      <w:bookmarkEnd w:id="2"/>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67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ind w:right="0" w:rightChars="0"/>
      <w:jc w:val="left"/>
    </w:pPr>
  </w:style>
  <w:style w:type="paragraph" w:customStyle="1" w:styleId="6">
    <w:name w:val="样式 首行缩进:  2 字符"/>
    <w:basedOn w:val="1"/>
    <w:autoRedefine/>
    <w:qFormat/>
    <w:uiPriority w:val="0"/>
    <w:pPr>
      <w:spacing w:line="400" w:lineRule="exact"/>
      <w:ind w:firstLine="200" w:firstLineChars="200"/>
    </w:pPr>
    <w:rPr>
      <w:rFonts w:cs="宋体"/>
      <w:sz w:val="24"/>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2025-06-12T08:26:20Z</dcterms:created>
  <dc:creator>17255</dc:creator>
  <cp:lastModifiedBy>叶子</cp:lastModifiedBy>
  <dcterms:modified xsi:type="dcterms:W3CDTF">2025-06-12T08:26:35Z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eyJoZGlkIjoiMzEwNTM5NzYwMDRjMzkwZTVkZjY2ODkwMGIxNGU0OTUiLCJ1c2VySWQiOiIzMjkyNDM1OTcifQ==</vt:lpwstr>
  </property>
  <property fmtid="{D5CDD505-2E9C-101B-9397-08002B2CF9AE}" pid="4" name="ICV">
    <vt:lpwstr>6CA8A904A9ED4BADA5F02B383601E299_12</vt:lpwstr>
  </property>
</Properties>
</file>