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541C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附件：技术部分</w:t>
      </w:r>
    </w:p>
    <w:p w14:paraId="0D4D07CD">
      <w:pPr>
        <w:pStyle w:val="3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Toc6181"/>
      <w:r>
        <w:rPr>
          <w:rFonts w:hint="eastAsia" w:ascii="宋体" w:hAnsi="宋体" w:eastAsia="宋体" w:cs="宋体"/>
          <w:sz w:val="24"/>
          <w:szCs w:val="24"/>
        </w:rPr>
        <w:t>技术部分</w:t>
      </w:r>
      <w:bookmarkEnd w:id="0"/>
    </w:p>
    <w:p w14:paraId="3778E5F4">
      <w:pPr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各供应商根据采购内容及评标办法技术标结合自身情况，可自主编写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方案说明。</w:t>
      </w:r>
    </w:p>
    <w:p w14:paraId="2672D518">
      <w:pPr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包括但不限于以下内容：</w:t>
      </w:r>
    </w:p>
    <w:p w14:paraId="354D4FF2">
      <w:pPr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1、项目实施方案</w:t>
      </w:r>
    </w:p>
    <w:p w14:paraId="6A332118">
      <w:pPr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2、质量保障措施</w:t>
      </w:r>
    </w:p>
    <w:p w14:paraId="6BF987FA">
      <w:pPr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3、工期保障措施</w:t>
      </w:r>
    </w:p>
    <w:p w14:paraId="53F8D011">
      <w:pPr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4、安全施工保障措施</w:t>
      </w:r>
    </w:p>
    <w:p w14:paraId="081A5B5A">
      <w:pPr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5、文明施工保障措施</w:t>
      </w:r>
    </w:p>
    <w:p w14:paraId="69B11224">
      <w:pPr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6、项目管理机构</w:t>
      </w:r>
    </w:p>
    <w:p w14:paraId="2C9F758E">
      <w:pPr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劳动力安排及机械设备配备</w:t>
      </w:r>
    </w:p>
    <w:p w14:paraId="1FB742AA">
      <w:pPr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8、材料投入计划</w:t>
      </w:r>
    </w:p>
    <w:p w14:paraId="2DC7495D">
      <w:pPr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9、成品保护措施</w:t>
      </w:r>
    </w:p>
    <w:p w14:paraId="41C06AF4">
      <w:pPr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10、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风险防范及应急预案</w:t>
      </w:r>
    </w:p>
    <w:p w14:paraId="4028AB6A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·</w:t>
      </w:r>
      <w:bookmarkStart w:id="1" w:name="_GoBack"/>
      <w:bookmarkEnd w:id="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·····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AC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numPr>
        <w:ilvl w:val="0"/>
        <w:numId w:val="0"/>
      </w:numPr>
      <w:spacing w:before="120" w:after="120" w:line="240" w:lineRule="auto"/>
      <w:ind w:left="0" w:firstLine="0"/>
      <w:jc w:val="center"/>
      <w:outlineLvl w:val="1"/>
    </w:pPr>
    <w:rPr>
      <w:rFonts w:ascii="黑体" w:hAnsi="黑体"/>
      <w:b/>
      <w:color w:val="000000"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0" w:rightChars="0"/>
      <w:jc w:val="left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2025-06-12T07:57:31Z</dcterms:created>
  <dc:creator>17255</dc:creator>
  <cp:lastModifiedBy>叶子</cp:lastModifiedBy>
  <dcterms:modified xsi:type="dcterms:W3CDTF">2025-06-12T07:57:46Z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eyJoZGlkIjoiMzEwNTM5NzYwMDRjMzkwZTVkZjY2ODkwMGIxNGU0OTUiLCJ1c2VySWQiOiIzMjkyNDM1OTcifQ==</vt:lpwstr>
  </property>
  <property fmtid="{D5CDD505-2E9C-101B-9397-08002B2CF9AE}" pid="4" name="ICV">
    <vt:lpwstr>59CD3CE7374E4EE4A764D7443D714508_12</vt:lpwstr>
  </property>
</Properties>
</file>