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版本号：ZTZB-ZC2025105-0220250610001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2026年度中文邮发期刊采购(二次)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ZTZB-ZC2025105-02</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2026年度中文邮发期刊采购(二次)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ZTZB-ZC2025105-02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2026年度中文邮发期刊采购(二次)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陕西省图书馆（陕西省古籍保护中心）2026年度中文邮发期刊采购(二次)。具体期刊名录见附件。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(附法定代表人、被授权人身份证复印件) (法定代表人直接参加投标，须提供法定代表人身份证明附法定代表人身份证复印件)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9、联合体：本项目不接受联合体投标（提供非联合体声明）；</w:t>
      </w:r>
    </w:p>
    <w:p>
      <w:pPr>
        <w:pStyle w:val="null3"/>
      </w:pPr>
      <w:r>
        <w:rPr>
          <w:rFonts w:ascii="仿宋_GB2312" w:hAnsi="仿宋_GB2312" w:cs="仿宋_GB2312" w:eastAsia="仿宋_GB2312"/>
        </w:rPr>
        <w:t>10、出版物经营许可证：投标人须具备《出版物经营许可证》,提供复印件加盖公章；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开户名称：陕西正泰项目管理有限公司</w:t>
            </w:r>
          </w:p>
          <w:p>
            <w:pPr>
              <w:pStyle w:val="null3"/>
            </w:pPr>
            <w:r>
              <w:rPr>
                <w:rFonts w:ascii="仿宋_GB2312" w:hAnsi="仿宋_GB2312" w:cs="仿宋_GB2312" w:eastAsia="仿宋_GB2312"/>
              </w:rPr>
              <w:t>开户银行：浙商银行西安分行营业部</w:t>
            </w:r>
          </w:p>
          <w:p>
            <w:pPr>
              <w:pStyle w:val="null3"/>
            </w:pPr>
            <w:r>
              <w:rPr>
                <w:rFonts w:ascii="仿宋_GB2312" w:hAnsi="仿宋_GB2312" w:cs="仿宋_GB2312" w:eastAsia="仿宋_GB2312"/>
              </w:rPr>
              <w:t>银行账号：7910000010120100902070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说明：中标人在合同签订前向采购人支付合同金额的5%作为履约保证金（四舍五入取整数），项目验收合格后及时退还。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期刊装订或印刷质量有问题，如破损、缺页、倒装、模糊不清、掉页、开线、开胶等；期刊品种、册数与对应清单不符；期刊出现污损情况；期刊的随书附件如光盘等不齐全。 （2）退货。期刊到馆后，因各种原因不适合图书馆收藏的，无论是否已作前期载体加工，供应商应无条件退换；采购人采购期刊一般情况下不重复，如果到馆期刊出现非采购人计划购置的复本或品种，供应商应全部无条件退货。因供应商提供的期刊信息不明确或错误而导致的采购人误订的期刊，期刊到货后，采购人可以退货，供应商不得拒绝。</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 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陕西省图书馆（陕西省古籍保护中心）2026年度中文邮发期刊采购(二次)。具体期刊名录见招标文件附件。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中文邮发期刊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标的名称：中文邮发期刊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陕西省图书馆（陕西省古籍保护中心）2026年中文邮发期刊采购(二次)招标项目。具体期刊名录见附件。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二、对供应商供货的要求</w:t>
            </w:r>
          </w:p>
          <w:p>
            <w:pPr>
              <w:pStyle w:val="null3"/>
            </w:pPr>
            <w:r>
              <w:rPr>
                <w:rFonts w:ascii="仿宋_GB2312" w:hAnsi="仿宋_GB2312" w:cs="仿宋_GB2312" w:eastAsia="仿宋_GB2312"/>
              </w:rPr>
              <w:t>1、本项目的采购方式为订购，采购范围为2026年出版的国内版中文邮发期刊。</w:t>
            </w:r>
          </w:p>
          <w:p>
            <w:pPr>
              <w:pStyle w:val="null3"/>
            </w:pPr>
            <w:r>
              <w:rPr>
                <w:rFonts w:ascii="仿宋_GB2312" w:hAnsi="仿宋_GB2312" w:cs="仿宋_GB2312" w:eastAsia="仿宋_GB2312"/>
              </w:rPr>
              <w:t>2、所有期刊的品种及复本数量均由采购人决定，供应商不得自行搭配和追加非采购人确认购买的品种和复本。若发现此种情况，无论是否已作前期加工，供应商必须无条件负责退货，因此发生的一切费用（如运输、人力、物品损耗等）概由供应商承担。如果供应商累计出现2批次此种现象，采购人可不再向供应商采购期刊。</w:t>
            </w:r>
          </w:p>
          <w:p>
            <w:pPr>
              <w:pStyle w:val="null3"/>
            </w:pPr>
            <w:r>
              <w:rPr>
                <w:rFonts w:ascii="仿宋_GB2312" w:hAnsi="仿宋_GB2312" w:cs="仿宋_GB2312" w:eastAsia="仿宋_GB2312"/>
              </w:rPr>
              <w:t>3、供应商需提供2026年中文邮发期刊目录供采购人订购，协助采购人对重点类别期刊进行重点收集；提供采购人指定期刊的订购服务。除停刊或并刊的情况外，供应商对于采购人订购的品种必须全部提供，本项服务协议供货期内到货率应在100%。</w:t>
            </w:r>
          </w:p>
          <w:p>
            <w:pPr>
              <w:pStyle w:val="null3"/>
            </w:pPr>
            <w:r>
              <w:rPr>
                <w:rFonts w:ascii="仿宋_GB2312" w:hAnsi="仿宋_GB2312" w:cs="仿宋_GB2312" w:eastAsia="仿宋_GB2312"/>
              </w:rPr>
              <w:t>4、供应商应保证所供应期刊的质量，包括装订与印刷质量、附件的完好性；保证所供应期刊的内容、版本及进货来源合法，并承担相应的法律责任。</w:t>
            </w:r>
          </w:p>
          <w:p>
            <w:pPr>
              <w:pStyle w:val="null3"/>
            </w:pPr>
            <w:r>
              <w:rPr>
                <w:rFonts w:ascii="仿宋_GB2312" w:hAnsi="仿宋_GB2312" w:cs="仿宋_GB2312" w:eastAsia="仿宋_GB2312"/>
              </w:rPr>
              <w:t>5、对于协议供货期内发生变动或不能到货的订单，供应商应知会采购人，采购人有权取消订单或改订其他期刊。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三、包装、交货及其他服务要求</w:t>
            </w:r>
          </w:p>
          <w:p>
            <w:pPr>
              <w:pStyle w:val="null3"/>
            </w:pPr>
            <w:r>
              <w:rPr>
                <w:rFonts w:ascii="仿宋_GB2312" w:hAnsi="仿宋_GB2312" w:cs="仿宋_GB2312" w:eastAsia="仿宋_GB2312"/>
              </w:rPr>
              <w:t>1、配送及送货</w:t>
            </w:r>
          </w:p>
          <w:p>
            <w:pPr>
              <w:pStyle w:val="null3"/>
            </w:pPr>
            <w:r>
              <w:rPr>
                <w:rFonts w:ascii="仿宋_GB2312" w:hAnsi="仿宋_GB2312" w:cs="仿宋_GB2312" w:eastAsia="仿宋_GB2312"/>
              </w:rPr>
              <w:t>（1）期刊自出版日期起十日内到馆。要求每周投递6－8次，法定节假日按招标人要求时段投递。</w:t>
            </w:r>
          </w:p>
          <w:p>
            <w:pPr>
              <w:pStyle w:val="null3"/>
            </w:pPr>
            <w:r>
              <w:rPr>
                <w:rFonts w:ascii="仿宋_GB2312" w:hAnsi="仿宋_GB2312" w:cs="仿宋_GB2312" w:eastAsia="仿宋_GB2312"/>
              </w:rPr>
              <w:t>（2）供应商必须保证采购人所订期刊无漏订、无缺期。因供应商原因引致期刊漏订、缺期的，供应商必须在应交货期限一个月内补齐缺漏期刊，不能补齐的，全额退回订刊款，并免费提供期刊复印件一份，由此引致的损失由供应商承担。</w:t>
            </w:r>
          </w:p>
          <w:p>
            <w:pPr>
              <w:pStyle w:val="null3"/>
            </w:pPr>
            <w:r>
              <w:rPr>
                <w:rFonts w:ascii="仿宋_GB2312" w:hAnsi="仿宋_GB2312" w:cs="仿宋_GB2312" w:eastAsia="仿宋_GB2312"/>
              </w:rPr>
              <w:t>（3）供应商应在送货前与采购人协商确定具体的送货时间、批数、地点，并提供免费送货与卸货服务。</w:t>
            </w:r>
          </w:p>
          <w:p>
            <w:pPr>
              <w:pStyle w:val="null3"/>
            </w:pPr>
            <w:r>
              <w:rPr>
                <w:rFonts w:ascii="仿宋_GB2312" w:hAnsi="仿宋_GB2312" w:cs="仿宋_GB2312" w:eastAsia="仿宋_GB2312"/>
              </w:rPr>
              <w:t>（4）因供应商配送错误引致的损失由供应商自负。</w:t>
            </w:r>
          </w:p>
          <w:p>
            <w:pPr>
              <w:pStyle w:val="null3"/>
            </w:pPr>
            <w:r>
              <w:rPr>
                <w:rFonts w:ascii="仿宋_GB2312" w:hAnsi="仿宋_GB2312" w:cs="仿宋_GB2312" w:eastAsia="仿宋_GB2312"/>
              </w:rPr>
              <w:t>2、包装</w:t>
            </w:r>
          </w:p>
          <w:p>
            <w:pPr>
              <w:pStyle w:val="null3"/>
            </w:pPr>
            <w:r>
              <w:rPr>
                <w:rFonts w:ascii="仿宋_GB2312" w:hAnsi="仿宋_GB2312" w:cs="仿宋_GB2312" w:eastAsia="仿宋_GB2312"/>
              </w:rPr>
              <w:t>（1）到馆期刊应按批次有序排列。每批期刊附一式两份的汇总单（包括该批期刊的批号、箱数、册数等项目）；每包期刊附一式两份的打印装箱单及电子清单（包括该包期刊的序号、刊名、册数、卷次号等项目）。</w:t>
            </w:r>
          </w:p>
          <w:p>
            <w:pPr>
              <w:pStyle w:val="null3"/>
            </w:pPr>
            <w:r>
              <w:rPr>
                <w:rFonts w:ascii="仿宋_GB2312" w:hAnsi="仿宋_GB2312" w:cs="仿宋_GB2312" w:eastAsia="仿宋_GB2312"/>
              </w:rPr>
              <w:t>（2）每批（包）期刊的品种、册数等必须与对应的清单相符。如果在验收过程中，同一批次期刊出现3%的期刊品种与相应清单不符，采购人有权退回该批次全部期刊，要求供应商重新核对，直至该批期刊与清单相符。同一供应商累计出现5次上述出错现象，致使采购人合同目的不能实现的，采购人有权与该供应商解除合同。因此产生的一切经济损失由供应商自己承担。</w:t>
            </w:r>
          </w:p>
          <w:p>
            <w:pPr>
              <w:pStyle w:val="null3"/>
            </w:pPr>
            <w:r>
              <w:rPr>
                <w:rFonts w:ascii="仿宋_GB2312" w:hAnsi="仿宋_GB2312" w:cs="仿宋_GB2312" w:eastAsia="仿宋_GB2312"/>
              </w:rPr>
              <w:t>3、验收</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期刊装订或印刷质量有问题，如破损、缺页、倒装、模糊不清、掉页、开线、开胶等；期刊品种、册数与对应清单不符；期刊出现污损情况；期刊的随书附件如光盘等不齐全。</w:t>
            </w:r>
          </w:p>
          <w:p>
            <w:pPr>
              <w:pStyle w:val="null3"/>
            </w:pPr>
            <w:r>
              <w:rPr>
                <w:rFonts w:ascii="仿宋_GB2312" w:hAnsi="仿宋_GB2312" w:cs="仿宋_GB2312" w:eastAsia="仿宋_GB2312"/>
              </w:rPr>
              <w:t>（2）退货。期刊到馆后，因各种原因不适合图书馆收藏的，无论是否已作前期载体加工，供应商应无条件退换；采购人采购期刊一般情况下不重复，如果到馆期刊出现非采购人计划购置的复本或品种，供应商应全部无条件退货。因供应商提供的期刊信息不明确或错误而导致的采购人误订的期刊，期刊到货后，采购人可以退货，供应商不得拒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四、技术要求</w:t>
            </w:r>
          </w:p>
          <w:p>
            <w:pPr>
              <w:pStyle w:val="null3"/>
            </w:pPr>
            <w:r>
              <w:rPr>
                <w:rFonts w:ascii="仿宋_GB2312" w:hAnsi="仿宋_GB2312" w:cs="仿宋_GB2312" w:eastAsia="仿宋_GB2312"/>
              </w:rPr>
              <w:t>1、供应商应建立订购期刊库，用于对采购人订单进行查重。</w:t>
            </w:r>
          </w:p>
          <w:p>
            <w:pPr>
              <w:pStyle w:val="null3"/>
            </w:pPr>
            <w:r>
              <w:rPr>
                <w:rFonts w:ascii="仿宋_GB2312" w:hAnsi="仿宋_GB2312" w:cs="仿宋_GB2312" w:eastAsia="仿宋_GB2312"/>
              </w:rPr>
              <w:t>2、供应商应在5个工作日内对采购人报送的订单进行查重，并将其制成XLS格式文件发还给采购人进行确认。</w:t>
            </w:r>
          </w:p>
          <w:p>
            <w:pPr>
              <w:pStyle w:val="null3"/>
            </w:pPr>
            <w:r>
              <w:rPr>
                <w:rFonts w:ascii="仿宋_GB2312" w:hAnsi="仿宋_GB2312" w:cs="仿宋_GB2312" w:eastAsia="仿宋_GB2312"/>
              </w:rPr>
              <w:t>3、如遇到采购人订单调整，供应商应在2个工作日内向采购人反馈调整的落实情况。</w:t>
            </w:r>
          </w:p>
          <w:p>
            <w:pPr>
              <w:pStyle w:val="null3"/>
            </w:pPr>
            <w:r>
              <w:rPr>
                <w:rFonts w:ascii="仿宋_GB2312" w:hAnsi="仿宋_GB2312" w:cs="仿宋_GB2312" w:eastAsia="仿宋_GB2312"/>
              </w:rPr>
              <w:t>4、采购人负责及时将更新的馆藏采访数据（ISO或XLS格式）移交供应商，供应商应在收到采购人订单后，更新订购数据库后进行订单查重，对有问题（如订数过多、大码洋或疑似订重）的订单与采购人再次核实后妥善处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五、售后服务</w:t>
            </w:r>
          </w:p>
          <w:p>
            <w:pPr>
              <w:pStyle w:val="null3"/>
            </w:pPr>
            <w:r>
              <w:rPr>
                <w:rFonts w:ascii="仿宋_GB2312" w:hAnsi="仿宋_GB2312" w:cs="仿宋_GB2312" w:eastAsia="仿宋_GB2312"/>
              </w:rPr>
              <w:t>1、供应商需按采购人要求免费提供所订中文期刊及随刊附件的加工服务及材料（型号/颜色/尺寸/质量须符合采购人要求），包括：粘贴空白书标、磁条（钴基永久磁条）。此项工作要求期刊到馆之前完成。期刊到馆数据加工完成后按采购人要求安排运送到指定馆区。</w:t>
            </w:r>
          </w:p>
          <w:p>
            <w:pPr>
              <w:pStyle w:val="null3"/>
            </w:pPr>
            <w:r>
              <w:rPr>
                <w:rFonts w:ascii="仿宋_GB2312" w:hAnsi="仿宋_GB2312" w:cs="仿宋_GB2312" w:eastAsia="仿宋_GB2312"/>
              </w:rPr>
              <w:t>2、供应商需按采购人要求免费提供所订国内版中文期刊的过刊合订本加工服务及材料（型号/颜色/尺寸/质量须符合采购人要求），包括：合订期刊粘贴馆藏条形码、盖馆藏章、添加复本的数据加工工作等。按采购人要求到馆完成本项加工工作。</w:t>
            </w:r>
          </w:p>
          <w:p>
            <w:pPr>
              <w:pStyle w:val="null3"/>
            </w:pPr>
            <w:r>
              <w:rPr>
                <w:rFonts w:ascii="仿宋_GB2312" w:hAnsi="仿宋_GB2312" w:cs="仿宋_GB2312" w:eastAsia="仿宋_GB2312"/>
              </w:rPr>
              <w:t>3、供应商的期刊辅助加工及上门完成数据加工人员应相对稳定，以保证加工质量。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六、付款方式</w:t>
            </w:r>
          </w:p>
          <w:p>
            <w:pPr>
              <w:pStyle w:val="null3"/>
            </w:pPr>
            <w:r>
              <w:rPr>
                <w:rFonts w:ascii="仿宋_GB2312" w:hAnsi="仿宋_GB2312" w:cs="仿宋_GB2312" w:eastAsia="仿宋_GB2312"/>
              </w:rPr>
              <w:t>1、预定期刊采购供货合同签订后，采购人按照成交价及时付款。在期刊供应完成后，按照最终验收结果进行结算。</w:t>
            </w:r>
          </w:p>
          <w:p>
            <w:pPr>
              <w:pStyle w:val="null3"/>
            </w:pPr>
            <w:r>
              <w:rPr>
                <w:rFonts w:ascii="仿宋_GB2312" w:hAnsi="仿宋_GB2312" w:cs="仿宋_GB2312" w:eastAsia="仿宋_GB2312"/>
              </w:rPr>
              <w:t>2、中文期刊结算价=中文期刊标价×</w:t>
            </w:r>
            <w:r>
              <w:rPr>
                <w:rFonts w:ascii="仿宋_GB2312" w:hAnsi="仿宋_GB2312" w:cs="仿宋_GB2312" w:eastAsia="仿宋_GB2312"/>
                <w:b/>
              </w:rPr>
              <w:t>供应商投标时承诺的折扣</w:t>
            </w:r>
            <w:r>
              <w:rPr>
                <w:rFonts w:ascii="仿宋_GB2312" w:hAnsi="仿宋_GB2312" w:cs="仿宋_GB2312" w:eastAsia="仿宋_GB2312"/>
              </w:rPr>
              <w:t>。</w:t>
            </w:r>
          </w:p>
          <w:p>
            <w:pPr>
              <w:pStyle w:val="null3"/>
            </w:pPr>
            <w:r>
              <w:rPr>
                <w:rFonts w:ascii="仿宋_GB2312" w:hAnsi="仿宋_GB2312" w:cs="仿宋_GB2312" w:eastAsia="仿宋_GB2312"/>
              </w:rPr>
              <w:t>3、当采购人对期刊价格有疑问时，供应商应提供有关资料供采购人查阅。</w:t>
            </w:r>
          </w:p>
          <w:p>
            <w:pPr>
              <w:pStyle w:val="null3"/>
            </w:pPr>
            <w:r>
              <w:rPr>
                <w:rFonts w:ascii="仿宋_GB2312" w:hAnsi="仿宋_GB2312" w:cs="仿宋_GB2312" w:eastAsia="仿宋_GB2312"/>
              </w:rPr>
              <w:t>当期刊价格不合理，采购人可拒收货物。</w:t>
            </w:r>
          </w:p>
          <w:p>
            <w:pPr>
              <w:pStyle w:val="null3"/>
              <w:jc w:val="both"/>
            </w:pPr>
            <w:r>
              <w:rPr>
                <w:rFonts w:ascii="仿宋_GB2312" w:hAnsi="仿宋_GB2312" w:cs="仿宋_GB2312" w:eastAsia="仿宋_GB2312"/>
                <w:sz w:val="21"/>
              </w:rPr>
              <w:t>4、供应商必须提供国家税务部门监制的正式发票。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期刊自出版日期起十日内到馆。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陕西省图书馆（陕西省古籍保护中心） 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定期刊采购供货合同签订后，采购人按照成交价及时付款。在期刊供应完成后，按照最终验收结果进行结算。中文期刊结算价=中文期刊标价×供应商投标时承诺的折扣。当采购人对期刊价格有疑问时，供应商应提供有关资料供采购人查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问题的处理。出现如下任何一种情况，无论是否已作前期载体加工，供应商必须在3-5个工作日内一律无条件免费更换或补充相关附件：期刊装订或印刷质量有问题，如破损、缺页、倒装、模糊不清、掉页、开线、开胶等；期刊品种、册数与对应清单不符；期刊出现污损情况；期刊的随书附件如光盘等不齐全。 （2）退货。期刊到馆后，因各种原因不适合图书馆收藏的，无论是否已作前期载体加工，供应商应无条件退换；采购人采购期刊一般情况下不重复，如果到馆期刊出现非采购人计划购置的复本或品种，供应商应全部无条件退货。因供应商提供的期刊信息不明确或错误而导致的采购人误订的期刊，期刊到货后，采购人可以退货，供应商不得拒绝。</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(附法定代表人、被授权人身份证复印件) (法定代表人直接参加投标，须提供法定代表人身份证明附法定代表人身份证复印件)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投标人须具备《出版物经营许可证》,提供复印件加盖公章；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 xml:space="preserve"> 1.投标文件上法定代表人或其授权代表人的签字齐全，加盖公章齐全；2.应符合“投标文件格式”要求；3.只能有一个有效报价，不得提交选择性报价，且报价不超过采购预算金额或最高限价；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 xml:space="preserve"> 投标文件内容齐全、无遗漏 (除评标因素外)</w:t>
            </w:r>
          </w:p>
        </w:tc>
        <w:tc>
          <w:tcPr>
            <w:tcW w:type="dxa" w:w="1661"/>
          </w:tcPr>
          <w:p>
            <w:pPr>
              <w:pStyle w:val="null3"/>
            </w:pPr>
            <w:r>
              <w:rPr>
                <w:rFonts w:ascii="仿宋_GB2312" w:hAnsi="仿宋_GB2312" w:cs="仿宋_GB2312" w:eastAsia="仿宋_GB2312"/>
              </w:rPr>
              <w:t>开标一览表 中小企业声明函 业绩 技术要求响应表 商务条款偏离表 陕西省政府采购拒绝商业贿赂承诺书 投标保证金缴纳凭证 资格证明文件 投标函 残疾人福利性单位声明函 标的清单 投标文件封面 其他说明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1.要求全面响应，不能有任何采购人不能接受的附加条件；2.投标文件中交货时间应满足招标文件中要求的交货时间； 3.投标有效期应满足招标文件中的规定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供应商针对本项目供货要求，提供期刊征订、配货、运送、入库等方案。 二、评审标准 1、完整性：内容全面，对评审内容中的各项要求有详细描述； 2、可实施性：切合本项目实际情况，实施步骤清晰合理； 3、针对性：内容科学合理，能够紧扣项目实际情况。 三、赋分标准（满分6分） 供货方案内容每满足一个评审标准得2分，基本满足一个评审标准得1分，对该评审标准的响应内容模糊或存在缺陷得0.5分，未提供或完全无法满足该评审标准得0分。满分6分。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一、评审内容 供应商针对本项目加工服务要求，提供相应的加工方案。 二、评审标准 1、完整性：内容全面，对评审内容中的各项要求有详细描述； 2、可实施性：切合本项目实际情况，实施步骤清晰合理； 3、针对性：内容科学合理，能够紧扣项目实际情况。 三、赋分标准（满分6分） 加工方案内容每满足一个评审标准得2分，基本满足一个评审标准得1分，对该评审标准的响应内容模糊或存在缺陷得0.5分，未提供或完全无法满足该评审标准得0分。满分6分。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承诺及保障措施</w:t>
            </w:r>
          </w:p>
        </w:tc>
        <w:tc>
          <w:tcPr>
            <w:tcW w:type="dxa" w:w="2492"/>
          </w:tcPr>
          <w:p>
            <w:pPr>
              <w:pStyle w:val="null3"/>
            </w:pPr>
            <w:r>
              <w:rPr>
                <w:rFonts w:ascii="仿宋_GB2312" w:hAnsi="仿宋_GB2312" w:cs="仿宋_GB2312" w:eastAsia="仿宋_GB2312"/>
              </w:rPr>
              <w:t>一、评审内容 供应商针对本项目供货、验收、加工等采购要求，提供相应的承诺及保障措施。（内容包括但不限于期刊质量、到书时间等） 二、评审标准 1、完整性：内容全面，对评审内容中的各项要求有详细描述； 2、可实施性：切合本项目实际情况，实施步骤清晰合理； 3、针对性：内容科学合理，能够紧扣项目实际情况。 三、赋分标准（满分6分） 承诺及保障措施每满足一个评审标准得2分，基本满足一个评审标准得1分，对该评审标准的响应内容模糊或存在缺陷得0.5分，未提供或完全无法满足该评审标准得0分。满分6分。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供应商针对本项目采购需求及到馆时间要求，制定完善的进度计划安排。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供应商针对本项目采购需求，提供相应的人员配备（包括但不限于送货人员、加工服务人员等），包括：①团队人员配置明细②团队人员管理方案③团队组织架构及分工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供应商针对期刊供货过程中可能出现的各种紧急情况具有相应的应急措施。 二、评审标准 1、完整性：内容全面，对评审内容中的各项要求有详细描述； 2、可实施性：切合本项目实际情况，实施步骤清晰合理； 3、针对性：内容科学合理，能够紧扣项目实际情况。 三、赋分标准（满分6分） 应急措施每满足一个评审标准得2分，基本满足一个评审标准得1分，对该评审标准的响应内容模糊或存在缺陷得0.5分，未提供或完全无法满足该评审标准得0分。满分6分。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供应商针对本项目采购需求具有相应的售后服务方案（如问题产品的质量跟踪和退换货方案等）。 二、评审标准 1、完整性：内容全面，对评审内容中的各项要求有详细描述； 2、可实施性：切合本项目实际情况，实施步骤清晰合理； 3、针对性：内容科学合理，能够紧扣项目实际情况。 三、赋分标准（满分6分） 售后服务每满足一个评审标准得2分，基本满足一个评审标准得1分，对该评审标准的响应内容模糊或存在缺陷得0.5分，未提供或完全无法满足该评审标准得0分。满分6分。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渠道说明及承诺</w:t>
            </w:r>
          </w:p>
        </w:tc>
        <w:tc>
          <w:tcPr>
            <w:tcW w:type="dxa" w:w="2492"/>
          </w:tcPr>
          <w:p>
            <w:pPr>
              <w:pStyle w:val="null3"/>
            </w:pPr>
            <w:r>
              <w:rPr>
                <w:rFonts w:ascii="仿宋_GB2312" w:hAnsi="仿宋_GB2312" w:cs="仿宋_GB2312" w:eastAsia="仿宋_GB2312"/>
              </w:rPr>
              <w:t>一、评审内容 产品渠道正常，质量保证完善，无劣质、假冒、瑕疵产品及产权纠纷。针对本项目采购需求提供来源渠道合法的说明（如正版期刊采购记录信息或与邮政或期刊出版社合作合同或授权书或销售代理协议或往来业务票据等)及承诺。 二、评审标准 1、完整性：内容全面，对评审内容中的各项要求有详细描述； 2、可实施性：切合本项目实际情况，实施步骤清晰合理； 3、针对性：内容科学合理，能够紧扣项目实际情况。 三、赋分标准（满分6分） 说明及承诺每满足一个评审标准得2分，基本满足一个评审标准得1分，对该评审标准的响应内容模糊或存在缺陷得0.5分，未提供或完全无法满足该评审标准得0分。满分6分。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具有固定的营业场所，具有可供现采的现货库房或者样本库（须提供房产证明或房屋租赁合同扫描件），提供库房规格及物流配送车辆等相关证明材料。 二、评审标准 1、完整性：内容全面，对评审内容中的各项要求有详细描述； 2、可实施性：切合本项目实际情况，实施步骤清晰合理； 3、针对性：内容科学合理，能够紧扣项目实际情况。 三、赋分标准（满分6分） 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提供2022年6月1日以来的期刊采购类项目业绩，以签订的合同为评审依据（以合同签订日期为准），每提供一份得2分，满分10分，未提供的、时间不符合的、内容不符合的不得分。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2.满足招标文件要求且报价最低的投标报价为评标基准价，评标基准价=1-最高报价下浮（%），其价格分30分。 3.报价得分=(评审基准价／（1-报价下浮%）)×30的公式计算得分。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详见附件：投标方案及承诺</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详见附件：陕西省政府采购拒绝商业贿赂承诺书</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