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版本号：ZXZB-CG2025-180.1.2.3B220250610001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汽车用制动器衬片等16种产品质量监督抽查(三次)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ZXZB-CG2025-180.1.2.3B2</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陕西中信项目咨询有限公司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陕西中信项目咨询有限公司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汽车用制动器衬片等16种产品质量监督抽查(三次)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ZXZB-CG2025-180.1.2.3B2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汽车用制动器衬片等16种产品质量监督抽查(三次)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汽车用制动器衬片等16种产品质量监督抽查，共分为三个包。其中，第一包：汽车用制动器衬片等4种产品质量监督抽查；第二包：体育用品等3种产品质量监督抽查；第三包：机动车儿童乘员用约束系统等3种产品质量监督抽查。依据检验标准向采购人出具真实有效的产品质量检验报告。</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具有良好的商业信誉和健全的财务会计制度：提供2023年或2024年完整的财务审计报告（审计报告需上传至注册会计师行业统一监管平台并申请赋码），或投标截止时间前六个月内公司基本账户开户银行出具的资信证明（附基本存款账户信息），其他组织和自然人提供银行出具的资信证明。</w:t>
      </w:r>
    </w:p>
    <w:p>
      <w:pPr>
        <w:pStyle w:val="null3"/>
      </w:pPr>
      <w:r>
        <w:rPr>
          <w:rFonts w:ascii="仿宋_GB2312" w:hAnsi="仿宋_GB2312" w:cs="仿宋_GB2312" w:eastAsia="仿宋_GB2312"/>
        </w:rPr>
        <w:t>3、具有履行合同所必需的设备和专业技术能力：提供具有履行合同所必需的设备和专业技术能力的承诺书。</w:t>
      </w:r>
    </w:p>
    <w:p>
      <w:pPr>
        <w:pStyle w:val="null3"/>
      </w:pPr>
      <w:r>
        <w:rPr>
          <w:rFonts w:ascii="仿宋_GB2312" w:hAnsi="仿宋_GB2312" w:cs="仿宋_GB2312" w:eastAsia="仿宋_GB2312"/>
        </w:rPr>
        <w:t>4、有依法缴纳税收的良好记录：提供2024年4月至今已缴纳的至少一个月的纳税证明或完税证明，依法免税的单位应提供相关证明材料。</w:t>
      </w:r>
    </w:p>
    <w:p>
      <w:pPr>
        <w:pStyle w:val="null3"/>
      </w:pPr>
      <w:r>
        <w:rPr>
          <w:rFonts w:ascii="仿宋_GB2312" w:hAnsi="仿宋_GB2312" w:cs="仿宋_GB2312" w:eastAsia="仿宋_GB2312"/>
        </w:rPr>
        <w:t>5、有依法缴纳社会保障资金的良好记录：提供2024年4月至今已缴存的至少一个月的社会保障资金缴存单据或社保机构开具的社会保险参保缴费情况证明，依法不需要缴纳社会保障资金的单位应提供相关证明材料。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参加政府采购活动前三年内，在经营活动中没有重大违法记录：提供参加本次政府采购活动前3年内在经营活动中没有重大违法记录，以及未被列入失信被执行人、重大税收违法失信主体、政府采购严重违法失信行为记录名单的书面声明；被列入【信用中国】网站（www.creditchina.gov.cn）“失信被执行人”、“重大税收违法失信主体”、“政府采购严重违法失信行为记录名单”以及【中国政府采购网】(www.ccgp.gov.cn)“政府采购严重违法失信行为记录名单”的供应商不得参加本次政府采购活动。</w:t>
      </w:r>
    </w:p>
    <w:p>
      <w:pPr>
        <w:pStyle w:val="null3"/>
      </w:pPr>
      <w:r>
        <w:rPr>
          <w:rFonts w:ascii="仿宋_GB2312" w:hAnsi="仿宋_GB2312" w:cs="仿宋_GB2312" w:eastAsia="仿宋_GB2312"/>
        </w:rPr>
        <w:t>7、法定代表人（主要负责人）委托授权书\身份证明：法定代表人（主要负责人）参与投标时，提供法定代表人（主要负责人）身份证明；授权代表参与投标时，提供法定代表人（主要负责人）委托授权书。</w:t>
      </w:r>
    </w:p>
    <w:p>
      <w:pPr>
        <w:pStyle w:val="null3"/>
      </w:pPr>
      <w:r>
        <w:rPr>
          <w:rFonts w:ascii="仿宋_GB2312" w:hAnsi="仿宋_GB2312" w:cs="仿宋_GB2312" w:eastAsia="仿宋_GB2312"/>
        </w:rPr>
        <w:t>8、其他要求：本项目不接受从事承检产品生产、经营活动的供应商参与投标，供应商须提供相关声明。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具有良好的商业信誉和健全的财务会计制度：提供2023年或2024年完整的财务审计报告（审计报告需上传至注册会计师行业统一监管平台并申请赋码），或投标截止时间前六个月内公司基本账户开户银行出具的资信证明（附基本存款账户信息），其他组织和自然人提供银行出具的资信证明。</w:t>
      </w:r>
    </w:p>
    <w:p>
      <w:pPr>
        <w:pStyle w:val="null3"/>
      </w:pPr>
      <w:r>
        <w:rPr>
          <w:rFonts w:ascii="仿宋_GB2312" w:hAnsi="仿宋_GB2312" w:cs="仿宋_GB2312" w:eastAsia="仿宋_GB2312"/>
        </w:rPr>
        <w:t>3、具有履行合同所必需的设备和专业技术能力：提供具有履行合同所必需的设备和专业技术能力的承诺书。</w:t>
      </w:r>
    </w:p>
    <w:p>
      <w:pPr>
        <w:pStyle w:val="null3"/>
      </w:pPr>
      <w:r>
        <w:rPr>
          <w:rFonts w:ascii="仿宋_GB2312" w:hAnsi="仿宋_GB2312" w:cs="仿宋_GB2312" w:eastAsia="仿宋_GB2312"/>
        </w:rPr>
        <w:t>4、有依法缴纳税收的良好记录：提供2024年4月至今已缴纳的至少一个月的纳税证明或完税证明，依法免税的单位应提供相关证明材料。</w:t>
      </w:r>
    </w:p>
    <w:p>
      <w:pPr>
        <w:pStyle w:val="null3"/>
      </w:pPr>
      <w:r>
        <w:rPr>
          <w:rFonts w:ascii="仿宋_GB2312" w:hAnsi="仿宋_GB2312" w:cs="仿宋_GB2312" w:eastAsia="仿宋_GB2312"/>
        </w:rPr>
        <w:t>5、有依法缴纳社会保障资金的良好记录：提供2024年4月至今已缴存的至少一个月的社会保障资金缴存单据或社保机构开具的社会保险参保缴费情况证明，依法不需要缴纳社会保障资金的单位应提供相关证明材料。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参加政府采购活动前三年内，在经营活动中没有重大违法记录：提供参加本次政府采购活动前3年内在经营活动中没有重大违法记录，以及未被列入失信被执行人、重大税收违法失信主体、政府采购严重违法失信行为记录名单的书面声明；被列入【信用中国】网站（www.creditchina.gov.cn）“失信被执行人”、“重大税收违法失信主体”、“政府采购严重违法失信行为记录名单”以及【中国政府采购网】(www.ccgp.gov.cn)“政府采购严重违法失信行为记录名单”的供应商不得参加本次政府采购活动。</w:t>
      </w:r>
    </w:p>
    <w:p>
      <w:pPr>
        <w:pStyle w:val="null3"/>
      </w:pPr>
      <w:r>
        <w:rPr>
          <w:rFonts w:ascii="仿宋_GB2312" w:hAnsi="仿宋_GB2312" w:cs="仿宋_GB2312" w:eastAsia="仿宋_GB2312"/>
        </w:rPr>
        <w:t>7、法定代表人（主要负责人）委托授权书\身份证明：法定代表人（主要负责人）参与投标时，提供法定代表人（主要负责人）身份证明；授权代表参与投标时，提供法定代表人（主要负责人）委托授权书。</w:t>
      </w:r>
    </w:p>
    <w:p>
      <w:pPr>
        <w:pStyle w:val="null3"/>
      </w:pPr>
      <w:r>
        <w:rPr>
          <w:rFonts w:ascii="仿宋_GB2312" w:hAnsi="仿宋_GB2312" w:cs="仿宋_GB2312" w:eastAsia="仿宋_GB2312"/>
        </w:rPr>
        <w:t>8、其他要求：本项目不接受从事承检产品生产、经营活动的供应商参与投标，供应商须提供相关声明。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具有良好的商业信誉和健全的财务会计制度：提供2023年或2024年完整的财务审计报告（审计报告需上传至注册会计师行业统一监管平台并申请赋码），或投标截止时间前六个月内公司基本账户开户银行出具的资信证明（附基本存款账户信息），其他组织和自然人提供银行出具的资信证明。</w:t>
      </w:r>
    </w:p>
    <w:p>
      <w:pPr>
        <w:pStyle w:val="null3"/>
      </w:pPr>
      <w:r>
        <w:rPr>
          <w:rFonts w:ascii="仿宋_GB2312" w:hAnsi="仿宋_GB2312" w:cs="仿宋_GB2312" w:eastAsia="仿宋_GB2312"/>
        </w:rPr>
        <w:t>3、具有履行合同所必需的设备和专业技术能力：提供具有履行合同所必需的设备和专业技术能力的承诺书。</w:t>
      </w:r>
    </w:p>
    <w:p>
      <w:pPr>
        <w:pStyle w:val="null3"/>
      </w:pPr>
      <w:r>
        <w:rPr>
          <w:rFonts w:ascii="仿宋_GB2312" w:hAnsi="仿宋_GB2312" w:cs="仿宋_GB2312" w:eastAsia="仿宋_GB2312"/>
        </w:rPr>
        <w:t>4、有依法缴纳税收的良好记录：提供2024年4月至今已缴纳的至少一个月的纳税证明或完税证明，依法免税的单位应提供相关证明材料。</w:t>
      </w:r>
    </w:p>
    <w:p>
      <w:pPr>
        <w:pStyle w:val="null3"/>
      </w:pPr>
      <w:r>
        <w:rPr>
          <w:rFonts w:ascii="仿宋_GB2312" w:hAnsi="仿宋_GB2312" w:cs="仿宋_GB2312" w:eastAsia="仿宋_GB2312"/>
        </w:rPr>
        <w:t>5、有依法缴纳社会保障资金的良好记录：提供2024年4月至今已缴存的至少一个月的社会保障资金缴存单据或社保机构开具的社会保险参保缴费情况证明，依法不需要缴纳社会保障资金的单位应提供相关证明材料。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参加政府采购活动前三年内，在经营活动中没有重大违法记录：提供参加本次政府采购活动前3年内在经营活动中没有重大违法记录，以及未被列入失信被执行人、重大税收违法失信主体、政府采购严重违法失信行为记录名单的书面声明；被列入【信用中国】网站（www.creditchina.gov.cn）“失信被执行人”、“重大税收违法失信主体”、“政府采购严重违法失信行为记录名单”以及【中国政府采购网】(www.ccgp.gov.cn)“政府采购严重违法失信行为记录名单”的供应商不得参加本次政府采购活动。</w:t>
      </w:r>
    </w:p>
    <w:p>
      <w:pPr>
        <w:pStyle w:val="null3"/>
      </w:pPr>
      <w:r>
        <w:rPr>
          <w:rFonts w:ascii="仿宋_GB2312" w:hAnsi="仿宋_GB2312" w:cs="仿宋_GB2312" w:eastAsia="仿宋_GB2312"/>
        </w:rPr>
        <w:t>7、法定代表人（主要负责人）委托授权书\身份证明：法定代表人（主要负责人）参与投标时，提供法定代表人（主要负责人）身份证明；授权代表参与投标时，提供法定代表人（主要负责人）委托授权书。</w:t>
      </w:r>
    </w:p>
    <w:p>
      <w:pPr>
        <w:pStyle w:val="null3"/>
      </w:pPr>
      <w:r>
        <w:rPr>
          <w:rFonts w:ascii="仿宋_GB2312" w:hAnsi="仿宋_GB2312" w:cs="仿宋_GB2312" w:eastAsia="仿宋_GB2312"/>
        </w:rPr>
        <w:t>8、其他要求：本项目不接受从事承检产品生产、经营活动的供应商参与投标，供应商须提供相关声明。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029-86138662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陕西中信项目咨询有限公司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陕西省西安市碑林区和平路71号综合楼5楼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孔仙、贾雅楠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029-87216602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采购包1：651,808.00元</w:t>
            </w:r>
          </w:p>
          <w:p>
            <w:pPr>
              <w:pStyle w:val="null3"/>
            </w:pPr>
            <w:r>
              <w:rPr>
                <w:rFonts w:ascii="仿宋_GB2312" w:hAnsi="仿宋_GB2312" w:cs="仿宋_GB2312" w:eastAsia="仿宋_GB2312"/>
              </w:rPr>
              <w:t>采购包2：619,300.00元</w:t>
            </w:r>
          </w:p>
          <w:p>
            <w:pPr>
              <w:pStyle w:val="null3"/>
            </w:pPr>
            <w:r>
              <w:rPr>
                <w:rFonts w:ascii="仿宋_GB2312" w:hAnsi="仿宋_GB2312" w:cs="仿宋_GB2312" w:eastAsia="仿宋_GB2312"/>
              </w:rPr>
              <w:t>采购包3：605,000.00元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收取参照《国家计委关于印发&lt;招标代理服务收费管理暂行办法&gt;的通知》（计价格[2002]1980号）和《国家发展改革委办公厅关于招标代理服务收费有关问题的通知》（发改办价格[2003]857号）规定标准，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陕西中信项目咨询有限公司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陕西中信项目咨询有限公司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陕西中信项目咨询有限公司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 2）是否邀请本项目的其他供应商：否 3）是否邀请专家：否 4）是否邀请服务对象：否 5）是否邀请第三方检测机构：否 6）履约验收程序：一次性验收 7）履约验收时间：服务项目完成后，供应商提出验收申请 8）验收组织的其他事项：/ 9）技术履约验收内容：详见“技术参数与性能指标” 10）商务履约验收内容：详见采购文件“商务要求” 11）履约验收标准：供应商所出具的检验报告满足国家或行业规范执行标准。 12）履约验收其他事项：/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1）验收组织方式：自行验收 2）是否邀请本项目的其他供应商：否 3）是否邀请专家：否 4）是否邀请服务对象：否 5）是否邀请第三方检测机构：否 6）履约验收程序：一次性验收 7）履约验收时间：服务项目完成后，供应商提出验收申请 8）验收组织的其他事项：/ 9）技术履约验收内容：详见“技术参数与性能指标” 10）商务履约验收内容：详见采购文件“商务要求” 11）履约验收标准：供应商所出具的检验报告满足国家或行业规范执行标准。 12）履约验收其他事项：/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1）验收组织方式：自行验收 2）是否邀请本项目的其他供应商：否 3）是否邀请专家：否 4）是否邀请服务对象：否 5）是否邀请第三方检测机构：否 6）履约验收程序：一次性验收 7）履约验收时间：服务项目完成后，供应商提出验收申请 8）验收组织的其他事项：/ 9）技术履约验收内容：详见“技术参数与性能指标” 10）商务履约验收内容：详见采购文件“商务要求” 11）履约验收标准：供应商所出具的检验报告满足国家或行业规范执行标准。 12）履约验收其他事项：/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陕西中信项目咨询有限公司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陕西中信项目咨询有限公司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陕西中信项目咨询有限公司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联系人：孔仙、贾雅楠</w:t>
      </w:r>
    </w:p>
    <w:p>
      <w:pPr>
        <w:pStyle w:val="null3"/>
      </w:pPr>
      <w:r>
        <w:rPr>
          <w:rFonts w:ascii="仿宋_GB2312" w:hAnsi="仿宋_GB2312" w:cs="仿宋_GB2312" w:eastAsia="仿宋_GB2312"/>
        </w:rPr>
        <w:t>联系电话：029-87216602</w:t>
      </w:r>
    </w:p>
    <w:p>
      <w:pPr>
        <w:pStyle w:val="null3"/>
      </w:pPr>
      <w:r>
        <w:rPr>
          <w:rFonts w:ascii="仿宋_GB2312" w:hAnsi="仿宋_GB2312" w:cs="仿宋_GB2312" w:eastAsia="仿宋_GB2312"/>
        </w:rPr>
        <w:t>地址：陕西省西安市碑林区和平路71号综合楼5楼505室</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汽车用制动器衬片等16种产品质量监督抽查，共分为三个包。其中，第一包：汽车用制动器衬片等4种产品质量监督抽查；第二包：体育用品等3种产品质量监督抽查；第三包：机动车儿童乘员用约束系统等3种产品质量监督抽查。依据检验标准向采购人出具真实有效的产品质量检验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651,808.00</w:t>
      </w:r>
    </w:p>
    <w:p>
      <w:pPr>
        <w:pStyle w:val="null3"/>
      </w:pPr>
      <w:r>
        <w:rPr>
          <w:rFonts w:ascii="仿宋_GB2312" w:hAnsi="仿宋_GB2312" w:cs="仿宋_GB2312" w:eastAsia="仿宋_GB2312"/>
        </w:rPr>
        <w:t>采购包最高限价（元）: 651,808.00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汽车用制动器衬片等4种产品质量监督抽查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651,808.00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619,300.00</w:t>
      </w:r>
    </w:p>
    <w:p>
      <w:pPr>
        <w:pStyle w:val="null3"/>
      </w:pPr>
      <w:r>
        <w:rPr>
          <w:rFonts w:ascii="仿宋_GB2312" w:hAnsi="仿宋_GB2312" w:cs="仿宋_GB2312" w:eastAsia="仿宋_GB2312"/>
        </w:rPr>
        <w:t>采购包最高限价（元）: 619,300.00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体育用品等3种产品质量监督抽查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619,300.00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605,000.00</w:t>
      </w:r>
    </w:p>
    <w:p>
      <w:pPr>
        <w:pStyle w:val="null3"/>
      </w:pPr>
      <w:r>
        <w:rPr>
          <w:rFonts w:ascii="仿宋_GB2312" w:hAnsi="仿宋_GB2312" w:cs="仿宋_GB2312" w:eastAsia="仿宋_GB2312"/>
        </w:rPr>
        <w:t>采购包最高限价（元）: 605,000.00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机动车儿童乘员用约束系统等3种产品质量监督抽查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标的名称：汽车用制动器衬片等4种产品质量监督抽查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5"/>
              <w:gridCol w:w="260"/>
              <w:gridCol w:w="317"/>
              <w:gridCol w:w="212"/>
              <w:gridCol w:w="236"/>
              <w:gridCol w:w="188"/>
              <w:gridCol w:w="236"/>
              <w:gridCol w:w="514"/>
              <w:gridCol w:w="466"/>
            </w:tblGrid>
            <w:tr>
              <w:tc>
                <w:tcPr>
                  <w:tcW w:type="dxa" w:w="12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序号</w:t>
                  </w:r>
                </w:p>
              </w:tc>
              <w:tc>
                <w:tcPr>
                  <w:tcW w:type="dxa" w:w="2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15"/>
                    </w:rPr>
                    <w:t>抽检产品</w:t>
                  </w:r>
                </w:p>
              </w:tc>
              <w:tc>
                <w:tcPr>
                  <w:tcW w:type="dxa" w:w="31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购样单价</w:t>
                  </w:r>
                </w:p>
                <w:p>
                  <w:pPr>
                    <w:pStyle w:val="null3"/>
                    <w:jc w:val="center"/>
                  </w:pPr>
                  <w:r>
                    <w:rPr>
                      <w:rFonts w:ascii="仿宋_GB2312" w:hAnsi="仿宋_GB2312" w:cs="仿宋_GB2312" w:eastAsia="仿宋_GB2312"/>
                      <w:sz w:val="15"/>
                    </w:rPr>
                    <w:t>（万元</w:t>
                  </w:r>
                  <w:r>
                    <w:rPr>
                      <w:rFonts w:ascii="仿宋_GB2312" w:hAnsi="仿宋_GB2312" w:cs="仿宋_GB2312" w:eastAsia="仿宋_GB2312"/>
                      <w:sz w:val="15"/>
                    </w:rPr>
                    <w:t>/批次）</w:t>
                  </w:r>
                </w:p>
              </w:tc>
              <w:tc>
                <w:tcPr>
                  <w:tcW w:type="dxa" w:w="63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额定抽检批次数</w:t>
                  </w:r>
                </w:p>
              </w:tc>
              <w:tc>
                <w:tcPr>
                  <w:tcW w:type="dxa" w:w="23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额定抽检批次总数</w:t>
                  </w:r>
                </w:p>
              </w:tc>
              <w:tc>
                <w:tcPr>
                  <w:tcW w:type="dxa" w:w="98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检验标准</w:t>
                  </w:r>
                </w:p>
              </w:tc>
            </w:tr>
            <w:tr>
              <w:tc>
                <w:tcPr>
                  <w:tcW w:type="dxa" w:w="125"/>
                  <w:vMerge/>
                  <w:tcBorders>
                    <w:top w:val="single" w:color="000000" w:sz="4"/>
                    <w:left w:val="single" w:color="000000" w:sz="4"/>
                    <w:bottom w:val="single" w:color="000000" w:sz="4"/>
                    <w:right w:val="single" w:color="000000" w:sz="4"/>
                  </w:tcBorders>
                </w:tcPr>
                <w:p/>
              </w:tc>
              <w:tc>
                <w:tcPr>
                  <w:tcW w:type="dxa" w:w="260"/>
                  <w:vMerge/>
                  <w:tcBorders>
                    <w:top w:val="single" w:color="000000" w:sz="4"/>
                    <w:left w:val="none" w:color="000000" w:sz="4"/>
                    <w:bottom w:val="single" w:color="000000" w:sz="4"/>
                    <w:right w:val="single" w:color="000000" w:sz="4"/>
                  </w:tcBorders>
                </w:tcPr>
                <w:p/>
              </w:tc>
              <w:tc>
                <w:tcPr>
                  <w:tcW w:type="dxa" w:w="317"/>
                  <w:vMerge/>
                  <w:tcBorders>
                    <w:top w:val="single" w:color="000000" w:sz="4"/>
                    <w:left w:val="none" w:color="000000" w:sz="4"/>
                    <w:bottom w:val="none" w:color="000000" w:sz="4"/>
                    <w:right w:val="single" w:color="000000" w:sz="4"/>
                  </w:tcBorders>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生产</w:t>
                  </w:r>
                  <w:r>
                    <w:br/>
                  </w:r>
                  <w:r>
                    <w:rPr>
                      <w:rFonts w:ascii="仿宋_GB2312" w:hAnsi="仿宋_GB2312" w:cs="仿宋_GB2312" w:eastAsia="仿宋_GB2312"/>
                      <w:sz w:val="15"/>
                    </w:rPr>
                    <w:t>企业</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实体店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电商</w:t>
                  </w:r>
                </w:p>
              </w:tc>
              <w:tc>
                <w:tcPr>
                  <w:tcW w:type="dxa" w:w="236"/>
                  <w:vMerge/>
                  <w:tcBorders>
                    <w:top w:val="single" w:color="000000" w:sz="4"/>
                    <w:left w:val="none" w:color="000000" w:sz="4"/>
                    <w:bottom w:val="single" w:color="000000" w:sz="4"/>
                    <w:right w:val="single" w:color="000000" w:sz="4"/>
                  </w:tcBorders>
                </w:tcP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执行标准</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检验项目</w:t>
                  </w:r>
                  <w:r>
                    <w:rPr>
                      <w:rFonts w:ascii="仿宋_GB2312" w:hAnsi="仿宋_GB2312" w:cs="仿宋_GB2312" w:eastAsia="仿宋_GB2312"/>
                      <w:sz w:val="15"/>
                    </w:rPr>
                    <w:t>/参数</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品目</w:t>
                  </w:r>
                  <w:r>
                    <w:rPr>
                      <w:rFonts w:ascii="仿宋_GB2312" w:hAnsi="仿宋_GB2312" w:cs="仿宋_GB2312" w:eastAsia="仿宋_GB2312"/>
                      <w:sz w:val="15"/>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汽车用制动器衬片</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0.024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GB 5763-2018</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摩擦性能、有害成分限量</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品目</w:t>
                  </w:r>
                  <w:r>
                    <w:rPr>
                      <w:rFonts w:ascii="仿宋_GB2312" w:hAnsi="仿宋_GB2312" w:cs="仿宋_GB2312" w:eastAsia="仿宋_GB2312"/>
                      <w:sz w:val="15"/>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摩托车制动蹄组件和制动衬组件</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0.02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30</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QC/T 226-2014</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摩擦性能、黏结剪切强度、径向压溃强度</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品目</w:t>
                  </w:r>
                  <w:r>
                    <w:rPr>
                      <w:rFonts w:ascii="仿宋_GB2312" w:hAnsi="仿宋_GB2312" w:cs="仿宋_GB2312" w:eastAsia="仿宋_GB2312"/>
                      <w:sz w:val="15"/>
                    </w:rPr>
                    <w:t>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纸面石膏板</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0.04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40</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GB/T 9775-2008</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面密度、断裂荷载、硬度、抗冲击性、护面纸与芯材粘接型、吸水率、表面吸水量、遇火稳定性、受潮挠度、剪切力</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品目</w:t>
                  </w:r>
                  <w:r>
                    <w:rPr>
                      <w:rFonts w:ascii="仿宋_GB2312" w:hAnsi="仿宋_GB2312" w:cs="仿宋_GB2312" w:eastAsia="仿宋_GB2312"/>
                      <w:sz w:val="15"/>
                    </w:rPr>
                    <w:t>4</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非金属密封板（垫）</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0.024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40</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GB/T 3985-2008；</w:t>
                  </w:r>
                </w:p>
                <w:p>
                  <w:pPr>
                    <w:pStyle w:val="null3"/>
                    <w:jc w:val="center"/>
                  </w:pPr>
                  <w:r>
                    <w:rPr>
                      <w:rFonts w:ascii="仿宋_GB2312" w:hAnsi="仿宋_GB2312" w:cs="仿宋_GB2312" w:eastAsia="仿宋_GB2312"/>
                      <w:sz w:val="15"/>
                    </w:rPr>
                    <w:t>GB/T 539-2008；</w:t>
                  </w:r>
                </w:p>
                <w:p>
                  <w:pPr>
                    <w:pStyle w:val="null3"/>
                    <w:jc w:val="center"/>
                  </w:pPr>
                  <w:r>
                    <w:rPr>
                      <w:rFonts w:ascii="仿宋_GB2312" w:hAnsi="仿宋_GB2312" w:cs="仿宋_GB2312" w:eastAsia="仿宋_GB2312"/>
                      <w:sz w:val="15"/>
                    </w:rPr>
                    <w:t>JC/T 2052-2020；</w:t>
                  </w:r>
                </w:p>
                <w:p>
                  <w:pPr>
                    <w:pStyle w:val="null3"/>
                    <w:jc w:val="center"/>
                  </w:pPr>
                  <w:r>
                    <w:rPr>
                      <w:rFonts w:ascii="仿宋_GB2312" w:hAnsi="仿宋_GB2312" w:cs="仿宋_GB2312" w:eastAsia="仿宋_GB2312"/>
                      <w:sz w:val="15"/>
                    </w:rPr>
                    <w:t>GB/T 27793-2024；</w:t>
                  </w:r>
                </w:p>
                <w:p>
                  <w:pPr>
                    <w:pStyle w:val="null3"/>
                    <w:jc w:val="center"/>
                  </w:pPr>
                  <w:r>
                    <w:rPr>
                      <w:rFonts w:ascii="仿宋_GB2312" w:hAnsi="仿宋_GB2312" w:cs="仿宋_GB2312" w:eastAsia="仿宋_GB2312"/>
                      <w:sz w:val="15"/>
                    </w:rPr>
                    <w:t>JB/T 7758.2-2005；JC/T 554-2009；</w:t>
                  </w:r>
                </w:p>
                <w:p>
                  <w:pPr>
                    <w:pStyle w:val="null3"/>
                    <w:jc w:val="center"/>
                  </w:pPr>
                  <w:r>
                    <w:rPr>
                      <w:rFonts w:ascii="仿宋_GB2312" w:hAnsi="仿宋_GB2312" w:cs="仿宋_GB2312" w:eastAsia="仿宋_GB2312"/>
                      <w:sz w:val="15"/>
                    </w:rPr>
                    <w:t>GB/T 4622.3-2007</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横向拉伸强度、压缩率、回弹率、耐液性、氮气泄露率、压缩、回弹性能、密封性能等项目</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5"/>
              </w:rPr>
              <w:t>供应商必须完成额定抽检批次数量。</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15"/>
              </w:rPr>
              <w:t>根据《产品质量监督抽查管理暂行办法》要求，线下抽检需购买检验样品，备用样品只封存，不购买；线上抽检检验样品与备用样品都需购买。</w:t>
            </w:r>
          </w:p>
          <w:p>
            <w:pPr>
              <w:pStyle w:val="null3"/>
              <w:jc w:val="both"/>
            </w:pPr>
            <w:r>
              <w:rPr>
                <w:rFonts w:ascii="仿宋_GB2312" w:hAnsi="仿宋_GB2312" w:cs="仿宋_GB2312" w:eastAsia="仿宋_GB2312"/>
                <w:sz w:val="15"/>
              </w:rPr>
              <w:t>（生产企业抽检批次数</w:t>
            </w:r>
            <w:r>
              <w:rPr>
                <w:rFonts w:ascii="仿宋_GB2312" w:hAnsi="仿宋_GB2312" w:cs="仿宋_GB2312" w:eastAsia="仿宋_GB2312"/>
                <w:sz w:val="15"/>
              </w:rPr>
              <w:t>+实体店抽检批次数+电商抽检批次数×2）×单批次购样费+（生产企业抽检批次数+实体店抽检批次数+电商抽检批次数）×单批次抽检费用=预算经费。</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15"/>
              </w:rPr>
              <w:t>1.购样费指线下抽样的检验样品购买费、电商抽样的检验样品和备用样品购买费；抽检等费指抽样过程中发生的车辆保障费及人员旅差费、食宿费，检验费（含检验过程中发生的相关费用），相关文件资料（含检验报告等相关资料文书送达）中国邮政EMS邮寄费以及相关通讯费用，以及其他与抽检工作相关产生的费用。</w:t>
            </w:r>
          </w:p>
          <w:p>
            <w:pPr>
              <w:pStyle w:val="null3"/>
              <w:jc w:val="both"/>
            </w:pPr>
            <w:r>
              <w:rPr>
                <w:rFonts w:ascii="仿宋_GB2312" w:hAnsi="仿宋_GB2312" w:cs="仿宋_GB2312" w:eastAsia="仿宋_GB2312"/>
                <w:sz w:val="15"/>
              </w:rPr>
              <w:t>2.预算经费为购样费与抽检等费用组成。定价招标，指预算经费和购样费平均单价不变的情况下，如抽样批次数增加，购样费则递增，按不超过中标批次的购样费，实报实销；如实际购样费用超出中标批次购样费，则自动占用预算经费，抽检等其他费用随之减少。如：A产品预算经费10万元，其中含购样费1万元，购样费单价平均每批次0.01万元不变，能抽样100批次。现某承检机构拟报价抽样200批次，那购样费增加为0.01万元×200批次=2万元，抽检等其他经费则为8万元。</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标的名称：体育用品等3种产品质量监督抽查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25"/>
              <w:gridCol w:w="260"/>
              <w:gridCol w:w="317"/>
              <w:gridCol w:w="212"/>
              <w:gridCol w:w="236"/>
              <w:gridCol w:w="188"/>
              <w:gridCol w:w="236"/>
              <w:gridCol w:w="514"/>
              <w:gridCol w:w="466"/>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序号</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15"/>
                    </w:rPr>
                    <w:t>抽检产品</w:t>
                  </w:r>
                </w:p>
              </w:tc>
              <w:tc>
                <w:tcPr>
                  <w:tcW w:type="dxa" w:w="31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购样单价</w:t>
                  </w:r>
                </w:p>
                <w:p>
                  <w:pPr>
                    <w:pStyle w:val="null3"/>
                    <w:jc w:val="center"/>
                  </w:pPr>
                  <w:r>
                    <w:rPr>
                      <w:rFonts w:ascii="仿宋_GB2312" w:hAnsi="仿宋_GB2312" w:cs="仿宋_GB2312" w:eastAsia="仿宋_GB2312"/>
                      <w:sz w:val="15"/>
                    </w:rPr>
                    <w:t>（万元</w:t>
                  </w:r>
                  <w:r>
                    <w:rPr>
                      <w:rFonts w:ascii="仿宋_GB2312" w:hAnsi="仿宋_GB2312" w:cs="仿宋_GB2312" w:eastAsia="仿宋_GB2312"/>
                      <w:sz w:val="15"/>
                    </w:rPr>
                    <w:t>/批次）</w:t>
                  </w:r>
                </w:p>
              </w:tc>
              <w:tc>
                <w:tcPr>
                  <w:tcW w:type="dxa" w:w="63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额定抽检批次数</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额定抽检批次总数</w:t>
                  </w:r>
                </w:p>
              </w:tc>
              <w:tc>
                <w:tcPr>
                  <w:tcW w:type="dxa" w:w="98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检验标准</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生产</w:t>
                  </w:r>
                  <w:r>
                    <w:br/>
                  </w:r>
                  <w:r>
                    <w:rPr>
                      <w:rFonts w:ascii="仿宋_GB2312" w:hAnsi="仿宋_GB2312" w:cs="仿宋_GB2312" w:eastAsia="仿宋_GB2312"/>
                      <w:sz w:val="15"/>
                    </w:rPr>
                    <w:t>企业</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实体店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电商</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执行标准</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检验项目</w:t>
                  </w:r>
                  <w:r>
                    <w:rPr>
                      <w:rFonts w:ascii="仿宋_GB2312" w:hAnsi="仿宋_GB2312" w:cs="仿宋_GB2312" w:eastAsia="仿宋_GB2312"/>
                      <w:sz w:val="15"/>
                    </w:rPr>
                    <w:t>/参数</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品目</w:t>
                  </w:r>
                  <w:r>
                    <w:rPr>
                      <w:rFonts w:ascii="仿宋_GB2312" w:hAnsi="仿宋_GB2312" w:cs="仿宋_GB2312" w:eastAsia="仿宋_GB2312"/>
                      <w:sz w:val="15"/>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体育用品（球类）</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0.013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90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120</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GB/T 11881-2006，</w:t>
                  </w:r>
                  <w:r>
                    <w:br/>
                  </w:r>
                  <w:r>
                    <w:rPr>
                      <w:rFonts w:ascii="仿宋_GB2312" w:hAnsi="仿宋_GB2312" w:cs="仿宋_GB2312" w:eastAsia="仿宋_GB2312"/>
                      <w:sz w:val="15"/>
                    </w:rPr>
                    <w:t>GB/T 19851.9-2005，</w:t>
                  </w:r>
                  <w:r>
                    <w:br/>
                  </w:r>
                  <w:r>
                    <w:rPr>
                      <w:rFonts w:ascii="仿宋_GB2312" w:hAnsi="仿宋_GB2312" w:cs="仿宋_GB2312" w:eastAsia="仿宋_GB2312"/>
                      <w:sz w:val="15"/>
                    </w:rPr>
                    <w:t>GB/T 32608-2016，</w:t>
                  </w:r>
                  <w:r>
                    <w:br/>
                  </w:r>
                  <w:r>
                    <w:rPr>
                      <w:rFonts w:ascii="仿宋_GB2312" w:hAnsi="仿宋_GB2312" w:cs="仿宋_GB2312" w:eastAsia="仿宋_GB2312"/>
                      <w:sz w:val="15"/>
                    </w:rPr>
                    <w:t>GB/T 23115-2008，</w:t>
                  </w:r>
                  <w:r>
                    <w:br/>
                  </w:r>
                  <w:r>
                    <w:rPr>
                      <w:rFonts w:ascii="仿宋_GB2312" w:hAnsi="仿宋_GB2312" w:cs="仿宋_GB2312" w:eastAsia="仿宋_GB2312"/>
                      <w:sz w:val="15"/>
                    </w:rPr>
                    <w:t>GB/T 19851.8-2005，</w:t>
                  </w:r>
                  <w:r>
                    <w:br/>
                  </w:r>
                  <w:r>
                    <w:rPr>
                      <w:rFonts w:ascii="仿宋_GB2312" w:hAnsi="仿宋_GB2312" w:cs="仿宋_GB2312" w:eastAsia="仿宋_GB2312"/>
                      <w:sz w:val="15"/>
                    </w:rPr>
                    <w:t>GB/T 20045-2005，</w:t>
                  </w:r>
                  <w:r>
                    <w:br/>
                  </w:r>
                  <w:r>
                    <w:rPr>
                      <w:rFonts w:ascii="仿宋_GB2312" w:hAnsi="仿宋_GB2312" w:cs="仿宋_GB2312" w:eastAsia="仿宋_GB2312"/>
                      <w:sz w:val="15"/>
                    </w:rPr>
                    <w:t>GB/T 22754-2008，</w:t>
                  </w:r>
                  <w:r>
                    <w:br/>
                  </w:r>
                  <w:r>
                    <w:rPr>
                      <w:rFonts w:ascii="仿宋_GB2312" w:hAnsi="仿宋_GB2312" w:cs="仿宋_GB2312" w:eastAsia="仿宋_GB2312"/>
                      <w:sz w:val="15"/>
                    </w:rPr>
                    <w:t>GB/T 32609-2016，</w:t>
                  </w:r>
                  <w:r>
                    <w:br/>
                  </w:r>
                  <w:r>
                    <w:rPr>
                      <w:rFonts w:ascii="仿宋_GB2312" w:hAnsi="仿宋_GB2312" w:cs="仿宋_GB2312" w:eastAsia="仿宋_GB2312"/>
                      <w:sz w:val="15"/>
                    </w:rPr>
                    <w:t>GB/T 19851.10-2005，</w:t>
                  </w:r>
                  <w:r>
                    <w:br/>
                  </w:r>
                  <w:r>
                    <w:rPr>
                      <w:rFonts w:ascii="仿宋_GB2312" w:hAnsi="仿宋_GB2312" w:cs="仿宋_GB2312" w:eastAsia="仿宋_GB2312"/>
                      <w:sz w:val="15"/>
                    </w:rPr>
                    <w:t>GB/T 22868-2008，</w:t>
                  </w:r>
                  <w:r>
                    <w:br/>
                  </w:r>
                  <w:r>
                    <w:rPr>
                      <w:rFonts w:ascii="仿宋_GB2312" w:hAnsi="仿宋_GB2312" w:cs="仿宋_GB2312" w:eastAsia="仿宋_GB2312"/>
                      <w:sz w:val="15"/>
                    </w:rPr>
                    <w:t>GB/T 19851.4-2005，</w:t>
                  </w:r>
                  <w:r>
                    <w:br/>
                  </w:r>
                  <w:r>
                    <w:rPr>
                      <w:rFonts w:ascii="仿宋_GB2312" w:hAnsi="仿宋_GB2312" w:cs="仿宋_GB2312" w:eastAsia="仿宋_GB2312"/>
                      <w:sz w:val="15"/>
                    </w:rPr>
                    <w:t>GB/T 19851.5-2005，</w:t>
                  </w:r>
                  <w:r>
                    <w:br/>
                  </w:r>
                  <w:r>
                    <w:rPr>
                      <w:rFonts w:ascii="仿宋_GB2312" w:hAnsi="仿宋_GB2312" w:cs="仿宋_GB2312" w:eastAsia="仿宋_GB2312"/>
                      <w:sz w:val="15"/>
                    </w:rPr>
                    <w:t>GB/T 22882-2008，</w:t>
                  </w:r>
                  <w:r>
                    <w:br/>
                  </w:r>
                  <w:r>
                    <w:rPr>
                      <w:rFonts w:ascii="仿宋_GB2312" w:hAnsi="仿宋_GB2312" w:cs="仿宋_GB2312" w:eastAsia="仿宋_GB2312"/>
                      <w:sz w:val="15"/>
                    </w:rPr>
                    <w:t>GB/T 19851.6-2005，</w:t>
                  </w:r>
                  <w:r>
                    <w:br/>
                  </w:r>
                  <w:r>
                    <w:rPr>
                      <w:rFonts w:ascii="仿宋_GB2312" w:hAnsi="仿宋_GB2312" w:cs="仿宋_GB2312" w:eastAsia="仿宋_GB2312"/>
                      <w:sz w:val="15"/>
                    </w:rPr>
                    <w:t>GB/T 22892-2008，</w:t>
                  </w:r>
                  <w:r>
                    <w:br/>
                  </w:r>
                  <w:r>
                    <w:rPr>
                      <w:rFonts w:ascii="仿宋_GB2312" w:hAnsi="仿宋_GB2312" w:cs="仿宋_GB2312" w:eastAsia="仿宋_GB2312"/>
                      <w:sz w:val="15"/>
                    </w:rPr>
                    <w:t>HG/T 2290-2009，</w:t>
                  </w:r>
                  <w:r>
                    <w:br/>
                  </w:r>
                  <w:r>
                    <w:rPr>
                      <w:rFonts w:ascii="仿宋_GB2312" w:hAnsi="仿宋_GB2312" w:cs="仿宋_GB2312" w:eastAsia="仿宋_GB2312"/>
                      <w:sz w:val="15"/>
                    </w:rPr>
                    <w:t>GB/T 19851.20-2007，</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羽毛球（</w:t>
                  </w:r>
                  <w:r>
                    <w:rPr>
                      <w:rFonts w:ascii="仿宋_GB2312" w:hAnsi="仿宋_GB2312" w:cs="仿宋_GB2312" w:eastAsia="仿宋_GB2312"/>
                      <w:sz w:val="15"/>
                    </w:rPr>
                    <w:t>GB/T11881-2006）：球口外径、球头直径、球头高度、毛片插长、线距离、外观、毛片与球头粘合牢度、球头硬度、毛片数量、球口不变形受压次数。羽毛球拍（GB/T 19851.9-2005）：球拍总长度、球拍宽度、球拍拍弦面长度、球拍重量、拍弦直径、截面形状、握柄护皮、贴标图案、拍框表面、线孔及护套。羽毛球（GB/T11881-2006）：球口外径、球头直径、球头高度、毛片插长、线距离、外观、毛片与球头粘合牢度、球头硬度、毛片数量、球口不变形受压次数。羽毛球拍（GB/T 19851.9-2005）：球拍总长度、球拍宽度、球拍拍弦面长度、球拍重量、拍弦直径、截面形状、握柄护皮、贴标图案、拍框表面、线孔及护套。羽毛球拍（GB/T32608-2016）：球拍总长度、球拍宽度、球拍拍弦面长度、球拍拍弦面宽度、球拍对称点偏差、歪度、翘度、拍弦直径、拍弦抗拉力、拍弦延伸率、框顶抗压强度、框顶抗压残余变形量、拍头侧面抗压强度、拍头侧面抗压残余变形量、连接喉平面抗压强度、拍杆抗压强度、落地试验、拍弦面、拍弦、拍框、拍柄和拍杆、护线套。乒乓球拍（GB/T23115-2008）：开胶、缺粒、颜色、胶粒片、海绵、粘合剂总厚度、球拍外观、球拍的底板构成。乒乓球（GB/T19851.8-2005）：直径、重量、外观、弹跳、圆度。乒乓球（GB/T20045-2005）：球重、外观、弹跳、圆度、偏心、硬度。网球（GB/T22754-2008）：质量、直径、弹性、推进变形、复原变形。网球拍（GB/T32609-2016）：球拍总长度、球拍宽度、球拍拍弦面长度、球拍拍弦面宽度、平衡点长度、拍框对称点偏差、歪度、翘度、拍弦直径、拍弦抗拉力、拍弦延伸率、框顶抗压强度、框顶抗压残余变形量、拍头侧面抗压强度、拍头侧面抗压残余变形量、拍体抗压强度、拍体抗压残余变形量、拍柄抗压强度、落地试验、拍弦面、拍弦、拍框和拍柄。网球拍（GB/T19851.10-2005）：球拍长度、质量、网线-线径、网线-纵横线数、网线-线强度、顶压、侧压、手柄-长、手柄-周长、外观、线孔及护套、粘合要求、握柄护面、贴标图案。篮球（GB/T22868-2008）：外观质量、质量、圆周长、圆周差、圆度、气密性、反弹高度、耐冲击性能。篮球（GB/T 19851.4-2005）：外观质量、质量、圆周长、圆周差。排球（GB/T 19851.5-2005）：外观质量、质量、圆周长、圆周差。排球（GB/T22882-2008）：外观质量、质量、圆周长、圆周差、圆度、气密性、反弹高度、耐冲击性能。足球（GB/T22892-2008）：外观质量、质量、圆周长、圆周差、圆度、气密性、反弹高度、耐冲击性能。橡胶篮球、排球、足球（HG/T 2290-2009）：外观质量、质量、圆周长、圆周差、气密性、回弹高度、耐压力冲击。跳绳（GB/T 19851.20-2007）：规格尺寸（长度-绳）、规格尺寸(长度-柄)、规格尺寸（直径-绳）、规格尺寸(直径-柄)、质量(绳)、质量（柄）。</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品目</w:t>
                  </w:r>
                  <w:r>
                    <w:rPr>
                      <w:rFonts w:ascii="仿宋_GB2312" w:hAnsi="仿宋_GB2312" w:cs="仿宋_GB2312" w:eastAsia="仿宋_GB2312"/>
                      <w:sz w:val="15"/>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功能性服装</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0.053</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50</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GB 18401-2010、</w:t>
                  </w:r>
                  <w:r>
                    <w:br/>
                  </w:r>
                  <w:r>
                    <w:rPr>
                      <w:rFonts w:ascii="仿宋_GB2312" w:hAnsi="仿宋_GB2312" w:cs="仿宋_GB2312" w:eastAsia="仿宋_GB2312"/>
                      <w:sz w:val="15"/>
                    </w:rPr>
                    <w:t>GB/T 18830-2009、</w:t>
                  </w:r>
                  <w:r>
                    <w:br/>
                  </w:r>
                  <w:r>
                    <w:rPr>
                      <w:rFonts w:ascii="仿宋_GB2312" w:hAnsi="仿宋_GB2312" w:cs="仿宋_GB2312" w:eastAsia="仿宋_GB2312"/>
                      <w:sz w:val="15"/>
                    </w:rPr>
                    <w:t>GB/T 22853-2019、</w:t>
                  </w:r>
                  <w:r>
                    <w:br/>
                  </w:r>
                  <w:r>
                    <w:rPr>
                      <w:rFonts w:ascii="仿宋_GB2312" w:hAnsi="仿宋_GB2312" w:cs="仿宋_GB2312" w:eastAsia="仿宋_GB2312"/>
                      <w:sz w:val="15"/>
                    </w:rPr>
                    <w:t>GB/T 29862-2013、</w:t>
                  </w:r>
                  <w:r>
                    <w:br/>
                  </w:r>
                  <w:r>
                    <w:rPr>
                      <w:rFonts w:ascii="仿宋_GB2312" w:hAnsi="仿宋_GB2312" w:cs="仿宋_GB2312" w:eastAsia="仿宋_GB2312"/>
                      <w:sz w:val="15"/>
                    </w:rPr>
                    <w:t>GB/T 32614-2016、</w:t>
                  </w:r>
                  <w:r>
                    <w:br/>
                  </w:r>
                  <w:r>
                    <w:rPr>
                      <w:rFonts w:ascii="仿宋_GB2312" w:hAnsi="仿宋_GB2312" w:cs="仿宋_GB2312" w:eastAsia="仿宋_GB2312"/>
                      <w:sz w:val="15"/>
                    </w:rPr>
                    <w:t>GB/T 21980-2017、</w:t>
                  </w:r>
                  <w:r>
                    <w:br/>
                  </w:r>
                  <w:r>
                    <w:rPr>
                      <w:rFonts w:ascii="仿宋_GB2312" w:hAnsi="仿宋_GB2312" w:cs="仿宋_GB2312" w:eastAsia="仿宋_GB2312"/>
                      <w:sz w:val="15"/>
                    </w:rPr>
                    <w:t>FZ/T 73013-2017、</w:t>
                  </w:r>
                  <w:r>
                    <w:br/>
                  </w:r>
                  <w:r>
                    <w:rPr>
                      <w:rFonts w:ascii="仿宋_GB2312" w:hAnsi="仿宋_GB2312" w:cs="仿宋_GB2312" w:eastAsia="仿宋_GB2312"/>
                      <w:sz w:val="15"/>
                    </w:rPr>
                    <w:t>FZ/T 81021-2014、</w:t>
                  </w:r>
                  <w:r>
                    <w:br/>
                  </w:r>
                  <w:r>
                    <w:rPr>
                      <w:rFonts w:ascii="仿宋_GB2312" w:hAnsi="仿宋_GB2312" w:cs="仿宋_GB2312" w:eastAsia="仿宋_GB2312"/>
                      <w:sz w:val="15"/>
                    </w:rPr>
                    <w:t>FZ/T 74005-2016、</w:t>
                  </w:r>
                  <w:r>
                    <w:br/>
                  </w:r>
                  <w:r>
                    <w:rPr>
                      <w:rFonts w:ascii="仿宋_GB2312" w:hAnsi="仿宋_GB2312" w:cs="仿宋_GB2312" w:eastAsia="仿宋_GB2312"/>
                      <w:sz w:val="15"/>
                    </w:rPr>
                    <w:t>FZ/T 74007-2019</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甲醛含量、可分解致癌芳香胺染料、</w:t>
                  </w:r>
                  <w:r>
                    <w:rPr>
                      <w:rFonts w:ascii="仿宋_GB2312" w:hAnsi="仿宋_GB2312" w:cs="仿宋_GB2312" w:eastAsia="仿宋_GB2312"/>
                      <w:sz w:val="15"/>
                    </w:rPr>
                    <w:t>pH值、耐水色牢度、耐酸汗渍色牢度、耐碱汗渍色牢度、耐干摩擦色牢度、耐湿摩擦色牢度、耐光色牢度、防紫外线性能、表面抗湿性、静水压、透湿率、滴水扩散时间、蒸发速率、耐氯化水（游泳池水）色牢度、纤维含量。</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品目</w:t>
                  </w:r>
                  <w:r>
                    <w:rPr>
                      <w:rFonts w:ascii="仿宋_GB2312" w:hAnsi="仿宋_GB2312" w:cs="仿宋_GB2312" w:eastAsia="仿宋_GB2312"/>
                      <w:sz w:val="15"/>
                    </w:rPr>
                    <w:t>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儿童水壶</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0.030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50</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GB/T 29606-2013</w:t>
                  </w:r>
                  <w:r>
                    <w:br/>
                  </w:r>
                  <w:r>
                    <w:rPr>
                      <w:rFonts w:ascii="仿宋_GB2312" w:hAnsi="仿宋_GB2312" w:cs="仿宋_GB2312" w:eastAsia="仿宋_GB2312"/>
                      <w:sz w:val="15"/>
                    </w:rPr>
                    <w:t>GB/T 40355-2021</w:t>
                  </w:r>
                  <w:r>
                    <w:br/>
                  </w:r>
                  <w:r>
                    <w:rPr>
                      <w:rFonts w:ascii="仿宋_GB2312" w:hAnsi="仿宋_GB2312" w:cs="仿宋_GB2312" w:eastAsia="仿宋_GB2312"/>
                      <w:sz w:val="15"/>
                    </w:rPr>
                    <w:t>QB/T 5613-2021</w:t>
                  </w:r>
                  <w:r>
                    <w:br/>
                  </w:r>
                  <w:r>
                    <w:rPr>
                      <w:rFonts w:ascii="仿宋_GB2312" w:hAnsi="仿宋_GB2312" w:cs="仿宋_GB2312" w:eastAsia="仿宋_GB2312"/>
                      <w:sz w:val="15"/>
                    </w:rPr>
                    <w:t>QB/T 4049-2021</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GB/T 29606-2013：容量、保温效能、耐冲击性、密封用盖（塞）及热水异味、密封性、表面印刷文字和图案的附着力。</w:t>
                  </w:r>
                  <w:r>
                    <w:br/>
                  </w:r>
                  <w:r>
                    <w:rPr>
                      <w:rFonts w:ascii="仿宋_GB2312" w:hAnsi="仿宋_GB2312" w:cs="仿宋_GB2312" w:eastAsia="仿宋_GB2312"/>
                      <w:sz w:val="15"/>
                    </w:rPr>
                    <w:t>GB/T 40355-2021：容量偏差、保温效能、耐冲击性、密封性、密封用部件及热水异味、表面印刷文字和图案的附着力。</w:t>
                  </w:r>
                  <w:r>
                    <w:br/>
                  </w:r>
                  <w:r>
                    <w:rPr>
                      <w:rFonts w:ascii="仿宋_GB2312" w:hAnsi="仿宋_GB2312" w:cs="仿宋_GB2312" w:eastAsia="仿宋_GB2312"/>
                      <w:sz w:val="15"/>
                    </w:rPr>
                    <w:t>QB/T 5613-2021：容量偏差、密封性、保温效能、耐冲击性、表面印刷文字和图案的附着力。</w:t>
                  </w:r>
                  <w:r>
                    <w:br/>
                  </w:r>
                  <w:r>
                    <w:rPr>
                      <w:rFonts w:ascii="仿宋_GB2312" w:hAnsi="仿宋_GB2312" w:cs="仿宋_GB2312" w:eastAsia="仿宋_GB2312"/>
                      <w:sz w:val="15"/>
                    </w:rPr>
                    <w:t>QB/T 4049-2021：容量偏差、密封性能、耐冲击性、表面印刷物附着性、总迁移量、高锰酸钾消耗量 、重金属（以Pb计） 。</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5"/>
              </w:rPr>
              <w:t>供应商必须完成额定抽检批次数量。</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15"/>
              </w:rPr>
              <w:t>根据《产品质量监督抽查管理暂行办法》要求，线下抽检需购买检验样品，备用样品只封存，不购买；线上抽检检验样品与备用样品都需购买。</w:t>
            </w:r>
          </w:p>
          <w:p>
            <w:pPr>
              <w:pStyle w:val="null3"/>
              <w:jc w:val="both"/>
            </w:pPr>
            <w:r>
              <w:rPr>
                <w:rFonts w:ascii="仿宋_GB2312" w:hAnsi="仿宋_GB2312" w:cs="仿宋_GB2312" w:eastAsia="仿宋_GB2312"/>
                <w:sz w:val="15"/>
              </w:rPr>
              <w:t>（生产企业抽检批次数</w:t>
            </w:r>
            <w:r>
              <w:rPr>
                <w:rFonts w:ascii="仿宋_GB2312" w:hAnsi="仿宋_GB2312" w:cs="仿宋_GB2312" w:eastAsia="仿宋_GB2312"/>
                <w:sz w:val="15"/>
              </w:rPr>
              <w:t>+实体店抽检批次数+电商抽检批次数×2）×单批次购样费+（生产企业抽检批次数+实体店抽检批次数+电商抽检批次数）×单批次抽检费用=预算经费。</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15"/>
              </w:rPr>
              <w:t>1.购样费指线下抽样的检验样品购买费、电商抽样的检验样品和备用样品购买费；抽检等费指抽样过程中发生的车辆保障费及人员旅差费、食宿费，检验费（含检验过程中发生的相关费用），相关文件资料（含检验报告等相关资料文书送达）中国邮政EMS邮寄费以及相关通讯费用，以及其他与抽检工作相关产生的费用。</w:t>
            </w:r>
          </w:p>
          <w:p>
            <w:pPr>
              <w:pStyle w:val="null3"/>
              <w:jc w:val="left"/>
            </w:pPr>
            <w:r>
              <w:rPr>
                <w:rFonts w:ascii="仿宋_GB2312" w:hAnsi="仿宋_GB2312" w:cs="仿宋_GB2312" w:eastAsia="仿宋_GB2312"/>
                <w:sz w:val="15"/>
              </w:rPr>
              <w:t>2.预算经费为购样费与抽检等费用组成。定价招标，指预算经费和购样费平均单价不变的情况下，如抽样批次数增加，购样费则递增，按不超过中标批次的购样费，实报实销；如实际购样费用超出中标批次购样费，则自动占用预算经费，抽检等其他费用随之减少。如：A产品预算经费10万元，其中含购样费1万元，购样费单价平均每批次0.01万元不变，能抽样100批次。现某承检机构拟报价抽样200批次，那购样费增加为0.01万元×200批次=2万元，抽检等其他经费则为8万元。</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标的名称：机动车儿童乘员用约束系统等3种产品质量监督抽查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25"/>
              <w:gridCol w:w="260"/>
              <w:gridCol w:w="317"/>
              <w:gridCol w:w="212"/>
              <w:gridCol w:w="236"/>
              <w:gridCol w:w="188"/>
              <w:gridCol w:w="236"/>
              <w:gridCol w:w="514"/>
              <w:gridCol w:w="466"/>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序号</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15"/>
                    </w:rPr>
                    <w:t>抽检产品</w:t>
                  </w:r>
                </w:p>
              </w:tc>
              <w:tc>
                <w:tcPr>
                  <w:tcW w:type="dxa" w:w="31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购样单价</w:t>
                  </w:r>
                </w:p>
                <w:p>
                  <w:pPr>
                    <w:pStyle w:val="null3"/>
                    <w:jc w:val="center"/>
                  </w:pPr>
                  <w:r>
                    <w:rPr>
                      <w:rFonts w:ascii="仿宋_GB2312" w:hAnsi="仿宋_GB2312" w:cs="仿宋_GB2312" w:eastAsia="仿宋_GB2312"/>
                      <w:sz w:val="15"/>
                    </w:rPr>
                    <w:t>（万元</w:t>
                  </w:r>
                  <w:r>
                    <w:rPr>
                      <w:rFonts w:ascii="仿宋_GB2312" w:hAnsi="仿宋_GB2312" w:cs="仿宋_GB2312" w:eastAsia="仿宋_GB2312"/>
                      <w:sz w:val="15"/>
                    </w:rPr>
                    <w:t>/批次）</w:t>
                  </w:r>
                </w:p>
              </w:tc>
              <w:tc>
                <w:tcPr>
                  <w:tcW w:type="dxa" w:w="63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额定抽检批次数</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额定抽检批次总数</w:t>
                  </w:r>
                </w:p>
              </w:tc>
              <w:tc>
                <w:tcPr>
                  <w:tcW w:type="dxa" w:w="98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检验标准</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生产</w:t>
                  </w:r>
                  <w:r>
                    <w:br/>
                  </w:r>
                  <w:r>
                    <w:rPr>
                      <w:rFonts w:ascii="仿宋_GB2312" w:hAnsi="仿宋_GB2312" w:cs="仿宋_GB2312" w:eastAsia="仿宋_GB2312"/>
                      <w:sz w:val="15"/>
                    </w:rPr>
                    <w:t>企业</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实体店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电商</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执行标准</w:t>
                  </w:r>
                </w:p>
              </w:tc>
              <w:tc>
                <w:tcPr>
                  <w:tcW w:type="dxa" w:w="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检验项目</w:t>
                  </w:r>
                  <w:r>
                    <w:rPr>
                      <w:rFonts w:ascii="仿宋_GB2312" w:hAnsi="仿宋_GB2312" w:cs="仿宋_GB2312" w:eastAsia="仿宋_GB2312"/>
                      <w:sz w:val="15"/>
                    </w:rPr>
                    <w:t>/参数</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品目</w:t>
                  </w:r>
                  <w:r>
                    <w:rPr>
                      <w:rFonts w:ascii="仿宋_GB2312" w:hAnsi="仿宋_GB2312" w:cs="仿宋_GB2312" w:eastAsia="仿宋_GB2312"/>
                      <w:sz w:val="15"/>
                    </w:rPr>
                    <w:t>1</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机动车儿童乘员用约束系统</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0.2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15</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GB 27887-2024《机动车儿童乘员用约束系统》</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动态试验（侧碰）、加载后带扣开启试验、吸能性、翻转、标识、安装说明书和使用说明书、可迁移元素限量要求</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品目</w:t>
                  </w:r>
                  <w:r>
                    <w:rPr>
                      <w:rFonts w:ascii="仿宋_GB2312" w:hAnsi="仿宋_GB2312" w:cs="仿宋_GB2312" w:eastAsia="仿宋_GB2312"/>
                      <w:sz w:val="15"/>
                    </w:rPr>
                    <w:t>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童车</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0.1</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40</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儿童自行车：</w:t>
                  </w:r>
                  <w:r>
                    <w:rPr>
                      <w:rFonts w:ascii="仿宋_GB2312" w:hAnsi="仿宋_GB2312" w:cs="仿宋_GB2312" w:eastAsia="仿宋_GB2312"/>
                      <w:sz w:val="15"/>
                    </w:rPr>
                    <w:t>GB 14746-2006《儿童自行车安全要求》;</w:t>
                  </w:r>
                  <w:r>
                    <w:br/>
                  </w:r>
                  <w:r>
                    <w:rPr>
                      <w:rFonts w:ascii="仿宋_GB2312" w:hAnsi="仿宋_GB2312" w:cs="仿宋_GB2312" w:eastAsia="仿宋_GB2312"/>
                      <w:sz w:val="15"/>
                    </w:rPr>
                    <w:t>儿童三轮车：</w:t>
                  </w:r>
                  <w:r>
                    <w:rPr>
                      <w:rFonts w:ascii="仿宋_GB2312" w:hAnsi="仿宋_GB2312" w:cs="仿宋_GB2312" w:eastAsia="仿宋_GB2312"/>
                      <w:sz w:val="15"/>
                    </w:rPr>
                    <w:t>GB 14747-2006《儿童三轮车安全要求》;</w:t>
                  </w:r>
                  <w:r>
                    <w:br/>
                  </w:r>
                  <w:r>
                    <w:rPr>
                      <w:rFonts w:ascii="仿宋_GB2312" w:hAnsi="仿宋_GB2312" w:cs="仿宋_GB2312" w:eastAsia="仿宋_GB2312"/>
                      <w:sz w:val="15"/>
                    </w:rPr>
                    <w:t>儿童推车：</w:t>
                  </w:r>
                  <w:r>
                    <w:rPr>
                      <w:rFonts w:ascii="仿宋_GB2312" w:hAnsi="仿宋_GB2312" w:cs="仿宋_GB2312" w:eastAsia="仿宋_GB2312"/>
                      <w:sz w:val="15"/>
                    </w:rPr>
                    <w:t>GB 14748-2006《儿童推车安全要求》</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一、儿童自行车：锐利边缘，外露突出物，突出物禁区、保护装置和螺钉，制动系统，闸把尺寸，制动系统的强度（手闸），手闸性能试验，把横管，把横管的把套，把立管，车把稳定性，车把部件的强度，冲击试验（重物落下），冲击试验（车架</w:t>
                  </w:r>
                  <w:r>
                    <w:rPr>
                      <w:rFonts w:ascii="仿宋_GB2312" w:hAnsi="仿宋_GB2312" w:cs="仿宋_GB2312" w:eastAsia="仿宋_GB2312"/>
                      <w:sz w:val="15"/>
                    </w:rPr>
                    <w:t>/前叉组合件落下），车轮（间隙），前轮夹持力，后轮夹持力，地面间隙，足尖间隙，脚蹬/曲柄部件动态试验，限制尺寸，鞍管，鞍座调节夹紧装置，鞍座的强度，驱动系统静负荷试验，链罩，平衡轮（尺寸）。</w:t>
                  </w:r>
                  <w:r>
                    <w:br/>
                  </w:r>
                  <w:r>
                    <w:rPr>
                      <w:rFonts w:ascii="仿宋_GB2312" w:hAnsi="仿宋_GB2312" w:cs="仿宋_GB2312" w:eastAsia="仿宋_GB2312"/>
                      <w:sz w:val="15"/>
                    </w:rPr>
                    <w:t>二、儿童三轮车：特定可迁移元素最大限量，燃烧性能，机械强度，锐利边缘，锐利尖端，外露突出物，挤夹点，小零件，行驶稳定性，连接紧固件，防护罩帽，把立管插入深度标记，</w:t>
                  </w:r>
                  <w:r>
                    <w:br/>
                  </w:r>
                  <w:r>
                    <w:rPr>
                      <w:rFonts w:ascii="仿宋_GB2312" w:hAnsi="仿宋_GB2312" w:cs="仿宋_GB2312" w:eastAsia="仿宋_GB2312"/>
                      <w:sz w:val="15"/>
                    </w:rPr>
                    <w:t>把立管的强度，把横管，把横管两端，把立管夹紧装置，鞍管插入深度，鞍座调节夹紧装置，</w:t>
                  </w:r>
                  <w:r>
                    <w:br/>
                  </w:r>
                  <w:r>
                    <w:rPr>
                      <w:rFonts w:ascii="仿宋_GB2312" w:hAnsi="仿宋_GB2312" w:cs="仿宋_GB2312" w:eastAsia="仿宋_GB2312"/>
                      <w:sz w:val="15"/>
                    </w:rPr>
                    <w:t>冲击强度，靠背结构牢固性，辅助推杆强度，脚蹬离地高度，</w:t>
                  </w:r>
                  <w:r>
                    <w:br/>
                  </w:r>
                  <w:r>
                    <w:rPr>
                      <w:rFonts w:ascii="仿宋_GB2312" w:hAnsi="仿宋_GB2312" w:cs="仿宋_GB2312" w:eastAsia="仿宋_GB2312"/>
                      <w:sz w:val="15"/>
                    </w:rPr>
                    <w:t>三、儿童推车：材料质量，特定可迁移元素最大限量，金属表面，燃烧性能，外露的开口管子，危险夹缝，剪切和挤夹点，锐利边缘和尖端，小零件，外露突出物，机械部件的连接，卧兜的最小内部高度，座兜的座垫与靠背的角度和靠背的高度，推车的适用年龄，卧兜和座兜连接在车架上的装置，稳定性，手把强度，制动装置，折叠锁定装置，可拆卸卧兜或座兜的连接装置的强度和耐用性，束缚系统的强度，安全带扣的强度，车轮的强度，动态耐久性测试，撞击强度，静态强度。</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品目</w:t>
                  </w:r>
                  <w:r>
                    <w:rPr>
                      <w:rFonts w:ascii="仿宋_GB2312" w:hAnsi="仿宋_GB2312" w:cs="仿宋_GB2312" w:eastAsia="仿宋_GB2312"/>
                      <w:sz w:val="15"/>
                    </w:rPr>
                    <w:t>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玩具</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0.015</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100</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130</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GB 6675.1-2014 《玩具安全 第1部分：基本规范》;</w:t>
                  </w:r>
                  <w:r>
                    <w:br/>
                  </w:r>
                  <w:r>
                    <w:rPr>
                      <w:rFonts w:ascii="仿宋_GB2312" w:hAnsi="仿宋_GB2312" w:cs="仿宋_GB2312" w:eastAsia="仿宋_GB2312"/>
                      <w:sz w:val="15"/>
                    </w:rPr>
                    <w:t>GB 6675.2-2014 《玩具安全 第2部分：机械与物理性能》;</w:t>
                  </w:r>
                  <w:r>
                    <w:br/>
                  </w:r>
                  <w:r>
                    <w:rPr>
                      <w:rFonts w:ascii="仿宋_GB2312" w:hAnsi="仿宋_GB2312" w:cs="仿宋_GB2312" w:eastAsia="仿宋_GB2312"/>
                      <w:sz w:val="15"/>
                    </w:rPr>
                    <w:t>GB 6675.3-2014 《玩具安全 第3部分：易燃性能》;</w:t>
                  </w:r>
                  <w:r>
                    <w:br/>
                  </w:r>
                  <w:r>
                    <w:rPr>
                      <w:rFonts w:ascii="仿宋_GB2312" w:hAnsi="仿宋_GB2312" w:cs="仿宋_GB2312" w:eastAsia="仿宋_GB2312"/>
                      <w:sz w:val="15"/>
                    </w:rPr>
                    <w:t>GB 6675.4-2014 《玩具安全 第4部分：特定元素的迁移》;</w:t>
                  </w:r>
                  <w:r>
                    <w:br/>
                  </w:r>
                  <w:r>
                    <w:rPr>
                      <w:rFonts w:ascii="仿宋_GB2312" w:hAnsi="仿宋_GB2312" w:cs="仿宋_GB2312" w:eastAsia="仿宋_GB2312"/>
                      <w:sz w:val="15"/>
                    </w:rPr>
                    <w:t>GB 19865-2005 《电玩具的安全》(不包括第20章 辐射、毒性和类似危害)</w:t>
                  </w:r>
                </w:p>
              </w:tc>
              <w:tc>
                <w:tcPr>
                  <w:tcW w:type="dxa" w:w="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一、机械与物理性能（正常使用）：材料，小零件，挤压玩具、摇铃及类似玩具，小球，毛球，学前玩偶，玩具奶嘴，气球，弹珠，半球形玩具，可触及的金属或玻璃边缘，功能性锐利边缘，金属玩具边缘，模塑玩具边缘，外露螺栓或螺纹杆的边缘，可触及的锐利尖端，功能性锐利尖端，木制玩具，突出部件，金属丝和杆件，用于包装或玩具中的塑料袋或塑料薄膜，</w:t>
                  </w:r>
                  <w:r>
                    <w:rPr>
                      <w:rFonts w:ascii="仿宋_GB2312" w:hAnsi="仿宋_GB2312" w:cs="仿宋_GB2312" w:eastAsia="仿宋_GB2312"/>
                      <w:sz w:val="15"/>
                    </w:rPr>
                    <w:t>18个月以下儿童使用的玩具上的绳索和弹性绳，18个月以下儿童使用的玩具上的自回缩绳，36个月以下儿童使用的拖拉玩具上的绳索或弹性绳，玩具袋上的绳索，童床或游戏围栏上的悬挂玩具，童床上的健身玩具及类似玩具，飞行玩具的绳索、细绳或线，玩具推车、玩具婴儿车及类似玩具，带有折叠机构的其他玩具，铰链间隙，刚性材料上的圆孔，活动部件间的间隙，其他驱动机构，发条钥匙，弹簧，封闭式玩具的通风装置，封闭式玩具的关闭件，封闭头部的玩具，仿制防护玩具（头盔、帽子、护目镜），弹射玩具的一般要求，蓄能弹射玩具，非蓄能弹射玩具，水上玩具，热源玩具，液体填充玩具，口动玩具，玩具滚轴溜冰鞋、单排滚轴溜冰鞋及玩具滑板，玩具火药帽，声响要求，磁体和磁性部件。</w:t>
                  </w:r>
                  <w:r>
                    <w:br/>
                  </w:r>
                  <w:r>
                    <w:rPr>
                      <w:rFonts w:ascii="仿宋_GB2312" w:hAnsi="仿宋_GB2312" w:cs="仿宋_GB2312" w:eastAsia="仿宋_GB2312"/>
                      <w:sz w:val="15"/>
                    </w:rPr>
                    <w:t>二、机械与物理性能（可预见的合理滥用）：小零件，小球，毛球，弹珠，可触及的金属或玻璃边缘，金属玩具边缘，模塑玩具边缘，外露螺栓或螺纹杆的边缘，可触及的锐利尖端，木制玩具，突出部件，金属丝和杆件，刚性材料上的圆孔，活动部件间的间隙，其他驱动机构，发条钥匙，蓄能弹射玩具，非蓄能弹射玩具，口动玩具。</w:t>
                  </w:r>
                  <w:r>
                    <w:br/>
                  </w:r>
                  <w:r>
                    <w:rPr>
                      <w:rFonts w:ascii="仿宋_GB2312" w:hAnsi="仿宋_GB2312" w:cs="仿宋_GB2312" w:eastAsia="仿宋_GB2312"/>
                      <w:sz w:val="15"/>
                    </w:rPr>
                    <w:t>三、易燃性能：一般要求，头戴玩具，化妆服饰，供儿童进入的玩具，具有毛绒或纺织表面的软体填充玩具（动物和娃娃等）。</w:t>
                  </w:r>
                  <w:r>
                    <w:br/>
                  </w:r>
                  <w:r>
                    <w:rPr>
                      <w:rFonts w:ascii="仿宋_GB2312" w:hAnsi="仿宋_GB2312" w:cs="仿宋_GB2312" w:eastAsia="仿宋_GB2312"/>
                      <w:sz w:val="15"/>
                    </w:rPr>
                    <w:t>四、特定元素的迁移。</w:t>
                  </w:r>
                  <w:r>
                    <w:br/>
                  </w:r>
                  <w:r>
                    <w:rPr>
                      <w:rFonts w:ascii="仿宋_GB2312" w:hAnsi="仿宋_GB2312" w:cs="仿宋_GB2312" w:eastAsia="仿宋_GB2312"/>
                      <w:sz w:val="15"/>
                    </w:rPr>
                    <w:t>五、增塑剂。</w:t>
                  </w:r>
                  <w:r>
                    <w:br/>
                  </w:r>
                  <w:r>
                    <w:rPr>
                      <w:rFonts w:ascii="仿宋_GB2312" w:hAnsi="仿宋_GB2312" w:cs="仿宋_GB2312" w:eastAsia="仿宋_GB2312"/>
                      <w:sz w:val="15"/>
                    </w:rPr>
                    <w:t>六、电性能：标识和说明，输入功率，发热和非正常工作，工作温度下的电气强度，耐潮湿，室温下的电气强度，机械强度，结构，软线和电线的保护，螺钉和连接，电气间隙和爬电距离，耐热和耐燃。</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5"/>
              </w:rPr>
              <w:t>供应商必须完成额定抽检批次数量。</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15"/>
              </w:rPr>
              <w:t>根据《产品质量监督抽查管理暂行办法》要求，线下抽检需购买检验样品，备用样品只封存，不购买；线上抽检检验样品与备用样品都需购买。</w:t>
            </w:r>
          </w:p>
          <w:p>
            <w:pPr>
              <w:pStyle w:val="null3"/>
              <w:jc w:val="both"/>
            </w:pPr>
            <w:r>
              <w:rPr>
                <w:rFonts w:ascii="仿宋_GB2312" w:hAnsi="仿宋_GB2312" w:cs="仿宋_GB2312" w:eastAsia="仿宋_GB2312"/>
                <w:sz w:val="15"/>
              </w:rPr>
              <w:t>（生产企业抽检批次数</w:t>
            </w:r>
            <w:r>
              <w:rPr>
                <w:rFonts w:ascii="仿宋_GB2312" w:hAnsi="仿宋_GB2312" w:cs="仿宋_GB2312" w:eastAsia="仿宋_GB2312"/>
                <w:sz w:val="15"/>
              </w:rPr>
              <w:t>+实体店抽检批次数+电商抽检批次数×2）×单批次购样费+（生产企业抽检批次数+实体店抽检批次数+电商抽检批次数）×单批次抽检费用=预算经费。</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15"/>
              </w:rPr>
              <w:t>1.购样费指线下抽样的检验样品购买费、电商抽样的检验样品和备用样品购买费；抽检等费指抽样过程中发生的车辆保障费及人员旅差费、食宿费，检验费（含检验过程中发生的相关费用），相关文件资料（含检验报告等相关资料文书送达）中国邮政EMS邮寄费以及相关通讯费用，以及其他与抽检工作相关产生的费用。</w:t>
            </w:r>
          </w:p>
          <w:p>
            <w:pPr>
              <w:pStyle w:val="null3"/>
              <w:jc w:val="left"/>
            </w:pPr>
            <w:r>
              <w:rPr>
                <w:rFonts w:ascii="仿宋_GB2312" w:hAnsi="仿宋_GB2312" w:cs="仿宋_GB2312" w:eastAsia="仿宋_GB2312"/>
                <w:sz w:val="15"/>
              </w:rPr>
              <w:t>2.预算经费为购样费与抽检等费用组成。定价招标，指预算经费和购样费平均单价不变的情况下，如抽样批次数增加，购样费则递增，按不超过中标批次的购样费，实报实销；如实际购样费用超出中标批次购样费，则自动占用预算经费，抽检等其他费用随之减少。如：A产品预算经费10万元，其中含购样费1万元，购样费单价平均每批次0.01万元不变，能抽样100批次。现某承检机构拟报价抽样200批次，那购样费增加为0.01万元×200批次=2万元，抽检等其他经费则为8万元。</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所配备人员充足且专业能力满足采购需求，可保证本项目顺利实施。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所配备人员充足且专业能力满足采购需求，可保证本项目顺利实施。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所配备人员充足且专业能力满足采购需求，可保证本项目顺利实施。</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所提供设施设备充足先进，满足检验要求，可保证本项目顺利实施。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所提供设施设备充足先进，满足检验要求，可保证本项目顺利实施。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所提供设施设备充足先进，满足检验要求，可保证本项目顺利实施。</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陕西省市场监督管理局指定地点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陕西省市场监督管理局指定地点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陕西省市场监督管理局指定地点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供应商所出具的检验报告满足国家或行业规范执行标准。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供应商所出具的检验报告满足国家或行业规范执行标准。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供应商所出具的检验报告满足国家或行业规范执行标准。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服务期结束且验收合格后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服务期结束且验收合格后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按照合同约定执行，详见合同附件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按照合同约定执行，详见合同附件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供应商在领取中标通知书前，须向采购代理机构提供纸质版投标文件2套（1正1副），且提供的投标文件必须与在陕西省政府采购综合管理平台的项目电子化交易系统中提交的电子投标文件内容一致，纸质版投标文件必须装订成册。 2.因本项目为固定总价，故投标文件内需填写报价的位置统一按照所投采购包预算填写。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完整的财务审计报告（审计报告需上传至注册会计师行业统一监管平台并申请赋码），或投标截止时间前六个月内公司基本账户开户银行出具的资信证明（附基本存款账户信息），其他组织和自然人提供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完整的财务审计报告（审计报告需上传至注册会计师行业统一监管平台并申请赋码），或投标截止时间前六个月内公司基本账户开户银行出具的资信证明（附基本存款账户信息），其他组织和自然人提供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完整的财务审计报告（审计报告需上传至注册会计师行业统一监管平台并申请赋码），或投标截止时间前六个月内公司基本账户开户银行出具的资信证明（附基本存款账户信息），其他组织和自然人提供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或2024年完整的财务审计报告（审计报告需上传至注册会计师行业统一监管平台并申请赋码），或投标截止时间前六个月内公司基本账户开户银行出具的资信证明（附基本存款账户信息），其他组织和自然人提供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提供2024年4月至今已缴纳的至少一个月的纳税证明或完税证明，依法免税的单位应提供相关证明材料。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提供2024年4月至今已缴存的至少一个月的社会保障资金缴存单据或社保机构开具的社会保险参保缴费情况证明，依法不需要缴纳社会保障资金的单位应提供相关证明材料。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本次政府采购活动前3年内在经营活动中没有重大违法记录，以及未被列入失信被执行人、重大税收违法失信主体、政府采购严重违法失信行为记录名单的书面声明；被列入【信用中国】网站（www.creditchina.gov.cn）“失信被执行人”、“重大税收违法失信主体”、“政府采购严重违法失信行为记录名单”以及【中国政府采购网】(www.ccgp.gov.cn)“政府采购严重违法失信行为记录名单”的供应商不得参加本次政府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法定代表人（主要负责人）参与投标时，提供法定代表人（主要负责人）身份证明；授权代表参与投标时，提供法定代表人（主要负责人）委托授权书。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本项目不接受从事承检产品生产、经营活动的供应商参与投标，供应商须提供相关声明。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或2024年完整的财务审计报告（审计报告需上传至注册会计师行业统一监管平台并申请赋码），或投标截止时间前六个月内公司基本账户开户银行出具的资信证明（附基本存款账户信息），其他组织和自然人提供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提供2024年4月至今已缴纳的至少一个月的纳税证明或完税证明，依法免税的单位应提供相关证明材料。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提供2024年4月至今已缴存的至少一个月的社会保障资金缴存单据或社保机构开具的社会保险参保缴费情况证明，依法不需要缴纳社会保障资金的单位应提供相关证明材料。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本次政府采购活动前3年内在经营活动中没有重大违法记录，以及未被列入失信被执行人、重大税收违法失信主体、政府采购严重违法失信行为记录名单的书面声明；被列入【信用中国】网站（www.creditchina.gov.cn）“失信被执行人”、“重大税收违法失信主体”、“政府采购严重违法失信行为记录名单”以及【中国政府采购网】(www.ccgp.gov.cn)“政府采购严重违法失信行为记录名单”的供应商不得参加本次政府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法定代表人（主要负责人）参与投标时，提供法定代表人（主要负责人）身份证明；授权代表参与投标时，提供法定代表人（主要负责人）委托授权书。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本项目不接受从事承检产品生产、经营活动的供应商参与投标，供应商须提供相关声明。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或2024年完整的财务审计报告（审计报告需上传至注册会计师行业统一监管平台并申请赋码），或投标截止时间前六个月内公司基本账户开户银行出具的资信证明（附基本存款账户信息），其他组织和自然人提供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提供2024年4月至今已缴纳的至少一个月的纳税证明或完税证明，依法免税的单位应提供相关证明材料。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提供2024年4月至今已缴存的至少一个月的社会保障资金缴存单据或社保机构开具的社会保险参保缴费情况证明，依法不需要缴纳社会保障资金的单位应提供相关证明材料。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本次政府采购活动前3年内在经营活动中没有重大违法记录，以及未被列入失信被执行人、重大税收违法失信主体、政府采购严重违法失信行为记录名单的书面声明；被列入【信用中国】网站（www.creditchina.gov.cn）“失信被执行人”、“重大税收违法失信主体”、“政府采购严重违法失信行为记录名单”以及【中国政府采购网】(www.ccgp.gov.cn)“政府采购严重违法失信行为记录名单”的供应商不得参加本次政府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法定代表人（主要负责人）参与投标时，提供法定代表人（主要负责人）身份证明；授权代表参与投标时，提供法定代表人（主要负责人）委托授权书。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本项目不接受从事承检产品生产、经营活动的供应商参与投标，供应商须提供相关声明。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（1）投标文件封面 （2）投标函 （3）法定代表人（主要负责人）委托授权书\身份证明</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签字盖章均符合招标文件要求，且无遗漏。</w:t>
            </w:r>
          </w:p>
        </w:tc>
        <w:tc>
          <w:tcPr>
            <w:tcW w:type="dxa" w:w="1661"/>
          </w:tcPr>
          <w:p>
            <w:pPr>
              <w:pStyle w:val="null3"/>
            </w:pPr>
            <w:r>
              <w:rPr>
                <w:rFonts w:ascii="仿宋_GB2312" w:hAnsi="仿宋_GB2312" w:cs="仿宋_GB2312" w:eastAsia="仿宋_GB2312"/>
              </w:rPr>
              <w:t>开标一览表 投标方案 服务内容及服务邀请应答表 中小企业声明函 额定抽检批次外增加批次数量填报表 商务应答表 投标人应提交的相关资格证明材料 投标函 残疾人福利性单位声明函 陕西省政府采购供应商拒绝政府采购领域商业贿赂承诺书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投标方案 服务内容及服务邀请应答表 中小企业声明函 额定抽检批次外增加批次数量填报表 商务应答表 投标人应提交的相关资格证明材料 投标函 残疾人福利性单位声明函 标的清单 陕西省政府采购供应商拒绝政府采购领域商业贿赂承诺书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 应招标文件要求的各项技术、商务实质性条款。（见招标文件技术、服务、商务及其他要求标注★的条款，未设置时请忽略此项）</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开标一览表 投标方案 服务内容及服务邀请应答表 中小企业声明函 额定抽检批次外增加批次数量填报表 商务应答表 投标人应提交的相关资格证明材料 投标函 残疾人福利性单位声明函 标的清单 陕西省政府采购供应商拒绝政府采购领域商业贿赂承诺书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（1）投标文件封面 （2）投标函 （3）法定代表人（主要负责人）委托授权书\身份证明</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签字盖章均符合招标文件要求，且无遗漏。</w:t>
            </w:r>
          </w:p>
        </w:tc>
        <w:tc>
          <w:tcPr>
            <w:tcW w:type="dxa" w:w="1661"/>
          </w:tcPr>
          <w:p>
            <w:pPr>
              <w:pStyle w:val="null3"/>
            </w:pPr>
            <w:r>
              <w:rPr>
                <w:rFonts w:ascii="仿宋_GB2312" w:hAnsi="仿宋_GB2312" w:cs="仿宋_GB2312" w:eastAsia="仿宋_GB2312"/>
              </w:rPr>
              <w:t>开标一览表 投标方案 服务内容及服务邀请应答表 额定抽检批次外增加批次数量填报表 中小企业声明函 商务应答表 投标人应提交的相关资格证明材料 投标函 残疾人福利性单位声明函 陕西省政府采购供应商拒绝政府采购领域商业贿赂承诺书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投标方案 服务内容及服务邀请应答表 额定抽检批次外增加批次数量填报表 中小企业声明函 商务应答表 投标人应提交的相关资格证明材料 投标函 残疾人福利性单位声明函 陕西省政府采购供应商拒绝政府采购领域商业贿赂承诺书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 应招标文件要求的各项技术、商务实质性条款。（见招标文件技术、服务、商务及其他要求标注★的条款，未设置时请忽略此项）</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开标一览表 投标方案 服务内容及服务邀请应答表 额定抽检批次外增加批次数量填报表 中小企业声明函 商务应答表 投标人应提交的相关资格证明材料 投标函 残疾人福利性单位声明函 陕西省政府采购供应商拒绝政府采购领域商业贿赂承诺书 标的清单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（1）投标文件封面 （2）投标函 （3）法定代表人（主要负责人）委托授权书\身份证明</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签字盖章均符合招标文件要求，且无遗漏。</w:t>
            </w:r>
          </w:p>
        </w:tc>
        <w:tc>
          <w:tcPr>
            <w:tcW w:type="dxa" w:w="1661"/>
          </w:tcPr>
          <w:p>
            <w:pPr>
              <w:pStyle w:val="null3"/>
            </w:pPr>
            <w:r>
              <w:rPr>
                <w:rFonts w:ascii="仿宋_GB2312" w:hAnsi="仿宋_GB2312" w:cs="仿宋_GB2312" w:eastAsia="仿宋_GB2312"/>
              </w:rPr>
              <w:t>开标一览表 投标方案 服务内容及服务邀请应答表 中小企业声明函 额定抽检批次外增加批次数量填报表 商务应答表 投标人应提交的相关资格证明材料 投标函 残疾人福利性单位声明函 标的清单 陕西省政府采购供应商拒绝政府采购领域商业贿赂承诺书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投标方案 服务内容及服务邀请应答表 中小企业声明函 额定抽检批次外增加批次数量填报表 商务应答表 投标人应提交的相关资格证明材料 投标函 残疾人福利性单位声明函 标的清单 陕西省政府采购供应商拒绝政府采购领域商业贿赂承诺书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 应招标文件要求的各项技术、商务实质性条款。（见招标文件技术、服务、商务及其他要求标注★的条款，未设置时请忽略此项）</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开标一览表 投标方案 服务内容及服务邀请应答表 中小企业声明函 额定抽检批次外增加批次数量填报表 商务应答表 投标人应提交的相关资格证明材料 投标函 残疾人福利性单位声明函 标的清单 陕西省政府采购供应商拒绝政府采购领域商业贿赂承诺书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1.服务实施方案中需要对本项目的机构内部工作部署、抽样、样品接收及核查、检验、配合异议处理及复检的工作内容和安排、检验结果的处理、保密工作、检验结果数据追溯、应急工作的实施等内容进行合理安排和制定。 （1）机构内部工作部署方案，6分 方案编写完全符合该产品实际抽查工作，要素完整，方案合理、可行，完全满足采购需求，得6分； 方案编写贴近该产品实际抽查工作，存在要素部分缺失，方案存在缺陷，部分满足招标文件要求，得4分； 方案编写不符合该产品实际抽查工作，存在过大瑕疵，无法满足采购需求，影响服务成果，得2分； 未提供相关内容，得0分。 （2）抽检服务方案，6分 抽检服务方案包括：抽样工作的具体内容及组织安排；样品接收及核查机制；检验工作的具体内容及要求： 方案编写完全符合该产品实际抽查工作，要素完整，方案合理、可行，完全满足采购需求，得6分； 方案编写贴近该产品实际抽查工作，存在要素部分缺失，方案存在缺陷，部分满足招标文件要求，得4分； 方案编写不符合该产品实际抽查工作，存在过大瑕疵，无法满足采购需求，影响服务成果，得2分； 未提供相关内容，得0分。 （3）后期工作方案，8分 后期工作方案包括：配合异议处理及复检的工作内容和安排；检验结果的处理： 方案编写完全符合该产品实际抽查工作，要素完整，方案合理、可行，完全满足采购需求，得8分； 方案编写贴近该产品实际抽查工作，存在要素部分缺失，方案存在缺陷，部分满足招标文件要求，得5分； 方案编写不符合该产品实际抽查工作，存在过大瑕疵，无法满足采购需求，影响服务成果，得3分；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投入人员能力</w:t>
            </w:r>
          </w:p>
        </w:tc>
        <w:tc>
          <w:tcPr>
            <w:tcW w:type="dxa" w:w="2492"/>
          </w:tcPr>
          <w:p>
            <w:pPr>
              <w:pStyle w:val="null3"/>
            </w:pPr>
            <w:r>
              <w:rPr>
                <w:rFonts w:ascii="仿宋_GB2312" w:hAnsi="仿宋_GB2312" w:cs="仿宋_GB2312" w:eastAsia="仿宋_GB2312"/>
              </w:rPr>
              <w:t>1.检验人员，7分 具有与所投产品相关的中级（含）以上职称检验人员或具有10年以上工作经历的人员数量≥8人，得7分； 具有与所投产品相关的中级（含）以上职称检验人员或具有10年以上工作经历的人员数量介于4（含）人-7（含）人之间的，得3分； 具有与所投产品相关的中级（含）以上职称检验人员或具有10年以上工作经历的人员数量介于1（含）人-3（含）人之间的，得1分； 未提供相关内容，得0分。 2.抽样人员，7分 抽样人员数量≥6人，得7分； 抽样人员数量介于4（含）人-6（不含）人之间的得3分； 抽样人员数量介于1（含）人-3（不含）人之间的得1分； 未提供相关内容，得0分。 3.项目负责人，4分 具有与所投产品抽检工作相关负责人具有10年（含）以上工作经历并具有副高级（含）以上职称的，得4分，提供项目负责人职称证明文件。 未提供相关内容，得0分。 注：需提供项目团队人员清单及要求的相关职称证书复印件。 4.配备一名人员负责操作陕西省抽查系统并配合做好质量监督抽查结果处理等工作得2分。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产品质量分析及应急保障</w:t>
            </w:r>
          </w:p>
        </w:tc>
        <w:tc>
          <w:tcPr>
            <w:tcW w:type="dxa" w:w="2492"/>
          </w:tcPr>
          <w:p>
            <w:pPr>
              <w:pStyle w:val="null3"/>
            </w:pPr>
            <w:r>
              <w:rPr>
                <w:rFonts w:ascii="仿宋_GB2312" w:hAnsi="仿宋_GB2312" w:cs="仿宋_GB2312" w:eastAsia="仿宋_GB2312"/>
              </w:rPr>
              <w:t>1.产业总体情况及质量现状分析方案，6分 产业总体情况及质量现状分析材料（方案中需要对国内产业分布情况、产业现状、产品的质量现状、应用前景和发展趋势进行分析）： 分析方案完整，符合产业实际现状，具有针对性，具备上述要求的全部内容，得6分； 分析方案存在细微瑕疵，基本符合产业实际现状，具备上述要求的部分内容，得4分； 分析方案存在问题，夸大其词，不符合产业实际现状，不具备上述要求的内容要求，得2分； 未提供相关内容，得0分。 2.应急保障，4分 重点难点分析及应对措施，应急预案和紧急事件处置措施（涉及因素：人员、时间、距离、地域市场熟悉度）： 重难点理解到位、应对措施合理可行，应急预案详细完整、处置措施针对性强，得4分； 重难点理解存在细微偏差、应对措施较为合理可行，应急预案较为详细，得2分； 重难点理解及应对措施不合理，应急预案不详细，不能满足采购需求内容，得1分。 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拟投入相关设备</w:t>
            </w:r>
          </w:p>
        </w:tc>
        <w:tc>
          <w:tcPr>
            <w:tcW w:type="dxa" w:w="2492"/>
          </w:tcPr>
          <w:p>
            <w:pPr>
              <w:pStyle w:val="null3"/>
            </w:pPr>
            <w:r>
              <w:rPr>
                <w:rFonts w:ascii="仿宋_GB2312" w:hAnsi="仿宋_GB2312" w:cs="仿宋_GB2312" w:eastAsia="仿宋_GB2312"/>
              </w:rPr>
              <w:t>1.拟投入的仪器设备的先进性、稳定性、可靠性及符合项目抽查设备数量等，提供仪器设备表和主要仪器设备照片。完全满足采购需求得4分；存在细微缺陷，基本满足采购需求得2分；存在重大缺陷，不能满足采购需求得1分，未提供相关内容，得0分。 2.拟投入抽样活动所需的车辆，每提供1辆得1分，最多不超过3分，提供行驶证或车辆租赁证明，未提供相关内容，得0分。 3.本单位有信息系统并提供相关佐证（系统截图或上传数据证明），承诺中标后将本单位信息系统与陕西省抽查系统数据端口对接得3分；本单位无信息系统的，承诺按时保质完成任务得3分，提供承诺书，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投标人承诺试验场所环境能满足产品检验对环境设施的要求，得4分；未提供相关内容，得0分。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根据供应商提供的已建立健全并组织实施的管理制度，制定的制度内容完整、科学合理、切实可行，应包括所列全部制度，每提供一条得1分，每缺一项扣1分；未提供相关内容，得0分。 （1）检验工作管理制度； （2）事故分析处理制度； （3）档案和技术资料管理制度； （4）待检和检后样品保管制度； （5）检验仪器设备使用制度； （6）仪器设备的维护、维修制度； （7）检验质量的申诉和投诉处理制度； （8）《质量手册》执行检查制度； （9）抽样管理制度； （10）反商业贿赂制度。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检验检测能力</w:t>
            </w:r>
          </w:p>
        </w:tc>
        <w:tc>
          <w:tcPr>
            <w:tcW w:type="dxa" w:w="2492"/>
          </w:tcPr>
          <w:p>
            <w:pPr>
              <w:pStyle w:val="null3"/>
            </w:pPr>
            <w:r>
              <w:rPr>
                <w:rFonts w:ascii="仿宋_GB2312" w:hAnsi="仿宋_GB2312" w:cs="仿宋_GB2312" w:eastAsia="仿宋_GB2312"/>
              </w:rPr>
              <w:t>具备所投产品的全部检验检测能力，须提供有效的资质认定证书（CMA）及附表，对相应检验项目、检验依据及检验方法做好明显标记。具备所投采购包产品全部检验检测能力的，得6分，每缺一个品目的资质认定证书（CMA）及附表扣1.5分，扣完为止；未提供相关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供应商提供2022年4月至今类似业绩，以合同复印件加盖公章为准，时间以合同落款日期为准。每提供1份得1分，最多10分；未提供相关内容，得0分。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总抽检批次得分</w:t>
            </w:r>
          </w:p>
        </w:tc>
        <w:tc>
          <w:tcPr>
            <w:tcW w:type="dxa" w:w="2492"/>
          </w:tcPr>
          <w:p>
            <w:pPr>
              <w:pStyle w:val="null3"/>
            </w:pPr>
            <w:r>
              <w:rPr>
                <w:rFonts w:ascii="仿宋_GB2312" w:hAnsi="仿宋_GB2312" w:cs="仿宋_GB2312" w:eastAsia="仿宋_GB2312"/>
              </w:rPr>
              <w:t>总抽检批次得分=品目1总抽检批次得分×30%+品目2总抽检批次得分×20%+品目3总抽检批次得分×20%+品目4总抽检批次得分×30% 品目1总抽检批次得分：P=10×Pn/Pmax 品目2总抽检批次得分：P=10×Pn/Pmax 品目3总抽检批次得分：P=10×Pn/Pmax 品目4总抽检批次得分：P=10×Pn/Pmax 其中：Pmax：所有有效供应商提交的该品目总抽检批次中的最高值。 Pn：第n个供应商的该品目总抽检批次。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额定抽检批次外增加批次数量填报表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1.服务实施方案中需要对本项目的机构内部工作部署、抽样、样品接收及核查、检验、配合异议处理及复检的工作内容和安排、检验结果的处理、保密工作、检验结果数据追溯、应急工作的实施等内容进行合理安排和制定。 （1）机构内部工作部署方案，6分 方案编写完全符合该产品实际抽查工作，要素完整，方案合理、可行，完全满足采购需求，得6分； 方案编写贴近该产品实际抽查工作，存在要素部分缺失，方案存在缺陷，部分满足招标文件要求，得4分； 方案编写不符合该产品实际抽查工作，存在过大瑕疵，无法满足采购需求，影响服务成果，得2分； 未提供相关内容，得0分。 （2）抽检服务方案，6分 抽检服务方案包括：抽样工作的具体内容及组织安排；样品接收及核查机制；检验工作的具体内容及要求： 方案编写完全符合该产品实际抽查工作，要素完整，方案合理、可行，完全满足采购需求，得6分； 方案编写贴近该产品实际抽查工作，存在要素部分缺失，方案存在缺陷，部分满足招标文件要求，得4分； 方案编写不符合该产品实际抽查工作，存在过大瑕疵，无法满足采购需求，影响服务成果，得2分； 未提供相关内容，得0分。 （3）后期工作方案，8分 后期工作方案包括：配合异议处理及复检的工作内容和安排；检验结果的处理： 方案编写完全符合该产品实际抽查工作，要素完整，方案合理、可行，完全满足采购需求，得8分； 方案编写贴近该产品实际抽查工作，存在要素部分缺失，方案存在缺陷，部分满足招标文件要求，得5分； 方案编写不符合该产品实际抽查工作，存在过大瑕疵，无法满足采购需求，影响服务成果，得3分；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投入人员能力</w:t>
            </w:r>
          </w:p>
        </w:tc>
        <w:tc>
          <w:tcPr>
            <w:tcW w:type="dxa" w:w="2492"/>
          </w:tcPr>
          <w:p>
            <w:pPr>
              <w:pStyle w:val="null3"/>
            </w:pPr>
            <w:r>
              <w:rPr>
                <w:rFonts w:ascii="仿宋_GB2312" w:hAnsi="仿宋_GB2312" w:cs="仿宋_GB2312" w:eastAsia="仿宋_GB2312"/>
              </w:rPr>
              <w:t>1.检验人员，7分 具有与所投产品相关的中级（含）以上职称检验人员或具有10年以上工作经历的人员数量≥8人，得7分； 具有与所投产品相关的中级（含）以上职称检验人员或具有10年以上工作经历的人员数量介于4（含）人-7（含）人之间的，得3分； 具有与所投产品相关的中级（含）以上职称检验人员或具有10年以上工作经历的人员数量介于1（含）人-3（含）人之间的，得1分； 未提供相关内容，得0分。 2.抽样人员，7分 抽样人员数量≥6人，得7分； 抽样人员数量介于4（含）人-6（不含）人之间的得3分； 抽样人员数量介于1（含）人-3（不含）人之间的得1分； 未提供相关内容，得0分。 3.项目负责人，4分 具有与所投产品抽检工作相关负责人具有10年（含）以上工作经历并具有副高级（含）以上职称的，得4分，提供项目负责人职称证明文件。 未提供相关内容，得0分。 注：需提供项目团队人员清单及要求的相关职称证书复印件。 4.配备一名人员负责操作陕西省抽查系统并配合做好质量监督抽查结果处理等工作得2分。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产品质量分析及应急保障</w:t>
            </w:r>
          </w:p>
        </w:tc>
        <w:tc>
          <w:tcPr>
            <w:tcW w:type="dxa" w:w="2492"/>
          </w:tcPr>
          <w:p>
            <w:pPr>
              <w:pStyle w:val="null3"/>
            </w:pPr>
            <w:r>
              <w:rPr>
                <w:rFonts w:ascii="仿宋_GB2312" w:hAnsi="仿宋_GB2312" w:cs="仿宋_GB2312" w:eastAsia="仿宋_GB2312"/>
              </w:rPr>
              <w:t>1.产业总体情况及质量现状分析方案，6分 产业总体情况及质量现状分析材料（方案中需要对国内产业分布情况、产业现状、产品的质量现状、应用前景和发展趋势进行分析）： 分析方案完整，符合产业实际现状，具有针对性，具备上述要求的全部内容，得6分； 分析方案存在细微瑕疵，基本符合产业实际现状，具备上述要求的部分内容，得4分； 分析方案存在问题，夸大其词，不符合产业实际现状，不具备上述要求的内容要求，得2分； 未提供相关内容，得0分。 2.应急保障，4分 重点难点分析及应对措施，应急预案和紧急事件处置措施（涉及因素：人员、时间、距离、地域市场熟悉度）： 重难点理解到位、应对措施合理可行，应急预案详细完整、处置措施针对性强，得4分； 重难点理解存在细微偏差、应对措施较为合理可行，应急预案较为详细，得2分； 重难点理解及应对措施不合理，应急预案不详细，不能满足采购需求内容，得1分。 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拟投入相关设备</w:t>
            </w:r>
          </w:p>
        </w:tc>
        <w:tc>
          <w:tcPr>
            <w:tcW w:type="dxa" w:w="2492"/>
          </w:tcPr>
          <w:p>
            <w:pPr>
              <w:pStyle w:val="null3"/>
            </w:pPr>
            <w:r>
              <w:rPr>
                <w:rFonts w:ascii="仿宋_GB2312" w:hAnsi="仿宋_GB2312" w:cs="仿宋_GB2312" w:eastAsia="仿宋_GB2312"/>
              </w:rPr>
              <w:t>1.拟投入的仪器设备的先进性、稳定性、可靠性及符合项目抽查设备数量等，提供仪器设备表和主要仪器设备照片。完全满足采购需求得4分；存在细微缺陷，基本满足采购需求得2分；存在重大缺陷，不能满足采购需求得1分，未提供相关内容，得0分。 2.拟投入抽样活动所需的车辆，每提供1辆得1分，最多不超过3分，提供行驶证或车辆租赁证明，未提供相关内容，得0分。 3.本单位有信息系统并提供相关佐证（系统截图或上传数据证明），承诺中标后将本单位信息系统与陕西省抽查系统数据端口对接得3分；本单位无信息系统的，承诺按时保质完成任务得3分，提供承诺书，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投标人承诺试验场所环境能满足产品检验对环境设施的要求，得4分；未提供相关内容，得0分。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根据供应商提供的已建立健全并组织实施的管理制度，制定的制度内容完整、科学合理、切实可行，应包括所列全部制度，每提供一条得1分，每缺一项扣1分；未提供相关内容，得0分。 （1）检验工作管理制度； （2）事故分析处理制度； （3）档案和技术资料管理制度； （4）待检和检后样品保管制度； （5）检验仪器设备使用制度； （6）仪器设备的维护、维修制度； （7）检验质量的申诉和投诉处理制度； （8）《质量手册》执行检查制度； （9）抽样管理制度； （10）反商业贿赂制度。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检验检测能力</w:t>
            </w:r>
          </w:p>
        </w:tc>
        <w:tc>
          <w:tcPr>
            <w:tcW w:type="dxa" w:w="2492"/>
          </w:tcPr>
          <w:p>
            <w:pPr>
              <w:pStyle w:val="null3"/>
            </w:pPr>
            <w:r>
              <w:rPr>
                <w:rFonts w:ascii="仿宋_GB2312" w:hAnsi="仿宋_GB2312" w:cs="仿宋_GB2312" w:eastAsia="仿宋_GB2312"/>
              </w:rPr>
              <w:t>具备所投产品的全部检验检测能力，须提供有效的资质认定证书（CMA）及附表，对相应检验项目、检验依据及检验方法做好明显标记。具备所投采购包产品全部检验检测能力的，得6分，每缺一个品目的资质认定证书（CMA）及附表扣2分，扣完为止；未提供相关内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供应商提供2022年4月至今类似业绩，以合同复印件加盖公章为准，时间以合同落款日期为准。每提供1份得1分，最多10分；未提供相关内容，得0分。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总抽检批次得分</w:t>
            </w:r>
          </w:p>
        </w:tc>
        <w:tc>
          <w:tcPr>
            <w:tcW w:type="dxa" w:w="2492"/>
          </w:tcPr>
          <w:p>
            <w:pPr>
              <w:pStyle w:val="null3"/>
            </w:pPr>
            <w:r>
              <w:rPr>
                <w:rFonts w:ascii="仿宋_GB2312" w:hAnsi="仿宋_GB2312" w:cs="仿宋_GB2312" w:eastAsia="仿宋_GB2312"/>
              </w:rPr>
              <w:t>总抽检批次得分=品目1总抽检批次得分×40%+品目2总抽检批次得分×30%+品目3总抽检批次得分×30% 品目1总抽检批次得分：P=10×Pn/Pmax 品目2总抽检批次得分：P=10×Pn/Pmax 品目3总抽检批次得分：P=10×Pn/Pmax 其中：Pmax：所有有效供应商提交的该品目总抽检批次中的最高值。 Pn：第n个供应商的该品目总抽检批次。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额定抽检批次外增加批次数量填报表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1.服务实施方案中需要对本项目的机构内部工作部署、抽样、样品接收及核查、检验、配合异议处理及复检的工作内容和安排、检验结果的处理、保密工作、检验结果数据追溯、应急工作的实施等内容进行合理安排和制定。 （1）机构内部工作部署方案，6分 方案编写完全符合该产品实际抽查工作，要素完整，方案合理、可行，完全满足采购需求，得6分； 方案编写贴近该产品实际抽查工作，存在要素部分缺失，方案存在缺陷，部分满足招标文件要求，得4分； 方案编写不符合该产品实际抽查工作，存在过大瑕疵，无法满足采购需求，影响服务成果，得2分； 未提供相关内容，得0分。 （2）抽检服务方案，6分 抽检服务方案包括：抽样工作的具体内容及组织安排；样品接收及核查机制；检验工作的具体内容及要求： 方案编写完全符合该产品实际抽查工作，要素完整，方案合理、可行，完全满足采购需求，得6分； 方案编写贴近该产品实际抽查工作，存在要素部分缺失，方案存在缺陷，部分满足招标文件要求，得4分； 方案编写不符合该产品实际抽查工作，存在过大瑕疵，无法满足采购需求，影响服务成果，得2分； 未提供相关内容，得0分。 （3）后期工作方案，8分 后期工作方案包括：配合异议处理及复检的工作内容和安排；检验结果的处理： 方案编写完全符合该产品实际抽查工作，要素完整，方案合理、可行，完全满足采购需求，得8分； 方案编写贴近该产品实际抽查工作，存在要素部分缺失，方案存在缺陷，部分满足招标文件要求，得5分； 方案编写不符合该产品实际抽查工作，存在过大瑕疵，无法满足采购需求，影响服务成果，得3分；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投入人员能力</w:t>
            </w:r>
          </w:p>
        </w:tc>
        <w:tc>
          <w:tcPr>
            <w:tcW w:type="dxa" w:w="2492"/>
          </w:tcPr>
          <w:p>
            <w:pPr>
              <w:pStyle w:val="null3"/>
            </w:pPr>
            <w:r>
              <w:rPr>
                <w:rFonts w:ascii="仿宋_GB2312" w:hAnsi="仿宋_GB2312" w:cs="仿宋_GB2312" w:eastAsia="仿宋_GB2312"/>
              </w:rPr>
              <w:t>1.检验人员，7分 具有与所投产品相关的中级（含）以上职称检验人员或具有10年以上工作经历的人员数量≥8人，得7分； 具有与所投产品相关的中级（含）以上职称检验人员或具有10年以上工作经历的人员数量介于4（含）人-7（含）人之间的，得3分； 具有与所投产品相关的中级（含）以上职称检验人员或具有10年以上工作经历的人员数量介于1（含）人-3（含）人之间的，得1分； 未提供相关内容，得0分。 2.抽样人员，7分 抽样人员数量≥6人，得7分； 抽样人员数量介于4（含）人-6（不含）人之间的得3分； 抽样人员数量介于1（含）人-3（不含）人之间的得1分； 未提供相关内容，得0分。 3.项目负责人，4分 具有与所投产品抽检工作相关负责人具有10年（含）以上工作经历并具有副高级（含）以上职称的，得4分，提供项目负责人职称证明文件。 未提供相关内容，得0分。 注：需提供项目团队人员清单及要求的相关职称证书复印件。 4.配备一名人员负责操作陕西省抽查系统并配合做好质量监督抽查结果处理等工作得2分。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产品质量分析及应急保障</w:t>
            </w:r>
          </w:p>
        </w:tc>
        <w:tc>
          <w:tcPr>
            <w:tcW w:type="dxa" w:w="2492"/>
          </w:tcPr>
          <w:p>
            <w:pPr>
              <w:pStyle w:val="null3"/>
            </w:pPr>
            <w:r>
              <w:rPr>
                <w:rFonts w:ascii="仿宋_GB2312" w:hAnsi="仿宋_GB2312" w:cs="仿宋_GB2312" w:eastAsia="仿宋_GB2312"/>
              </w:rPr>
              <w:t>1.产业总体情况及质量现状分析方案，6分 产业总体情况及质量现状分析材料（方案中需要对国内产业分布情况、产业现状、产品的质量现状、应用前景和发展趋势进行分析）： 分析方案完整，符合产业实际现状，具有针对性，具备上述要求的全部内容，得6分； 分析方案存在细微瑕疵，基本符合产业实际现状，具备上述要求的部分内容，得4分； 分析方案存在问题，夸大其词，不符合产业实际现状，不具备上述要求的内容要求，得2分； 未提供相关内容，得0分。 2.应急保障，4分 重点难点分析及应对措施，应急预案和紧急事件处置措施（涉及因素：人员、时间、距离、地域市场熟悉度）： 重难点理解到位、应对措施合理可行，应急预案详细完整、处置措施针对性强，得4分； 重难点理解存在细微偏差、应对措施较为合理可行，应急预案较为详细，得2分； 重难点理解及应对措施不合理，应急预案不详细，不能满足采购需求内容，得1分。 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拟投入相关设备</w:t>
            </w:r>
          </w:p>
        </w:tc>
        <w:tc>
          <w:tcPr>
            <w:tcW w:type="dxa" w:w="2492"/>
          </w:tcPr>
          <w:p>
            <w:pPr>
              <w:pStyle w:val="null3"/>
            </w:pPr>
            <w:r>
              <w:rPr>
                <w:rFonts w:ascii="仿宋_GB2312" w:hAnsi="仿宋_GB2312" w:cs="仿宋_GB2312" w:eastAsia="仿宋_GB2312"/>
              </w:rPr>
              <w:t>1.拟投入的仪器设备的先进性、稳定性、可靠性及符合项目抽查设备数量等，提供仪器设备表和主要仪器设备照片。完全满足采购需求得4分；存在细微缺陷，基本满足采购需求得2分；存在重大缺陷，不能满足采购需求得1分，未提供相关内容，得0分。 2.拟投入抽样活动所需的车辆，每提供1辆得1分，最多不超过3分，提供行驶证或车辆租赁证明，未提供相关内容，得0分。 3.本单位有信息系统并提供相关佐证（系统截图或上传数据证明），承诺中标后将本单位信息系统与陕西省抽查系统数据端口对接得3分；本单位无信息系统的，承诺按时保质完成任务得3分，提供承诺书，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投标人承诺试验场所环境能满足产品检验对环境设施的要求，得2分；未提供相关内容，得0分。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根据供应商提供的已建立健全并组织实施的管理制度，制定的制度内容完整、科学合理、切实可行，应包括所列全部制度，每提供一条得1分，每缺一项扣1分；未提供相关内容，得0分。 （1）检验工作管理制度； （2）事故分析处理制度； （3）档案和技术资料管理制度； （4）待检和检后样品保管制度； （5）检验仪器设备使用制度； （6）仪器设备的维护、维修制度； （7）检验质量的申诉和投诉处理制度； （8）《质量手册》执行检查制度； （9）抽样管理制度； （10）反商业贿赂制度。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检验检测能力</w:t>
            </w:r>
          </w:p>
        </w:tc>
        <w:tc>
          <w:tcPr>
            <w:tcW w:type="dxa" w:w="2492"/>
          </w:tcPr>
          <w:p>
            <w:pPr>
              <w:pStyle w:val="null3"/>
            </w:pPr>
            <w:r>
              <w:rPr>
                <w:rFonts w:ascii="仿宋_GB2312" w:hAnsi="仿宋_GB2312" w:cs="仿宋_GB2312" w:eastAsia="仿宋_GB2312"/>
              </w:rPr>
              <w:t>具备所投产品的全部检验检测能力，须提供有效的资质认定证书（CMA）及附表，对相应检验项目、检验依据及检验方法做好明显标记。具备所投采购包产品全部检验检测能力的，得10分，缺品目1资质认定证书（CMA）及附表扣5分，缺品目2资质认定证书（CMA）及附表扣2.5分，缺品目3资质认定证书（CMA）及附表扣2.5分，扣完为止；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供应商提供2022年4月至今类似业绩，以合同复印件加盖公章为准，时间以合同落款日期为准。每提供1份得1分，最多10分；未提供相关内容，得0分。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总抽检批次得分</w:t>
            </w:r>
          </w:p>
        </w:tc>
        <w:tc>
          <w:tcPr>
            <w:tcW w:type="dxa" w:w="2492"/>
          </w:tcPr>
          <w:p>
            <w:pPr>
              <w:pStyle w:val="null3"/>
            </w:pPr>
            <w:r>
              <w:rPr>
                <w:rFonts w:ascii="仿宋_GB2312" w:hAnsi="仿宋_GB2312" w:cs="仿宋_GB2312" w:eastAsia="仿宋_GB2312"/>
              </w:rPr>
              <w:t>总抽检批次得分=品目1总抽检批次得分×30%+品目2总抽检批次得分×35%+品目3总抽检批次得分×35% 品目1总抽检批次得分：P=8×Pn/Pmax 品目2总抽检批次得分：P=8×Pn/Pmax 品目3总抽检批次得分：P=8×Pn/Pmax 其中：Pmax：所有有效供应商提交的该品目总抽检批次中的最高值。 Pn：第n个供应商的该品目总抽检批次。 计算分数时四舍五入取小数点后两位。</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额定抽检批次外增加批次数量填报表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详见附件：额定抽检批次外增加批次数量填报表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详见附件：额定抽检批次外增加批次数量填报表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详见附件：额定抽检批次外增加批次数量填报表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