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版本号：ZMZB2025GFGY-14120250612001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2025年图书馆馆藏纸质图书采购项目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ZMZB2025GFGY-141</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2025年图书馆馆藏纸质图书采购项目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ZMZB2025GFGY-141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2025年图书馆馆藏纸质图书采购项目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2025年馆藏纸质图书采购项目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8、出版物经营许可证：供应商提供合法有效的出版物经营许可证</w:t>
      </w:r>
    </w:p>
    <w:p>
      <w:pPr>
        <w:pStyle w:val="null3"/>
      </w:pPr>
      <w:r>
        <w:rPr>
          <w:rFonts w:ascii="仿宋_GB2312" w:hAnsi="仿宋_GB2312" w:cs="仿宋_GB2312" w:eastAsia="仿宋_GB2312"/>
        </w:rPr>
        <w:t>9、本项目不接受联合体投标：非联合体投标声明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8、出版物经营许可证：供应商提供合法有效的出版物经营许可证</w:t>
      </w:r>
    </w:p>
    <w:p>
      <w:pPr>
        <w:pStyle w:val="null3"/>
      </w:pPr>
      <w:r>
        <w:rPr>
          <w:rFonts w:ascii="仿宋_GB2312" w:hAnsi="仿宋_GB2312" w:cs="仿宋_GB2312" w:eastAsia="仿宋_GB2312"/>
        </w:rPr>
        <w:t>9、本项目不接受联合体投标：非联合体投标声明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8、出版物经营许可证：供应商提供合法有效的出版物经营许可证</w:t>
      </w:r>
    </w:p>
    <w:p>
      <w:pPr>
        <w:pStyle w:val="null3"/>
      </w:pPr>
      <w:r>
        <w:rPr>
          <w:rFonts w:ascii="仿宋_GB2312" w:hAnsi="仿宋_GB2312" w:cs="仿宋_GB2312" w:eastAsia="仿宋_GB2312"/>
        </w:rPr>
        <w:t>9、本项目不接受联合体投标：非联合体投标声明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8、出版物经营许可证：供应商提供合法有效的出版物经营许可证</w:t>
      </w:r>
    </w:p>
    <w:p>
      <w:pPr>
        <w:pStyle w:val="null3"/>
      </w:pPr>
      <w:r>
        <w:rPr>
          <w:rFonts w:ascii="仿宋_GB2312" w:hAnsi="仿宋_GB2312" w:cs="仿宋_GB2312" w:eastAsia="仿宋_GB2312"/>
        </w:rPr>
        <w:t>9、本项目不接受联合体投标：非联合体投标声明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8、出版物经营许可证：供应商提供合法有效的出版物经营许可证</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采购包3：400,000.00元</w:t>
            </w:r>
          </w:p>
          <w:p>
            <w:pPr>
              <w:pStyle w:val="null3"/>
            </w:pPr>
            <w:r>
              <w:rPr>
                <w:rFonts w:ascii="仿宋_GB2312" w:hAnsi="仿宋_GB2312" w:cs="仿宋_GB2312" w:eastAsia="仿宋_GB2312"/>
              </w:rPr>
              <w:t>采购包4：300,000.00元</w:t>
            </w:r>
          </w:p>
          <w:p>
            <w:pPr>
              <w:pStyle w:val="null3"/>
            </w:pPr>
            <w:r>
              <w:rPr>
                <w:rFonts w:ascii="仿宋_GB2312" w:hAnsi="仿宋_GB2312" w:cs="仿宋_GB2312" w:eastAsia="仿宋_GB2312"/>
              </w:rPr>
              <w:t>采购包5：300,000.00元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采购包3保证金金额：8,000.00元</w:t>
            </w:r>
          </w:p>
          <w:p>
            <w:pPr>
              <w:pStyle w:val="null3"/>
            </w:pPr>
            <w:r>
              <w:rPr>
                <w:rFonts w:ascii="仿宋_GB2312" w:hAnsi="仿宋_GB2312" w:cs="仿宋_GB2312" w:eastAsia="仿宋_GB2312"/>
              </w:rPr>
              <w:t>采购包4保证金金额：6,000.00元</w:t>
            </w:r>
          </w:p>
          <w:p>
            <w:pPr>
              <w:pStyle w:val="null3"/>
            </w:pPr>
            <w:r>
              <w:rPr>
                <w:rFonts w:ascii="仿宋_GB2312" w:hAnsi="仿宋_GB2312" w:cs="仿宋_GB2312" w:eastAsia="仿宋_GB2312"/>
              </w:rPr>
              <w:t>采购包5保证金金额：6,000.00元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说明：签合同前供应商向学校缴纳5%履约保证金，验收合格后无息退还该履约保证金。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说明：签合同前供应商向学校缴纳5%履约保证金，验收合格后无息退还该履约保证金。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说明：签合同前供应商向学校缴纳5%履约保证金，验收合格后无息退还该履约保证金。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说明：签合同前供应商向学校缴纳5%履约保证金，验收合格后无息退还该履约保证金。</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说明：签合同前供应商向学校缴纳5%履约保证金，验收合格后无息退还该履约保证金。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含税），按照中标金额差额定率累进法计算，由中标/成交单位一次性支付给乙方。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按照国家标准、招标文件、投标文件和合同要求执行。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1包：自然科学类图书（N—Z类），涵盖机械、电子、化工、建筑、热能、汽车专业；第2包：自然科学类图书（N—Z类），涵盖智能制造、人工智能、计算机专业；第3包：社会科学及综合类图书（A—K类）；第4包：特价书1采购图书数量不低于3万册；第5包：特价书2采购图书数量不低于3万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①采购与学院专业相关的各类专业类图书，包括：机械、电子、化工、建筑、热能、汽车专业类别的2025年新出版图书（部分读者需求图书可控制在二年以内）。</w:t>
            </w:r>
          </w:p>
          <w:p>
            <w:pPr>
              <w:pStyle w:val="null3"/>
              <w:jc w:val="both"/>
            </w:pPr>
            <w:r>
              <w:rPr>
                <w:rFonts w:ascii="仿宋_GB2312" w:hAnsi="仿宋_GB2312" w:cs="仿宋_GB2312" w:eastAsia="仿宋_GB2312"/>
                <w:sz w:val="21"/>
              </w:rPr>
              <w:t>②采购数学、化学等基础学科的2025年新出版图书（部分读者需求图书可控制在二年以内）。</w:t>
            </w:r>
          </w:p>
          <w:p>
            <w:pPr>
              <w:pStyle w:val="null3"/>
              <w:jc w:val="both"/>
            </w:pPr>
            <w:r>
              <w:rPr>
                <w:rFonts w:ascii="仿宋_GB2312" w:hAnsi="仿宋_GB2312" w:cs="仿宋_GB2312" w:eastAsia="仿宋_GB2312"/>
                <w:sz w:val="21"/>
              </w:rPr>
              <w:t>③采购自然科学、百科类的2025年新出版图书（部分读者需求图书可控制在二年以内）。</w:t>
            </w:r>
          </w:p>
          <w:p>
            <w:pPr>
              <w:pStyle w:val="null3"/>
              <w:jc w:val="both"/>
            </w:pPr>
            <w:r>
              <w:rPr>
                <w:rFonts w:ascii="仿宋_GB2312" w:hAnsi="仿宋_GB2312" w:cs="仿宋_GB2312" w:eastAsia="仿宋_GB2312"/>
                <w:sz w:val="21"/>
              </w:rPr>
              <w:t>④采购各种技能鉴定、技能大赛、证书考试类的2025年新出版图书（部分读者需求图书可控制在二年以内）。</w:t>
            </w:r>
          </w:p>
          <w:p>
            <w:pPr>
              <w:pStyle w:val="null3"/>
              <w:jc w:val="both"/>
            </w:pPr>
            <w:r>
              <w:rPr>
                <w:rFonts w:ascii="仿宋_GB2312" w:hAnsi="仿宋_GB2312" w:cs="仿宋_GB2312" w:eastAsia="仿宋_GB2312"/>
                <w:sz w:val="21"/>
              </w:rPr>
              <w:t>⑤采购各大平台图书排行榜推荐的优秀图书。</w:t>
            </w:r>
          </w:p>
          <w:p>
            <w:pPr>
              <w:pStyle w:val="null3"/>
              <w:jc w:val="both"/>
            </w:pPr>
            <w:r>
              <w:rPr>
                <w:rFonts w:ascii="仿宋_GB2312" w:hAnsi="仿宋_GB2312" w:cs="仿宋_GB2312" w:eastAsia="仿宋_GB2312"/>
                <w:sz w:val="21"/>
              </w:rPr>
              <w:t>2.基本要求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保证涵盖我校95%以上理工科专业所需图书的采购供应，根据我校专业学科设置，提供机械、电子、化工、建筑、热能、汽车学科的中文图书；（需提供加盖公章的承诺书，同时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必须能满足我校对高等教育出版社、科学出版社、机械工业出版社、化学工业出版社、电子工业出版社、人民邮电出版社、清华大学出版社、建筑工业出版社、商务印书馆、人民出版社、人民文学出版社、作家出版社、译林出版社、中华书局、国家图书馆出版社、三联书店等用书需求。</w:t>
            </w:r>
          </w:p>
          <w:p>
            <w:pPr>
              <w:pStyle w:val="null3"/>
              <w:jc w:val="both"/>
            </w:pPr>
            <w:r>
              <w:rPr>
                <w:rFonts w:ascii="仿宋_GB2312" w:hAnsi="仿宋_GB2312" w:cs="仿宋_GB2312" w:eastAsia="仿宋_GB2312"/>
                <w:sz w:val="21"/>
              </w:rPr>
              <w:t>投标单位需提供以上各出版社合法的出版社授权。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应具有满足招标单位现场采购图书要求的固定的营业场所，或可供现采的仓储式现货库房或样本库，并能提供相关房产证明或房屋租赁合同复印件。如有特殊情况需到场处理，投标单位应在接到甲方通知后8小时内到达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4）投标单位应提供线上选购图书功能，并提供相关证明材料（包括但不限于线上选购平台的相关截图等）。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5）投标单位应具备完成馆配服务的工作能力。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6）投标单位所提供的图书价格是包干价，包括现采所需费用、运费、税费、招标代理服务费、售后服务费等一切费用，还应包括免费全加工服务（图书加工中涉及到的磁条、胶带等材料由投标人免费提供）。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7）采购方式 ：采购以线上选购及订单采购为主、现场采购为辅的方式。</w:t>
            </w:r>
          </w:p>
          <w:p>
            <w:pPr>
              <w:pStyle w:val="null3"/>
              <w:jc w:val="both"/>
            </w:pPr>
            <w:r>
              <w:rPr>
                <w:rFonts w:ascii="仿宋_GB2312" w:hAnsi="仿宋_GB2312" w:cs="仿宋_GB2312" w:eastAsia="仿宋_GB2312"/>
                <w:sz w:val="21"/>
              </w:rPr>
              <w:t>3.图书质量要求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保证提供的图书为国家正规出版社的正版图书，不得加入盗版图书及其它类型非法出版物。若出现有盗版或其它类型非法出版物，一经查实，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2）投标单位所供图书必须与我校图书馆提供的图书采购订单相符，不得更换或搭配未订购的图书，如果出现违例，超出订单以外的图书我校将不予以付款。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在验收图书的过程中，如发现因出版信息、预定信息不完整造成的不适合本馆收藏的，及其他原因造成重订、错订等图书，能保证无条件退货。因包装或运输过程造成的图书质量问题或损失，由投标单位负责。投标单位需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4）对于出现开胶、散页、倒装、缺页、污损等有质量问题的图书，无论加工与否，投标单位必须无条件及时退换。</w:t>
            </w:r>
          </w:p>
          <w:p>
            <w:pPr>
              <w:pStyle w:val="null3"/>
              <w:jc w:val="both"/>
            </w:pPr>
            <w:r>
              <w:rPr>
                <w:rFonts w:ascii="仿宋_GB2312" w:hAnsi="仿宋_GB2312" w:cs="仿宋_GB2312" w:eastAsia="仿宋_GB2312"/>
                <w:sz w:val="21"/>
              </w:rPr>
              <w:t>4.服务要求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3）当部分图书出版实际价格比订单价格额高出30%、ISBN和书名等信息与采访数据不符时，投标单位应及时与我校图书馆联系确认后再组织图书。否则，我校图书馆有权拒收。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满足我校图书馆提出的到全国大型书市、各级图书展览会或指定地点现场采购图书的要求，负责安排图书现采有关事宜，并承担相关费用。（具体时间及参会人员依据展览会举办的时间及地点由采购人确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应将图书免费送到我校图书馆指定地点，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图书在到达指定地点前发生的不可预见的风险均由投标单位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7）订购图书经我校图书馆验收合格后予以付款，付款金额以实际验收图书为准。投标单位应履行其价格结算优惠承诺，提供合法正规的发票，并在发票上注明图书码洋、册数、销售折扣、实洋等项内容。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8）投标单位有为我院采购图书查重的义务。采购图书到馆后重复的，</w:t>
            </w:r>
            <w:r>
              <w:rPr>
                <w:rFonts w:ascii="仿宋_GB2312" w:hAnsi="仿宋_GB2312" w:cs="仿宋_GB2312" w:eastAsia="仿宋_GB2312"/>
                <w:sz w:val="21"/>
              </w:rPr>
              <w:t>投标单位应无条件退换。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9）投标单位应积极协助采购方解决在采购过程中遇见的其他问题。</w:t>
            </w:r>
          </w:p>
          <w:p>
            <w:pPr>
              <w:pStyle w:val="null3"/>
              <w:jc w:val="both"/>
            </w:pPr>
            <w:r>
              <w:rPr>
                <w:rFonts w:ascii="仿宋_GB2312" w:hAnsi="仿宋_GB2312" w:cs="仿宋_GB2312" w:eastAsia="仿宋_GB2312"/>
                <w:sz w:val="21"/>
              </w:rPr>
              <w:t>5.加工技术要求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够提供印刷和机读目录，包括采访数据和编目MARC数据，数据格式符合《CALIS联合目录中文图书著录细则》，标准图书分类以《中国图书馆分类法》为准，并能适用于我校图书馆使用的管理系统（投标单位可提供MARC数据样本以及其编目人员经CALIS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2）投标单位须提供我院图书馆需要的图书加工服务，主要包括：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16厘米钴基复合充销磁条，一般图书300页以内安放2根，300页以上的安放3根。要求埋设磁条贴近图书装订缝处，牢固隐蔽不易发现。</w:t>
            </w:r>
          </w:p>
          <w:p>
            <w:pPr>
              <w:pStyle w:val="null3"/>
              <w:jc w:val="both"/>
            </w:pPr>
            <w:r>
              <w:rPr>
                <w:rFonts w:ascii="仿宋_GB2312" w:hAnsi="仿宋_GB2312" w:cs="仿宋_GB2312" w:eastAsia="仿宋_GB2312"/>
                <w:sz w:val="21"/>
              </w:rPr>
              <w:t>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1"/>
              </w:rPr>
              <w:t>以上服务涉及的相关材料及人工费用由投标单位承担。</w:t>
            </w:r>
          </w:p>
          <w:p>
            <w:pPr>
              <w:pStyle w:val="null3"/>
              <w:jc w:val="both"/>
            </w:pPr>
            <w:r>
              <w:rPr>
                <w:rFonts w:ascii="仿宋_GB2312" w:hAnsi="仿宋_GB2312" w:cs="仿宋_GB2312" w:eastAsia="仿宋_GB2312"/>
                <w:sz w:val="21"/>
              </w:rPr>
              <w:t>投标单位需配备专业的图书著录技术队伍，进驻图书馆进行编目人员必须具有编目工作经验，编制新书书目数据按招标单位的标准执行。图书分编按照发书批次进行，每批图书分编差错率按品种计不能超过</w:t>
            </w:r>
            <w:r>
              <w:rPr>
                <w:rFonts w:ascii="仿宋_GB2312" w:hAnsi="仿宋_GB2312" w:cs="仿宋_GB2312" w:eastAsia="仿宋_GB2312"/>
                <w:sz w:val="21"/>
              </w:rPr>
              <w:t>0.2%；分编差错率超过三批，采购人有权终止合同。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1.采购内容</w:t>
            </w:r>
          </w:p>
          <w:p>
            <w:pPr>
              <w:pStyle w:val="null3"/>
              <w:jc w:val="both"/>
            </w:pPr>
            <w:r>
              <w:rPr>
                <w:rFonts w:ascii="仿宋_GB2312" w:hAnsi="仿宋_GB2312" w:cs="仿宋_GB2312" w:eastAsia="仿宋_GB2312"/>
                <w:sz w:val="21"/>
              </w:rPr>
              <w:t>①采购与学院专业相关的各类专业类图书，包括：智能制造、人工智能、计算机专业类别的2025年新出版图书（部分读者需求图书可控制在二年以内）。</w:t>
            </w:r>
          </w:p>
          <w:p>
            <w:pPr>
              <w:pStyle w:val="null3"/>
              <w:jc w:val="both"/>
            </w:pPr>
            <w:r>
              <w:rPr>
                <w:rFonts w:ascii="仿宋_GB2312" w:hAnsi="仿宋_GB2312" w:cs="仿宋_GB2312" w:eastAsia="仿宋_GB2312"/>
                <w:sz w:val="21"/>
              </w:rPr>
              <w:t>②采购数学、化学等基础学科的2025年新出版图书（部分读者需求图书可控制在二年以内）。</w:t>
            </w:r>
          </w:p>
          <w:p>
            <w:pPr>
              <w:pStyle w:val="null3"/>
              <w:jc w:val="both"/>
            </w:pPr>
            <w:r>
              <w:rPr>
                <w:rFonts w:ascii="仿宋_GB2312" w:hAnsi="仿宋_GB2312" w:cs="仿宋_GB2312" w:eastAsia="仿宋_GB2312"/>
                <w:sz w:val="21"/>
              </w:rPr>
              <w:t>③采购自然科学、百科类的2025年新出版图书（部分读者需求图书可控制在二年以内）。</w:t>
            </w:r>
          </w:p>
          <w:p>
            <w:pPr>
              <w:pStyle w:val="null3"/>
              <w:jc w:val="both"/>
            </w:pPr>
            <w:r>
              <w:rPr>
                <w:rFonts w:ascii="仿宋_GB2312" w:hAnsi="仿宋_GB2312" w:cs="仿宋_GB2312" w:eastAsia="仿宋_GB2312"/>
                <w:sz w:val="21"/>
              </w:rPr>
              <w:t>④采购各种技能鉴定、技能大赛、证书考试类的2025年新出版图书（部分读者需求图书可控制在二年以内）。</w:t>
            </w:r>
          </w:p>
          <w:p>
            <w:pPr>
              <w:pStyle w:val="null3"/>
              <w:jc w:val="both"/>
            </w:pPr>
            <w:r>
              <w:rPr>
                <w:rFonts w:ascii="仿宋_GB2312" w:hAnsi="仿宋_GB2312" w:cs="仿宋_GB2312" w:eastAsia="仿宋_GB2312"/>
                <w:sz w:val="21"/>
              </w:rPr>
              <w:t>⑤采购各大平台图书排行榜推荐的优秀图书。</w:t>
            </w:r>
          </w:p>
          <w:p>
            <w:pPr>
              <w:pStyle w:val="null3"/>
              <w:jc w:val="both"/>
            </w:pPr>
            <w:r>
              <w:rPr>
                <w:rFonts w:ascii="仿宋_GB2312" w:hAnsi="仿宋_GB2312" w:cs="仿宋_GB2312" w:eastAsia="仿宋_GB2312"/>
                <w:sz w:val="21"/>
              </w:rPr>
              <w:t>2.基本要求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1）投标单位必须能保证涵盖我校95%以上理工科专业所需图书的采购供应，根据我校专业学科设置，提供智能制造、人工智能、计算机学科的中文图书；（需提供加盖公章的承诺书，同时提供相关证明材料）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必须能满足我校对高等教育出版社、科学出版社、机械工业出版社、化学工业出版社、电子工业出版社、人民邮电出版社、清华大学出版社、建筑工业出版社、商务印书馆、人民出版社、人民文学出版社、作家出版社、译林出版社、中华书局、国家图书馆出版社、三联书店等用书需求。</w:t>
            </w:r>
          </w:p>
          <w:p>
            <w:pPr>
              <w:pStyle w:val="null3"/>
              <w:jc w:val="both"/>
            </w:pPr>
            <w:r>
              <w:rPr>
                <w:rFonts w:ascii="仿宋_GB2312" w:hAnsi="仿宋_GB2312" w:cs="仿宋_GB2312" w:eastAsia="仿宋_GB2312"/>
                <w:sz w:val="21"/>
              </w:rPr>
              <w:t>投标单位需提供以上各出版社合法的出版社授权。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应具有满足招标单位现场采购图书要求的固定的营业场所，或可供现采的仓储式现货库房或样本库，并能提供相关房产证明或房屋租赁合同复印件。如有特殊情况需到场处理，投标单位应在接到甲方通知后8小时内到达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4）投标单位应提供线上选购图书功能，并提供相关证明材料（包括但不限于线上选购平台的相关截图等）。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5）投标单位应具备完成馆配服务的工作能力。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6）投标单位所提供的图书价格是包干价，包括现采所需费用、运费、税费、招标代理服务费、售后服务费等一切费用，还应包括免费全加工服务（图书加工中涉及到的磁条、胶带等材料由投标人免费提供）。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7）采购方式 ：采购以线上选购及订单采购为主、现场采购为辅的方式。</w:t>
            </w:r>
          </w:p>
          <w:p>
            <w:pPr>
              <w:pStyle w:val="null3"/>
              <w:jc w:val="both"/>
            </w:pPr>
            <w:r>
              <w:rPr>
                <w:rFonts w:ascii="仿宋_GB2312" w:hAnsi="仿宋_GB2312" w:cs="仿宋_GB2312" w:eastAsia="仿宋_GB2312"/>
                <w:sz w:val="21"/>
              </w:rPr>
              <w:t>3.图书质量要求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保证提供的图书为国家正规出版社的正版图书，不得加入盗版图书及其它类型非法出版物。若出现有盗版或其它类型非法出版物，一经查实，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2）投标单位所供图书必须与我校图书馆提供的图书采购订单相符，不得更换或搭配未订购的图书，如果出现违例，超出订单以外的图书我校将不予以付款。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在验收图书的过程中，如发现因出版信息、预定信息不完整造成的不适合本馆收藏的，及其他原因造成重订、错订等图书，能保证无条件退货。因包装或运输过程造成的图书质量问题或损失，由投标单位负责。投标单位需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4）对于出现开胶、散页、倒装、缺页、污损等有质量问题的图书，无论加工与否，投标单位必须无条件及时退换。</w:t>
            </w:r>
          </w:p>
          <w:p>
            <w:pPr>
              <w:pStyle w:val="null3"/>
              <w:jc w:val="both"/>
            </w:pPr>
            <w:r>
              <w:rPr>
                <w:rFonts w:ascii="仿宋_GB2312" w:hAnsi="仿宋_GB2312" w:cs="仿宋_GB2312" w:eastAsia="仿宋_GB2312"/>
                <w:sz w:val="21"/>
              </w:rPr>
              <w:t>4.服务要求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3）当部分图书出版实际价格比订单价格额高出30%、ISBN和书名等信息与采访数据不符时，投标单位应及时与我校图书馆联系确认后再组织图书。否则，我校图书馆有权拒收。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满足我校图书馆提出的到全国大型书市、各级图书展览会或指定地点现场采购图书的要求，负责安排图书现采有关事宜，并承担相关费用。（具体时间及参会人员依据展览会举办的时间及地点由采购人确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应将图书免费送到我校图书馆指定地点，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图书在到达指定地点前发生的不可预见的风险均由投标单位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7）订购图书经我校图书馆验收合格后予以付款，付款金额以实际验收图书为准。投标单位应履行其价格结算优惠承诺，提供合法正规的发票，并在发票上注明图书码洋、册数、销售折扣、实洋等项内容。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8）投标单位有为我院采购图书查重的义务。采购图书到馆后重复的，投标单位应无条件退换。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9）投标单位应积极协助采购方解决在采购过程中遇见的其他问题。</w:t>
            </w:r>
          </w:p>
          <w:p>
            <w:pPr>
              <w:pStyle w:val="null3"/>
              <w:jc w:val="both"/>
            </w:pPr>
            <w:r>
              <w:rPr>
                <w:rFonts w:ascii="仿宋_GB2312" w:hAnsi="仿宋_GB2312" w:cs="仿宋_GB2312" w:eastAsia="仿宋_GB2312"/>
                <w:sz w:val="21"/>
              </w:rPr>
              <w:t>5.加工技术要求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够提供印刷和机读目录，包括采访数据和编目MARC数据，数据格式符合《CALIS联合目录中文图书著录细则》，标准图书分类以《中国图书馆分类法》为准，并能适用于我校图书馆使用的管理系统（投标单位可提供MARC数据样本以及其编目人员经CALIS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2）投标单位须提供我院图书馆需要的图书加工服务，主要包括：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16厘米钴基复合充销磁条，一般图书300页以内安放2根，300页以上的安放3根。要求埋设磁条贴近图书装订缝处，牢固隐蔽不易发现。</w:t>
            </w:r>
          </w:p>
          <w:p>
            <w:pPr>
              <w:pStyle w:val="null3"/>
              <w:jc w:val="both"/>
            </w:pPr>
            <w:r>
              <w:rPr>
                <w:rFonts w:ascii="仿宋_GB2312" w:hAnsi="仿宋_GB2312" w:cs="仿宋_GB2312" w:eastAsia="仿宋_GB2312"/>
                <w:sz w:val="21"/>
              </w:rPr>
              <w:t>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1"/>
              </w:rPr>
              <w:t>以上服务涉及的相关材料及人工费用由投标单位承担。</w:t>
            </w:r>
          </w:p>
          <w:p>
            <w:pPr>
              <w:pStyle w:val="null3"/>
              <w:jc w:val="both"/>
            </w:pPr>
            <w:r>
              <w:rPr>
                <w:rFonts w:ascii="仿宋_GB2312" w:hAnsi="仿宋_GB2312" w:cs="仿宋_GB2312" w:eastAsia="仿宋_GB2312"/>
                <w:sz w:val="21"/>
              </w:rPr>
              <w:t>投标单位需配备专业的图书著录技术队伍，进驻图书馆进行编目人员必须具有编目工作经验，编制新书书目数据按招标单位的标准执行。图书分编按照发书批次进行，每批图书分编差错率按品种计不能超过</w:t>
            </w:r>
            <w:r>
              <w:rPr>
                <w:rFonts w:ascii="仿宋_GB2312" w:hAnsi="仿宋_GB2312" w:cs="仿宋_GB2312" w:eastAsia="仿宋_GB2312"/>
                <w:sz w:val="21"/>
              </w:rPr>
              <w:t>0.2%；分编差错率超过三批，采购人有权终止合同。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1.采购内容</w:t>
            </w:r>
          </w:p>
          <w:p>
            <w:pPr>
              <w:pStyle w:val="null3"/>
              <w:jc w:val="both"/>
            </w:pPr>
            <w:r>
              <w:rPr>
                <w:rFonts w:ascii="仿宋_GB2312" w:hAnsi="仿宋_GB2312" w:cs="仿宋_GB2312" w:eastAsia="仿宋_GB2312"/>
                <w:sz w:val="21"/>
              </w:rPr>
              <w:t>①采购与学院专业相关的各类专业类图书，包括：物流、财经、老服、马列、哲学、人文、体育、党史党建、思政、文学艺术等类别的2025年新出版图书（部分读者需求图书可控制在二年以内）。</w:t>
            </w:r>
          </w:p>
          <w:p>
            <w:pPr>
              <w:pStyle w:val="null3"/>
              <w:jc w:val="both"/>
            </w:pPr>
            <w:r>
              <w:rPr>
                <w:rFonts w:ascii="仿宋_GB2312" w:hAnsi="仿宋_GB2312" w:cs="仿宋_GB2312" w:eastAsia="仿宋_GB2312"/>
                <w:sz w:val="21"/>
              </w:rPr>
              <w:t>②采购外语、体育、艺术等基础学科的2025年新出版图书（部分读者需求图书可控制在二年以内）。</w:t>
            </w:r>
          </w:p>
          <w:p>
            <w:pPr>
              <w:pStyle w:val="null3"/>
              <w:jc w:val="both"/>
            </w:pPr>
            <w:r>
              <w:rPr>
                <w:rFonts w:ascii="仿宋_GB2312" w:hAnsi="仿宋_GB2312" w:cs="仿宋_GB2312" w:eastAsia="仿宋_GB2312"/>
                <w:sz w:val="21"/>
              </w:rPr>
              <w:t>③采购人物传记等励志类的2025年新出版图书（部分读者需求图书可控制在二年以内）。</w:t>
            </w:r>
          </w:p>
          <w:p>
            <w:pPr>
              <w:pStyle w:val="null3"/>
              <w:jc w:val="both"/>
            </w:pPr>
            <w:r>
              <w:rPr>
                <w:rFonts w:ascii="仿宋_GB2312" w:hAnsi="仿宋_GB2312" w:cs="仿宋_GB2312" w:eastAsia="仿宋_GB2312"/>
                <w:sz w:val="21"/>
              </w:rPr>
              <w:t>④采购大学生思想教育、就业指导、创新创业类的2025年新出版图书（部分读者需求图书可控制在二年以内）。</w:t>
            </w:r>
          </w:p>
          <w:p>
            <w:pPr>
              <w:pStyle w:val="null3"/>
              <w:jc w:val="both"/>
            </w:pPr>
            <w:r>
              <w:rPr>
                <w:rFonts w:ascii="仿宋_GB2312" w:hAnsi="仿宋_GB2312" w:cs="仿宋_GB2312" w:eastAsia="仿宋_GB2312"/>
                <w:sz w:val="21"/>
              </w:rPr>
              <w:t>⑤采购部分有教育意义、思想水平高的课外阅读图书（部分读者需求图书可控制在二年以内）。</w:t>
            </w:r>
          </w:p>
          <w:p>
            <w:pPr>
              <w:pStyle w:val="null3"/>
              <w:jc w:val="both"/>
            </w:pPr>
            <w:r>
              <w:rPr>
                <w:rFonts w:ascii="仿宋_GB2312" w:hAnsi="仿宋_GB2312" w:cs="仿宋_GB2312" w:eastAsia="仿宋_GB2312"/>
                <w:sz w:val="21"/>
              </w:rPr>
              <w:t>⑥采购各大平台图书排行榜推荐的优秀图书。</w:t>
            </w:r>
          </w:p>
          <w:p>
            <w:pPr>
              <w:pStyle w:val="null3"/>
              <w:jc w:val="both"/>
            </w:pPr>
            <w:r>
              <w:rPr>
                <w:rFonts w:ascii="仿宋_GB2312" w:hAnsi="仿宋_GB2312" w:cs="仿宋_GB2312" w:eastAsia="仿宋_GB2312"/>
                <w:sz w:val="21"/>
              </w:rPr>
              <w:t>2.基本要求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保证涵盖我校95%以上文科专业所需图书的采购供应，根据我校专业学科设置，提供马列、党史党建、思政、哲学、工商管理学、物流、人文、艺术、体育等学科的中文图书。（需提供加盖公章的承诺书，同时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必须能满足我校对高等教育出版社、科学出版社、机械工业出版社、化学工业出版社、电子工业出版社、人民邮电出版社、清华大学出版社、建筑工业出版社、商务印书馆、人民出版社、人民文学出版社、作家出版社、译林出版社、中华书局、国家图书馆出版社、三联书店等用书需求。</w:t>
            </w:r>
          </w:p>
          <w:p>
            <w:pPr>
              <w:pStyle w:val="null3"/>
              <w:jc w:val="both"/>
            </w:pPr>
            <w:r>
              <w:rPr>
                <w:rFonts w:ascii="仿宋_GB2312" w:hAnsi="仿宋_GB2312" w:cs="仿宋_GB2312" w:eastAsia="仿宋_GB2312"/>
                <w:sz w:val="21"/>
              </w:rPr>
              <w:t>投标单位需提供以上各出版社合法的出版社授权。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应具有满足招标单位现场采购图书要求的固定的营业场所，或可供现采的仓储式现货库房或样本库，并能提供相关房产证明或房屋租赁合同复印件。如有特殊情况需到场处理，投标单位应在接到甲方通知后8小时内到达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4）投标单位应提供线上选购图书功能，并提供相关证明材料（包括但不限于线上选购平台的相关截图等）。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5）投标单位应具备完成馆配服务的工作能力。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6）投标单位所提供的图书价格是包干价，包括现采所需费用、运费、税费、招标代理服务费、售后服务费等一切费用，还应包括免费全加工服务（图书加工中涉及到的磁条、胶带等材料由投标人免费提供）。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7）采购方式 ：采购以线上选购及订单采购为主、现场采购为辅的方式。</w:t>
            </w:r>
          </w:p>
          <w:p>
            <w:pPr>
              <w:pStyle w:val="null3"/>
              <w:jc w:val="both"/>
            </w:pPr>
            <w:r>
              <w:rPr>
                <w:rFonts w:ascii="仿宋_GB2312" w:hAnsi="仿宋_GB2312" w:cs="仿宋_GB2312" w:eastAsia="仿宋_GB2312"/>
                <w:sz w:val="21"/>
              </w:rPr>
              <w:t>3.图书质量要求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保证提供的图书为国家正规出版社的正版图书，不得加入盗版图书及其它类型非法出版物。若出现有盗版或其它类型非法出版物，一经查实，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2）投标单位所供图书必须与我校图书馆提供的图书采购订单相符，不得更换或搭配未订购的图书，如果出现违例，超出订单以外的图书我校将不予以付款。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在验收图书的过程中，如发现因出版信息、预定信息不完整造成的不适合本馆收藏的，及其他原因造成重订、错订等图书，能保证无条件退货。因包装或运输过程造成的图书质量问题或损失，由投标单位负责。投标单位需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4）对于出现开胶、散页、倒装、缺页、污损等有质量问题的图书，无论加工与否，投标单位必须无条件及时退换。</w:t>
            </w:r>
          </w:p>
          <w:p>
            <w:pPr>
              <w:pStyle w:val="null3"/>
              <w:jc w:val="both"/>
            </w:pPr>
            <w:r>
              <w:rPr>
                <w:rFonts w:ascii="仿宋_GB2312" w:hAnsi="仿宋_GB2312" w:cs="仿宋_GB2312" w:eastAsia="仿宋_GB2312"/>
                <w:sz w:val="21"/>
              </w:rPr>
              <w:t>4.服务要求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3）当部分图书出版实际价格比订单价格额高出30%、ISBN和书名等信息与采访数据不符时，投标单位应及时与我校图书馆联系确认后再组织图书。否则，我校图书馆有权拒收。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满足我校图书馆提出的到全国大型书市、各级图书展览会或指定地点现场采购图书的要求，负责安排图书现采有关事宜，并承担相关费用。（具体时间及参会人员依据展览会举办的时间及地点由采购人确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应将图书免费送到我校图书馆指定地点，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图书在到达指定地点前发生的不可预见的风险均由投标单位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7）订购图书经我校图书馆验收合格后予以付款，付款金额以实际验收图书为准。投标单位应履行其价格结算优惠承诺，提供合法正规的发票，并在发票上注明图书码洋、册数、销售折扣、实洋等项内容。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8）投标单位有为我院采购图书查重的义务。采购图书到馆后重复的，投标单位应无条件退换。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9）投标单位应积极协助采购方解决在采购过程中遇见的其他问题。</w:t>
            </w:r>
          </w:p>
          <w:p>
            <w:pPr>
              <w:pStyle w:val="null3"/>
              <w:jc w:val="both"/>
            </w:pPr>
            <w:r>
              <w:rPr>
                <w:rFonts w:ascii="仿宋_GB2312" w:hAnsi="仿宋_GB2312" w:cs="仿宋_GB2312" w:eastAsia="仿宋_GB2312"/>
                <w:sz w:val="21"/>
              </w:rPr>
              <w:t>5.加工技术要求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够提供印刷和机读目录，包括采访数据和编目MARC数据，数据格式符合《CALIS联合目录中文图书著录细则》，标准图书分类以《中国图书馆分类法》为准，并能适用于我校图书馆使用的管理系统（投标单位可提供MARC数据样本以及其编目人员经CALIS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2）投标单位须提供我院图书馆需要的图书加工服务，主要包括：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16厘米钴基复合充销磁条，一般图书300页以内安放2根，300页以上的安放3根。要求埋设磁条贴近图书装订缝处，牢固隐蔽不易发现。</w:t>
            </w:r>
          </w:p>
          <w:p>
            <w:pPr>
              <w:pStyle w:val="null3"/>
              <w:jc w:val="both"/>
            </w:pPr>
            <w:r>
              <w:rPr>
                <w:rFonts w:ascii="仿宋_GB2312" w:hAnsi="仿宋_GB2312" w:cs="仿宋_GB2312" w:eastAsia="仿宋_GB2312"/>
                <w:sz w:val="21"/>
              </w:rPr>
              <w:t>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1"/>
              </w:rPr>
              <w:t>以上服务涉及的相关材料及人工费用由投标单位承担。</w:t>
            </w:r>
          </w:p>
          <w:p>
            <w:pPr>
              <w:pStyle w:val="null3"/>
              <w:jc w:val="both"/>
            </w:pPr>
            <w:r>
              <w:rPr>
                <w:rFonts w:ascii="仿宋_GB2312" w:hAnsi="仿宋_GB2312" w:cs="仿宋_GB2312" w:eastAsia="仿宋_GB2312"/>
                <w:sz w:val="21"/>
              </w:rPr>
              <w:t>投标单位需配备专业的图书著录技术队伍，进驻图书馆进行编目人员必须具有编目工作经验，编制新书书目数据按招标单位的标准执行。图书分编按照发书批次进行，每批图书分编差错率按品种计不能超过</w:t>
            </w:r>
            <w:r>
              <w:rPr>
                <w:rFonts w:ascii="仿宋_GB2312" w:hAnsi="仿宋_GB2312" w:cs="仿宋_GB2312" w:eastAsia="仿宋_GB2312"/>
                <w:sz w:val="21"/>
              </w:rPr>
              <w:t>0.2%；分编差错率超过三批，采购人有权终止合同。</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1.采购内容</w:t>
            </w:r>
          </w:p>
          <w:p>
            <w:pPr>
              <w:pStyle w:val="null3"/>
              <w:jc w:val="both"/>
            </w:pPr>
            <w:r>
              <w:rPr>
                <w:rFonts w:ascii="仿宋_GB2312" w:hAnsi="仿宋_GB2312" w:cs="仿宋_GB2312" w:eastAsia="仿宋_GB2312"/>
                <w:sz w:val="21"/>
              </w:rPr>
              <w:t>①采购与学院专业相关的各类专业类的特价图书，包括：机械、电子、化工、建筑、热能、汽车、智能制造、人工智能、计算机、物流、财经、老服、马列、哲学、人文、体育、党史党建、思政、文学艺术等专业类别。</w:t>
            </w:r>
          </w:p>
          <w:p>
            <w:pPr>
              <w:pStyle w:val="null3"/>
              <w:jc w:val="both"/>
            </w:pPr>
            <w:r>
              <w:rPr>
                <w:rFonts w:ascii="仿宋_GB2312" w:hAnsi="仿宋_GB2312" w:cs="仿宋_GB2312" w:eastAsia="仿宋_GB2312"/>
                <w:sz w:val="21"/>
              </w:rPr>
              <w:t>②投标单位所提供的特价图书必须是 201</w:t>
            </w:r>
            <w:r>
              <w:rPr>
                <w:rFonts w:ascii="仿宋_GB2312" w:hAnsi="仿宋_GB2312" w:cs="仿宋_GB2312" w:eastAsia="仿宋_GB2312"/>
                <w:sz w:val="21"/>
              </w:rPr>
              <w:t>8</w:t>
            </w:r>
            <w:r>
              <w:rPr>
                <w:rFonts w:ascii="仿宋_GB2312" w:hAnsi="仿宋_GB2312" w:cs="仿宋_GB2312" w:eastAsia="仿宋_GB2312"/>
                <w:sz w:val="21"/>
              </w:rPr>
              <w:t>年以后出版社出版发行的正规图书。</w:t>
            </w:r>
          </w:p>
          <w:p>
            <w:pPr>
              <w:pStyle w:val="null3"/>
              <w:jc w:val="both"/>
            </w:pPr>
            <w:r>
              <w:rPr>
                <w:rFonts w:ascii="仿宋_GB2312" w:hAnsi="仿宋_GB2312" w:cs="仿宋_GB2312" w:eastAsia="仿宋_GB2312"/>
                <w:sz w:val="21"/>
              </w:rPr>
              <w:t>2.基本要求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保证涵盖我校95%以上理工科专业所需图书的采购供应，根据我校专业学科设置，提供机械、电子、化工、建筑、热能、汽车、智能制造、人工智能、计算机、物流、财经、老服、马列、哲学、人文、体育、党史党建、思政、文学艺术等学科的中文图书；（需提供加盖公章的承诺书，同时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必须能满足我校对高等教育出版社、科学出版社、机械工业出版社、化学工业出版社、电子工业出版社、人民邮电出版社、清华大学出版社、建筑工业出版社、商务印书馆、人民出版社、人民文学出版社、作家出版社、译林出版社、中华书局、国家图书馆出版社、三联书店等用书需求。</w:t>
            </w:r>
          </w:p>
          <w:p>
            <w:pPr>
              <w:pStyle w:val="null3"/>
              <w:jc w:val="both"/>
            </w:pPr>
            <w:r>
              <w:rPr>
                <w:rFonts w:ascii="仿宋_GB2312" w:hAnsi="仿宋_GB2312" w:cs="仿宋_GB2312" w:eastAsia="仿宋_GB2312"/>
                <w:sz w:val="21"/>
              </w:rPr>
              <w:t>投标单位需提供以上各出版社合法的出版社授权。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应具有满足招标单位现场采购图书要求的固定的营业场所，或可供现采的仓储式现货库房或样本库，并能提供相关房产证明或房屋租赁合同复印件。如有特殊情况需到场处理，投标单位应在接到甲方通知后8小时内到达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4）投标单位应提供线上选购图书功能，并提供相关证明材料（包括但不限于线上选购平台的相关截图等）。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5）投标单位应具备完成馆配服务的工作能力。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6）投标单位所提供的图书价格是包干价，包括现采所需费用、运费、税费、招标代理服务费、售后服务费等一切费用，还应包括免费全加工服务（图书加工中涉及到的磁条、胶带等材料由投标人免费提供）。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7）采购方式 ：采购以线上选购及订单采购为主、现场采购为辅的方式。</w:t>
            </w:r>
          </w:p>
          <w:p>
            <w:pPr>
              <w:pStyle w:val="null3"/>
              <w:jc w:val="both"/>
            </w:pPr>
            <w:r>
              <w:rPr>
                <w:rFonts w:ascii="仿宋_GB2312" w:hAnsi="仿宋_GB2312" w:cs="仿宋_GB2312" w:eastAsia="仿宋_GB2312"/>
                <w:sz w:val="21"/>
              </w:rPr>
              <w:t>3.图书质量要求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保证提供的图书为国家正规出版社的正版图书，不得加入盗版图书及其它类型非法出版物。若出现有盗版或其它类型非法出版物，一经查实，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2）投标单位所供图书必须与我校图书馆提供的图书采购订单相符，不得更换或搭配未订购的图书，如果出现违例，超出订单以外的图书我校将不予以付款。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在验收图书的过程中，如发现因出版信息、预定信息不完整造成的不适合本馆收藏的，及其他原因造成重订、错订等图书，能保证无条件退货。因包装或运输过程造成的图书质量问题或损失，由投标单位负责。投标单位需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4）对于出现开胶、散页、倒装、缺页、污损等有质量问题的图书，无论加工与否，投标单位必须无条件及时退换。</w:t>
            </w:r>
          </w:p>
          <w:p>
            <w:pPr>
              <w:pStyle w:val="null3"/>
              <w:jc w:val="both"/>
            </w:pPr>
            <w:r>
              <w:rPr>
                <w:rFonts w:ascii="仿宋_GB2312" w:hAnsi="仿宋_GB2312" w:cs="仿宋_GB2312" w:eastAsia="仿宋_GB2312"/>
                <w:sz w:val="21"/>
              </w:rPr>
              <w:t>4.服务要求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3）当部分图书出版实际价格比订单价格额高出30%、ISBN和书名等信息与采访数据不符时，投标单位应及时与我校图书馆联系确认后再组织图书。否则，我校图书馆有权拒收。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满足我校图书馆提出的到全国大型书市、各级图书展览会或指定地点现场采购图书的要求，负责安排图书现采有关事宜，并承担相关费用。（具体时间及参会人员依据展览会举办的时间及地点由采购人确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应将图书免费送到我校图书馆指定地点，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图书在到达指定地点前发生的不可预见的风险均由投标单位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7）订购图书经我校图书馆验收合格后予以付款，付款金额以实际验收图书为准。投标单位应履行其价格结算优惠承诺，提供合法正规的发票，并在发票上注明图书码洋、册数、销售折扣、实洋等项内容。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8）投标单位有为我院采购图书查重的义务。采购图书到馆后重复的，投标单位应无条件退换。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9）投标单位应积极协助采购方解决在采购过程中遇见的其他问题。</w:t>
            </w:r>
          </w:p>
          <w:p>
            <w:pPr>
              <w:pStyle w:val="null3"/>
              <w:jc w:val="both"/>
            </w:pPr>
            <w:r>
              <w:rPr>
                <w:rFonts w:ascii="仿宋_GB2312" w:hAnsi="仿宋_GB2312" w:cs="仿宋_GB2312" w:eastAsia="仿宋_GB2312"/>
                <w:sz w:val="21"/>
              </w:rPr>
              <w:t>5.加工技术要求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够提供印刷和机读目录，包括采访数据和编目MARC数据，数据格式符合《CALIS联合目录中文图书著录细则》，标准图书分类以《中国图书馆分类法》为准，并能适用于我校图书馆使用的管理系统（投标单位可提供MARC数据样本以及其编目人员经CALIS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2）投标单位须提供我院图书馆需要的图书加工服务，主要包括：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16厘米钴基复合充销磁条，一般图书300页以内安放2根，300页以上的安放3根。要求埋设磁条贴近图书装订缝处，牢固隐蔽不易发现。</w:t>
            </w:r>
          </w:p>
          <w:p>
            <w:pPr>
              <w:pStyle w:val="null3"/>
              <w:jc w:val="both"/>
            </w:pPr>
            <w:r>
              <w:rPr>
                <w:rFonts w:ascii="仿宋_GB2312" w:hAnsi="仿宋_GB2312" w:cs="仿宋_GB2312" w:eastAsia="仿宋_GB2312"/>
                <w:sz w:val="21"/>
              </w:rPr>
              <w:t>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1"/>
              </w:rPr>
              <w:t>以上服务涉及的相关材料及人工费用由投标单位承担。</w:t>
            </w:r>
          </w:p>
          <w:p>
            <w:pPr>
              <w:pStyle w:val="null3"/>
              <w:jc w:val="both"/>
            </w:pPr>
            <w:r>
              <w:rPr>
                <w:rFonts w:ascii="仿宋_GB2312" w:hAnsi="仿宋_GB2312" w:cs="仿宋_GB2312" w:eastAsia="仿宋_GB2312"/>
                <w:sz w:val="21"/>
              </w:rPr>
              <w:t>投标单位需配备专业的图书著录技术队伍，进驻图书馆进行编目人员必须具有编目工作经验，编制新书书目数据按招标单位的标准执行。图书分编按照发书批次进行，每批图书分编差错率按品种计不能超过</w:t>
            </w:r>
            <w:r>
              <w:rPr>
                <w:rFonts w:ascii="仿宋_GB2312" w:hAnsi="仿宋_GB2312" w:cs="仿宋_GB2312" w:eastAsia="仿宋_GB2312"/>
                <w:sz w:val="21"/>
              </w:rPr>
              <w:t>0.2%；分编差错率超过三批，采购人有权终止合同。</w:t>
            </w:r>
          </w:p>
          <w:p>
            <w:pPr>
              <w:pStyle w:val="null3"/>
              <w:spacing w:after="195"/>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1.采购内容</w:t>
            </w:r>
          </w:p>
          <w:p>
            <w:pPr>
              <w:pStyle w:val="null3"/>
              <w:jc w:val="both"/>
            </w:pPr>
            <w:r>
              <w:rPr>
                <w:rFonts w:ascii="仿宋_GB2312" w:hAnsi="仿宋_GB2312" w:cs="仿宋_GB2312" w:eastAsia="仿宋_GB2312"/>
                <w:sz w:val="21"/>
              </w:rPr>
              <w:t>①采购与学院专业相关的各类专业类的特价图书，包括：机械、电子、化工、建筑、热能、汽车、智能制造、人工智能、计算机、物流、财经、老服、马列、哲学、人文、体育、党史党建、思政、文学艺术等专业类别。</w:t>
            </w:r>
          </w:p>
          <w:p>
            <w:pPr>
              <w:pStyle w:val="null3"/>
              <w:jc w:val="both"/>
            </w:pPr>
            <w:r>
              <w:rPr>
                <w:rFonts w:ascii="仿宋_GB2312" w:hAnsi="仿宋_GB2312" w:cs="仿宋_GB2312" w:eastAsia="仿宋_GB2312"/>
                <w:sz w:val="21"/>
              </w:rPr>
              <w:t>②投标单位所提供的特价图书必须是 2018年以后出版社出版发行的正规图书。</w:t>
            </w:r>
          </w:p>
          <w:p>
            <w:pPr>
              <w:pStyle w:val="null3"/>
              <w:jc w:val="both"/>
            </w:pPr>
            <w:r>
              <w:rPr>
                <w:rFonts w:ascii="仿宋_GB2312" w:hAnsi="仿宋_GB2312" w:cs="仿宋_GB2312" w:eastAsia="仿宋_GB2312"/>
                <w:sz w:val="21"/>
              </w:rPr>
              <w:t>2.基本要求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保证涵盖我校95%以上理工科专业所需图书的采购供应，根据我校专业学科设置，提供机械、电子、化工、建筑、热能、汽车、智能制造、人工智能、计算机、物流、财经、老服、马列、哲学、人文、体育、党史党建、思政、文学艺术等学科的中文图书；（需提供加盖公章的承诺书，同时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必须能满足我校对高等教育出版社、科学出版社、机械工业出版社、化学工业出版社、电子工业出版社、人民邮电出版社、清华大学出版社、建筑工业出版社、商务印书馆、人民出版社、人民文学出版社、作家出版社、译林出版社、中华书局、国家图书馆出版社、三联书店等用书需求。</w:t>
            </w:r>
          </w:p>
          <w:p>
            <w:pPr>
              <w:pStyle w:val="null3"/>
              <w:jc w:val="both"/>
            </w:pPr>
            <w:r>
              <w:rPr>
                <w:rFonts w:ascii="仿宋_GB2312" w:hAnsi="仿宋_GB2312" w:cs="仿宋_GB2312" w:eastAsia="仿宋_GB2312"/>
                <w:sz w:val="21"/>
              </w:rPr>
              <w:t>投标单位需提供以上各出版社合法的出版社授权。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应具有满足招标单位现场采购图书要求的固定的营业场所，或可供现采的仓储式现货库房或样本库，并能提供相关房产证明或房屋租赁合同复印件。如有特殊情况需到场处理，投标单位应在接到甲方通知后8小时内到达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4）投标单位应提供线上选购图书功能，并提供相关证明材料（包括但不限于线上选购平台的相关截图等）。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5）投标单位应具备完成馆配服务的工作能力。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6）投标单位所提供的图书价格是包干价，包括现采所需费用、运费、税费、招标代理服务费、售后服务费等一切费用，还应包括免费全加工服务（图书加工中涉及到的磁条、胶带等材料由投标人免费提供）。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7）采购方式 ：采购以线上选购及订单采购为主、现场采购为辅的方式。</w:t>
            </w:r>
          </w:p>
          <w:p>
            <w:pPr>
              <w:pStyle w:val="null3"/>
              <w:jc w:val="both"/>
            </w:pPr>
            <w:r>
              <w:rPr>
                <w:rFonts w:ascii="仿宋_GB2312" w:hAnsi="仿宋_GB2312" w:cs="仿宋_GB2312" w:eastAsia="仿宋_GB2312"/>
                <w:sz w:val="21"/>
              </w:rPr>
              <w:t>3.图书质量要求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保证提供的图书为国家正规出版社的正版图书，不得加入盗版图书及其它类型非法出版物。若出现有盗版或其它类型非法出版物，一经查实，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2）投标单位所供图书必须与我校图书馆提供的图书采购订单相符，不得更换或搭配未订购的图书，如果出现违例，超出订单以外的图书我校将不予以付款。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在验收图书的过程中，如发现因出版信息、预定信息不完整造成的不适合本馆收藏的，及其他原因造成重订、错订等图书，能保证无条件退货。因包装或运输过程造成的图书质量问题或损失，由投标单位负责。投标单位需派出人员驻校进行加工，并且费用自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4）对于出现开胶、散页、倒装、缺页、污损等有质量问题的图书，无论加工与否，投标单位必须无条件及时退换。</w:t>
            </w:r>
          </w:p>
          <w:p>
            <w:pPr>
              <w:pStyle w:val="null3"/>
              <w:jc w:val="both"/>
            </w:pPr>
            <w:r>
              <w:rPr>
                <w:rFonts w:ascii="仿宋_GB2312" w:hAnsi="仿宋_GB2312" w:cs="仿宋_GB2312" w:eastAsia="仿宋_GB2312"/>
                <w:sz w:val="21"/>
              </w:rPr>
              <w:t>4.服务要求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3）当部分图书出版实际价格比订单价格额高出30%、ISBN和书名等信息与采访数据不符时，投标单位应及时与我校图书馆联系确认后再组织图书。否则，我校图书馆有权拒收。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单位应满足我校图书馆提出的到全国大型书市、各级图书展览会或指定地点现场采购图书的要求，负责安排图书现采有关事宜，并承担相关费用。（具体时间及参会人员依据展览会举办的时间及地点由采购人确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投标单位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投标单位应将图书免费送到我校图书馆指定地点，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图书在到达指定地点前发生的不可预见的风险均由投标单位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7）订购图书经我校图书馆验收合格后予以付款，付款金额以实际验收图书为准。投标单位应履行其价格结算优惠承诺，提供合法正规的发票，并在发票上注明图书码洋、册数、销售折扣、实洋等项内容。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8）投标单位有为我院采购图书查重的义务。采购图书到馆后重复的，投标单位应无条件退换。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9）投标单位应积极协助采购方解决在采购过程中遇见的其他问题。</w:t>
            </w:r>
          </w:p>
          <w:p>
            <w:pPr>
              <w:pStyle w:val="null3"/>
              <w:jc w:val="both"/>
            </w:pPr>
            <w:r>
              <w:rPr>
                <w:rFonts w:ascii="仿宋_GB2312" w:hAnsi="仿宋_GB2312" w:cs="仿宋_GB2312" w:eastAsia="仿宋_GB2312"/>
                <w:sz w:val="21"/>
              </w:rPr>
              <w:t>5.加工技术要求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单位必须能够提供印刷和机读目录，包括采访数据和编目MARC数据，数据格式符合《CALIS联合目录中文图书著录细则》，标准图书分类以《中国图书馆分类法》为准，并能适用于我校图书馆使用的管理系统（投标单位可提供MARC数据样本以及其编目人员经CALIS或国家图书馆培训合格证明）。同时，确保所提供的数据能正常传递、下载、数据导入并及时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2）投标单位须提供我院图书馆需要的图书加工服务，主要包括：</w:t>
            </w:r>
          </w:p>
          <w:p>
            <w:pPr>
              <w:pStyle w:val="null3"/>
              <w:jc w:val="both"/>
            </w:pPr>
            <w:r>
              <w:rPr>
                <w:rFonts w:ascii="仿宋_GB2312" w:hAnsi="仿宋_GB2312" w:cs="仿宋_GB2312" w:eastAsia="仿宋_GB2312"/>
                <w:sz w:val="21"/>
              </w:rPr>
              <w:t>提供粘贴防盗磁条：使用指定厂商的</w:t>
            </w:r>
            <w:r>
              <w:rPr>
                <w:rFonts w:ascii="仿宋_GB2312" w:hAnsi="仿宋_GB2312" w:cs="仿宋_GB2312" w:eastAsia="仿宋_GB2312"/>
                <w:sz w:val="21"/>
              </w:rPr>
              <w:t>16厘米钴基复合充销磁条，一般图书300页以内安放2根，300页以上的安放3根。要求埋设磁条贴近图书装订缝处，牢固隐蔽不易发现。</w:t>
            </w:r>
          </w:p>
          <w:p>
            <w:pPr>
              <w:pStyle w:val="null3"/>
              <w:jc w:val="both"/>
            </w:pPr>
            <w:r>
              <w:rPr>
                <w:rFonts w:ascii="仿宋_GB2312" w:hAnsi="仿宋_GB2312" w:cs="仿宋_GB2312" w:eastAsia="仿宋_GB2312"/>
                <w:sz w:val="21"/>
              </w:rPr>
              <w:t>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1"/>
              </w:rPr>
              <w:t>以上服务涉及的相关材料及人工费用由投标单位承担。</w:t>
            </w:r>
          </w:p>
          <w:p>
            <w:pPr>
              <w:pStyle w:val="null3"/>
              <w:jc w:val="both"/>
            </w:pPr>
            <w:r>
              <w:rPr>
                <w:rFonts w:ascii="仿宋_GB2312" w:hAnsi="仿宋_GB2312" w:cs="仿宋_GB2312" w:eastAsia="仿宋_GB2312"/>
                <w:sz w:val="21"/>
              </w:rPr>
              <w:t>投标单位需配备专业的图书著录技术队伍，进驻图书馆进行编目人员必须具有编目工作经验，编制新书书目数据按招标单位的标准执行。图书分编按照发书批次进行，每批图书分编差错率按品种计不能超过</w:t>
            </w:r>
            <w:r>
              <w:rPr>
                <w:rFonts w:ascii="仿宋_GB2312" w:hAnsi="仿宋_GB2312" w:cs="仿宋_GB2312" w:eastAsia="仿宋_GB2312"/>
                <w:sz w:val="21"/>
              </w:rPr>
              <w:t>0.2%；分编差错率超过三批，采购人有权终止合同。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交货期：收到我校图书馆订购单之日起，预订中文图书应在30个自然日内送书到指定地点，到书率不低于95%；现采中文图书应在10个自然日内送书到指定地点，到书率不低于98%；采购图书未按时间要求送到我校图书馆的，我校将拒付书款，终止合同，投标单位要承担所有经济损失和法律责任。</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全部图书验收合格后，乙方按国家有关财税规定向甲方开具全额完税销售发票，甲方支付全额货款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全部图书验收合格后，乙方按国家有关财税规定向甲方开具全额完税销售发票，甲方支付全额货款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全部图书验收合格后，乙方按国家有关财税规定向甲方开具全额完税销售发票，甲方支付全额货款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全部图书验收合格后，乙方按国家有关财税规定向甲方开具全额完税销售发票，甲方支付全额货款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全部图书验收合格后，乙方按国家有关财税规定向甲方开具全额完税销售发票，甲方支付全额货款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质保期：验收合格通过之日起3年。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质保期：验收合格通过之日起3年。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质保期：验收合格通过之日起3年。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按照国家标准、招标文件、投标文件和合同要求执行。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1.本项目报上浮，实洋=码洋*上浮 2.中标原则：投标人可以参与多个包投标，但1、2、3包只能中一个包，若一单位同时参与合同包1、2、3，且在合同包1中排序第一，则该单位在后续的合同包2、3包评审中只参与打分，不参加排序 （按包号顺序以此类推）；4、5包只能中一个包，若一单位同时参与合同包4、5，且在合同包4中排序第一，则该单位在后续的合同包5包评审中只参与打分，不参加排序（按包号顺序以此类推）。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供应商提供合法有效的出版物经营许可证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供应商提供合法有效的出版物经营许可证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供应商提供合法有效的出版物经营许可证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供应商提供合法有效的出版物经营许可证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供应商提供合法有效的出版物经营许可证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投标函 资格证明文件..docx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资格证明文件..docx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投标函 资格证明文件..docx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资格证明文件..docx 产品技术参数表.docx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投标函 资格证明文件..docx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资格证明文件..docx 产品技术参数表.docx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投标函 资格证明文件..docx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资格证明文件..docx 产品技术参数表.docx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投标函 资格证明文件..docx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资格证明文件..docx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根据投标人提供的技术偏离表及相应的证明材料，经评审专家审定得分。 基本分（30分）：完全符合、响应招标文件要求，没有负偏离计30分，每负偏离一项扣2分，扣完为止。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针对本项目制定的供货方案（①时间计划及保障措施、②质量保证措施、③配送方案、④换货与退货方案、⑤供货人员组织安排）， 方案制定内容齐全，各类措施健全，完全满足采购需求并符合本项目实施特点得15分；以上方面中每缺少一项内容扣3分；每项每有一处内容与实际需求不符或不满足要求扣0.5-3.0分，扣完为止。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针对本项目制定的图书加工方案（①加工流程和保障措施、②人员配备） ， 方案制定内容齐全，各类措施健全，完全满足采购需求并符合本项目实施特点得6分；以上方面中每缺少一项内容扣3分；每项每有一处内容与实际需求不符或不满足要求扣0.5-3.0分，扣完为止。 注：人员需提供近6个月的社保证明和相关证明材料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针对本项目的实际需求提供①总体售后服务方案、②售后人员安排、③售后服务响应时间。售后服务方案详尽、可行，响应等方面进行比较，每提供一项得0.1-2分，共6分。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针对本项目图书的其他特色增值服务方案、提供详细的服务承诺。根据承诺的完整性，合理性，有效性进行比较得0.1-3分。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提供2023年1月1日至今（以合同签订时间为准）的类似业绩，以业绩合同复印件为依据，每提供一个得1分，最高得10分。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价格分统一采用低价优先法计算，即满足招标文件要求且投标价格最低的教材综合折扣为评标基准价，其价格分为满分。其他投标人的价格分统一按照下列公式计算： 价格分=(评标基准价／教材综合折扣)×30。 注：计算得分时四舍五入取小数点后两位。 以码洋为标准进行计算。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根据投标人提供的技术偏离表及相应的证明材料，经评审专家审定得分。 基本分（30分）：完全符合、响应招标文件要求，没有负偏离计30分，每负偏离一项扣2分，扣完为止。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针对本项目制定的供货方案（①时间计划及保障措施、②质量保证措施、③配送方案、④换货与退货方案、⑤供货人员组织安排）， 方案制定内容齐全，各类措施健全，完全满足采购需求并符合本项目实施特点得15分；以上方面中每缺少一项内容扣3分；每项每有一处内容与实际需求不符或不满足要求扣0.5-3.0分，扣完为止。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针对本项目制定的图书加工方案（①加工流程和保障措施、②人员配备） ， 方案制定内容齐全，各类措施健全，完全满足采购需求并符合本项目实施特点得6分；以上方面中每缺少一项内容扣3分；每项每有一处内容与实际需求不符或不满足要求扣0.5-3.0分，扣完为止。 注：人员需提供近6个月的社保证明和相关证明材料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针对本项目的实际需求提供①总体售后服务方案、②售后人员安排、③售后服务响应时间。售后服务方案详尽、可行，响应等方面进行比较，每提供一项得0.1-2分，共6分。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针对本项目图书的其他特色增值服务方案、提供详细的服务承诺。根据承诺的完整性，合理性，有效性进行比较得0.1-3分。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提供2023年1月1日至今（以合同签订时间为准）的类似业绩，以业绩合同复印件为依据，每提供一个得1分，最高得10分。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价格分统一采用低价优先法计算，即满足招标文件要求且投标价格最低的教材综合折扣为评标基准价，其价格分为满分。其他投标人的价格分统一按照下列公式计算： 价格分=(评标基准价／教材综合折扣)×30。 注：计算得分时四舍五入取小数点后两位。 以码洋为标准进行计算。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根据投标人提供的技术偏离表及相应的证明材料，经评审专家审定得分。 基本分（30分）：完全符合、响应招标文件要求，没有负偏离计30分，每负偏离一项扣2分，扣完为止。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针对本项目制定的供货方案（①时间计划及保障措施、②质量保证措施、③配送方案、④换货与退货方案、⑤供货人员组织安排）， 方案制定内容齐全，各类措施健全，完全满足采购需求并符合本项目实施特点得15分；以上方面中每缺少一项内容扣3分；每项每有一处内容与实际需求不符或不满足要求扣0.5-3.0分，扣完为止。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针对本项目制定的图书加工方案（①加工流程和保障措施、②人员配备） ， 方案制定内容齐全，各类措施健全，完全满足采购需求并符合本项目实施特点得6分；以上方面中每缺少一项内容扣3分；每项每有一处内容与实际需求不符或不满足要求扣0.5-3.0分，扣完为止。 注：人员需提供近6个月的社保证明和相关证明材料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针对本项目的实际需求提供①总体售后服务方案、②售后人员安排、③售后服务响应时间。售后服务方案详尽、可行，响应等方面进行比较，每提供一项得0.1-2分，共6分。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针对本项目图书的其他特色增值服务方案、提供详细的服务承诺。根据承诺的完整性，合理性，有效性进行比较得0.1-3分。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提供2023年1月1日至今（以合同签订时间为准）的类似业绩，以业绩合同复印件为依据，每提供一个得1分，最高得10分。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价格分统一采用低价优先法计算，即满足招标文件要求且投标价格最低的教材综合折扣为评标基准价，其价格分为满分。其他投标人的价格分统一按照下列公式计算： 价格分=(评标基准价／教材综合折扣)×30。 注：计算得分时四舍五入取小数点后两位。 以码洋为标准进行计算。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根据投标人提供的技术偏离表及相应的证明材料，经评审专家审定得分。 基本分（30分）：完全符合、响应招标文件要求，没有负偏离计30分，每负偏离一项扣2分，扣完为止。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针对本项目制定的供货方案（①时间计划及保障措施、②质量保证措施、③配送方案、④换货与退货方案、⑤供货人员组织安排）， 方案制定内容齐全，各类措施健全，完全满足采购需求并符合本项目实施特点得15分；以上方面中每缺少一项内容扣3分；每项每有一处内容与实际需求不符或不满足要求扣0.5-3.0分，扣完为止。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针对本项目制定的图书加工方案（①加工流程和保障措施、②人员配备） ， 方案制定内容齐全，各类措施健全，完全满足采购需求并符合本项目实施特点得6分；以上方面中每缺少一项内容扣3分；每项每有一处内容与实际需求不符或不满足要求扣0.5-3.0分，扣完为止。 注：人员需提供近6个月的社保证明和相关证明材料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针对本项目的实际需求提供①总体售后服务方案、②售后人员安排、③售后服务响应时间。售后服务方案详尽、可行，响应等方面进行比较，每提供一项得0.1-2分，共6分。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针对本项目图书的其他特色增值服务方案、提供详细的服务承诺。根据承诺的完整性，合理性，有效性进行比较得0.1-3分。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提供2023年1月1日至今（以合同签订时间为准）的类似业绩，以业绩合同复印件为依据，每提供一个得1分，最高得10分。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价格分统一采用低价优先法计算，即满足招标文件要求且投标价格最低的教材综合折扣为评标基准价，其价格分为满分。其他投标人的价格分统一按照下列公式计算： 价格分=(评标基准价／教材综合折扣)×30。 注：计算得分时四舍五入取小数点后两位。 以码洋为标准进行计算。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根据投标人提供的技术偏离表及相应的证明材料，经评审专家审定得分。 基本分（30分）：完全符合、响应招标文件要求，没有负偏离计30分，每负偏离一项扣2分，扣完为止。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针对本项目制定的供货方案（①时间计划及保障措施、②质量保证措施、③配送方案、④换货与退货方案、⑤供货人员组织安排）， 方案制定内容齐全，各类措施健全，完全满足采购需求并符合本项目实施特点得15分；以上方面中每缺少一项内容扣3分；每项每有一处内容与实际需求不符或不满足要求扣0.5-3.0分，扣完为止。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针对本项目制定的图书加工方案（①加工流程和保障措施、②人员配备） ， 方案制定内容齐全，各类措施健全，完全满足采购需求并符合本项目实施特点得6分；以上方面中每缺少一项内容扣3分；每项每有一处内容与实际需求不符或不满足要求扣0.5-3.0分，扣完为止。 注：人员需提供近6个月的社保证明和相关证明材料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加工方案.docx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针对本项目的实际需求提供①总体售后服务方案、②售后人员安排、③售后服务响应时间。售后服务方案详尽、可行，响应等方面进行比较，每提供一项得0.1-2分，共6分。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针对本项目图书的其他特色增值服务方案、提供详细的服务承诺。根据承诺的完整性，合理性，有效性进行比较得0.1-3分。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提供2023年1月1日至今（以合同签订时间为准）的类似业绩，以业绩合同复印件为依据，每提供一个得1分，最高得10分。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价格分统一采用低价优先法计算，即满足招标文件要求且投标价格最低的教材综合折扣为评标基准价，其价格分为满分。其他投标人的价格分统一按照下列公式计算： 价格分=(评标基准价／教材综合折扣)×30。 注：计算得分时四舍五入取小数点后两位。 以码洋为标准进行计算。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详见附件：加工方案.docx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详见附件：加工方案.docx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详见附件：加工方案.docx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详见附件：加工方案.docx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详见附件：加工方案.docx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