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版本号：SXWZ2025ZB-XJD-125A20250612001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多功能环境力学测试系统采购项目(二次)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SXWZ2025ZB-XJD-125A</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多功能环境力学测试系统采购项目(二次)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SXWZ2025ZB-XJD-125A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多功能环境力学测试系统采购项目(二次)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多功能环境力学测试系统一套。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须提供2024年6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3、税收缴纳证明：供应商须提供2024年6月至今已缴纳的至少一个月纳税证明或完税证明，依法免税的单位应提供相关证明材料；（以税款所属期限为准）</w:t>
      </w:r>
    </w:p>
    <w:p>
      <w:pPr>
        <w:pStyle w:val="null3"/>
      </w:pPr>
      <w:r>
        <w:rPr>
          <w:rFonts w:ascii="仿宋_GB2312" w:hAnsi="仿宋_GB2312" w:cs="仿宋_GB2312" w:eastAsia="仿宋_GB2312"/>
        </w:rPr>
        <w:t>4、财务状况证明：提供经会计师事务所审计的2023或2024年财务审计报告，或在开标日期前六个月内其基本开户银行出具的资信证明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6、法定代表人或授权代表：非法定代表人参加投标，须提供法定代表人授权委托书及被授权人身份证原件；法定代表人参加投标时,只须提供法定代表人身份证原件</w:t>
      </w:r>
    </w:p>
    <w:p>
      <w:pPr>
        <w:pStyle w:val="null3"/>
      </w:pPr>
      <w:r>
        <w:rPr>
          <w:rFonts w:ascii="仿宋_GB2312" w:hAnsi="仿宋_GB2312" w:cs="仿宋_GB2312" w:eastAsia="仿宋_GB2312"/>
        </w:rPr>
        <w:t>7、进口授权：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8、是否联合体谈判：本项目不接受联合体参与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西安建筑科技大学 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陈晓航 刘嘉辉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交纳履约保证金时须注明项目编号+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 100万元（不含）以下的项目中标服务费参照国家发展和改革委员会《招标代理服务收费暂行办法》（计价格[2002]1980 号）文件规定标准计取，100万元（含）以上的项目中标服务费参照国家发展和改革委员会《招标代理服务收费暂行办法》（计价格[2002]1980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陕西万泽招标有限公司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联系人：招标二部 崔方明 陈晓航 刘嘉辉</w:t>
      </w:r>
    </w:p>
    <w:p>
      <w:pPr>
        <w:pStyle w:val="null3"/>
      </w:pPr>
      <w:r>
        <w:rPr>
          <w:rFonts w:ascii="仿宋_GB2312" w:hAnsi="仿宋_GB2312" w:cs="仿宋_GB2312" w:eastAsia="仿宋_GB2312"/>
        </w:rPr>
        <w:t>联系电话： 029-88319689-8004</w:t>
      </w:r>
    </w:p>
    <w:p>
      <w:pPr>
        <w:pStyle w:val="null3"/>
      </w:pPr>
      <w:r>
        <w:rPr>
          <w:rFonts w:ascii="仿宋_GB2312" w:hAnsi="仿宋_GB2312" w:cs="仿宋_GB2312" w:eastAsia="仿宋_GB2312"/>
        </w:rPr>
        <w:t>地址：西安市高新区唐延路旺座现代城C座2502室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多功能环境力学测试系统一套。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1,980,000.00</w:t>
      </w:r>
    </w:p>
    <w:p>
      <w:pPr>
        <w:pStyle w:val="null3"/>
      </w:pPr>
      <w:r>
        <w:rPr>
          <w:rFonts w:ascii="仿宋_GB2312" w:hAnsi="仿宋_GB2312" w:cs="仿宋_GB2312" w:eastAsia="仿宋_GB2312"/>
        </w:rPr>
        <w:t>采购包最高限价（元）: 1,920,000.00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多功能环境力学测试系统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标的名称：多功能环境力学测试系统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rPr>
              <w:t>项目概述：</w:t>
            </w:r>
          </w:p>
          <w:p>
            <w:pPr>
              <w:pStyle w:val="null3"/>
              <w:jc w:val="both"/>
            </w:pPr>
            <w:r>
              <w:rPr>
                <w:rFonts w:ascii="仿宋_GB2312" w:hAnsi="仿宋_GB2312" w:cs="仿宋_GB2312" w:eastAsia="仿宋_GB2312"/>
                <w:sz w:val="21"/>
              </w:rPr>
              <w:t>随着高新制造及材料行业快速发展，对材料的高性能化、轻量化、功能化方面的应用基础研究也提出了更高的要求。购置多功能环境力学测试系统，提高新型材料的精准测试意义重大，为特种新材料的基础研究及应用开发提供了重要的支撑，引领区域内新材料的研发水平，建设和打造区域内高水平的材料加工与测试平台显得非常有必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二、技术参数</w:t>
            </w:r>
          </w:p>
          <w:tbl>
            <w:tblPr>
              <w:tblBorders>
                <w:top w:val="none" w:color="000000" w:sz="4"/>
                <w:left w:val="none" w:color="000000" w:sz="4"/>
                <w:bottom w:val="none" w:color="000000" w:sz="4"/>
                <w:right w:val="none" w:color="000000" w:sz="4"/>
                <w:insideH w:val="none"/>
                <w:insideV w:val="none"/>
              </w:tblBorders>
            </w:tblPr>
            <w:tblGrid>
              <w:gridCol w:w="252"/>
              <w:gridCol w:w="448"/>
              <w:gridCol w:w="1573"/>
              <w:gridCol w:w="280"/>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主机</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机架形式：高刚度双立柱台式机架（机架刚度</w:t>
                  </w:r>
                  <w:r>
                    <w:rPr>
                      <w:rFonts w:ascii="仿宋_GB2312" w:hAnsi="仿宋_GB2312" w:cs="仿宋_GB2312" w:eastAsia="仿宋_GB2312"/>
                      <w:sz w:val="21"/>
                    </w:rPr>
                    <w:t>≥13</w:t>
                  </w:r>
                  <w:r>
                    <w:rPr>
                      <w:rFonts w:ascii="仿宋_GB2312" w:hAnsi="仿宋_GB2312" w:cs="仿宋_GB2312" w:eastAsia="仿宋_GB2312"/>
                      <w:sz w:val="21"/>
                    </w:rPr>
                    <w:t>0KN/mm</w:t>
                  </w:r>
                  <w:r>
                    <w:rPr>
                      <w:rFonts w:ascii="仿宋_GB2312" w:hAnsi="仿宋_GB2312" w:cs="仿宋_GB2312" w:eastAsia="仿宋_GB2312"/>
                      <w:sz w:val="21"/>
                    </w:rPr>
                    <w:t>），载荷</w:t>
                  </w:r>
                  <w:r>
                    <w:rPr>
                      <w:rFonts w:ascii="仿宋_GB2312" w:hAnsi="仿宋_GB2312" w:cs="仿宋_GB2312" w:eastAsia="仿宋_GB2312"/>
                      <w:sz w:val="21"/>
                    </w:rPr>
                    <w:t>≥3</w:t>
                  </w:r>
                  <w:r>
                    <w:rPr>
                      <w:rFonts w:ascii="仿宋_GB2312" w:hAnsi="仿宋_GB2312" w:cs="仿宋_GB2312" w:eastAsia="仿宋_GB2312"/>
                      <w:sz w:val="21"/>
                    </w:rPr>
                    <w:t>0kN</w:t>
                  </w:r>
                  <w:r>
                    <w:rPr>
                      <w:rFonts w:ascii="仿宋_GB2312" w:hAnsi="仿宋_GB2312" w:cs="仿宋_GB2312" w:eastAsia="仿宋_GB2312"/>
                      <w:sz w:val="21"/>
                    </w:rPr>
                    <w:t>，采用精密滚珠丝杆加横梁贯穿式导向杆的高刚性机架结构，实心横梁，导向杆直径</w:t>
                  </w:r>
                  <w:r>
                    <w:rPr>
                      <w:rFonts w:ascii="仿宋_GB2312" w:hAnsi="仿宋_GB2312" w:cs="仿宋_GB2312" w:eastAsia="仿宋_GB2312"/>
                      <w:sz w:val="21"/>
                    </w:rPr>
                    <w:t>≥</w:t>
                  </w:r>
                  <w:r>
                    <w:rPr>
                      <w:rFonts w:ascii="仿宋_GB2312" w:hAnsi="仿宋_GB2312" w:cs="仿宋_GB2312" w:eastAsia="仿宋_GB2312"/>
                      <w:sz w:val="21"/>
                    </w:rPr>
                    <w:t>50mm</w:t>
                  </w:r>
                  <w:r>
                    <w:rPr>
                      <w:rFonts w:ascii="仿宋_GB2312" w:hAnsi="仿宋_GB2312" w:cs="仿宋_GB2312" w:eastAsia="仿宋_GB2312"/>
                      <w:sz w:val="21"/>
                    </w:rPr>
                    <w:t>，机架立柱具有</w:t>
                  </w:r>
                  <w:r>
                    <w:rPr>
                      <w:rFonts w:ascii="仿宋_GB2312" w:hAnsi="仿宋_GB2312" w:cs="仿宋_GB2312" w:eastAsia="仿宋_GB2312"/>
                      <w:sz w:val="21"/>
                    </w:rPr>
                    <w:t xml:space="preserve">T </w:t>
                  </w:r>
                  <w:r>
                    <w:rPr>
                      <w:rFonts w:ascii="仿宋_GB2312" w:hAnsi="仿宋_GB2312" w:cs="仿宋_GB2312" w:eastAsia="仿宋_GB2312"/>
                      <w:sz w:val="21"/>
                    </w:rPr>
                    <w:t>型槽；立柱具有固定的测量标尺；具备有两个二级位置限制。</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试验速度范围：</w:t>
                  </w:r>
                  <w:r>
                    <w:rPr>
                      <w:rFonts w:ascii="仿宋_GB2312" w:hAnsi="仿宋_GB2312" w:cs="仿宋_GB2312" w:eastAsia="仿宋_GB2312"/>
                      <w:sz w:val="21"/>
                    </w:rPr>
                    <w:t>0.001-1000mm/min。</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最大返回速度：</w:t>
                  </w:r>
                  <w:r>
                    <w:rPr>
                      <w:rFonts w:ascii="仿宋_GB2312" w:hAnsi="仿宋_GB2312" w:cs="仿宋_GB2312" w:eastAsia="仿宋_GB2312"/>
                      <w:sz w:val="21"/>
                    </w:rPr>
                    <w:t>1</w:t>
                  </w:r>
                  <w:r>
                    <w:rPr>
                      <w:rFonts w:ascii="仿宋_GB2312" w:hAnsi="仿宋_GB2312" w:cs="仿宋_GB2312" w:eastAsia="仿宋_GB2312"/>
                      <w:sz w:val="21"/>
                    </w:rPr>
                    <w:t>100 mm/min</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位移测量精度：</w:t>
                  </w:r>
                  <w:r>
                    <w:rPr>
                      <w:rFonts w:ascii="仿宋_GB2312" w:hAnsi="仿宋_GB2312" w:cs="仿宋_GB2312" w:eastAsia="仿宋_GB2312"/>
                      <w:sz w:val="21"/>
                    </w:rPr>
                    <w:t>≤±0.01mm或位移的0.05%(取大值)。</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位置控制分辨率：</w:t>
                  </w:r>
                  <w:r>
                    <w:rPr>
                      <w:rFonts w:ascii="仿宋_GB2312" w:hAnsi="仿宋_GB2312" w:cs="仿宋_GB2312" w:eastAsia="仿宋_GB2312"/>
                      <w:sz w:val="21"/>
                    </w:rPr>
                    <w:t>≤3nm。</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速度控制精度：</w:t>
                  </w:r>
                  <w:r>
                    <w:rPr>
                      <w:rFonts w:ascii="仿宋_GB2312" w:hAnsi="仿宋_GB2312" w:cs="仿宋_GB2312" w:eastAsia="仿宋_GB2312"/>
                      <w:sz w:val="21"/>
                    </w:rPr>
                    <w:t>≤设定速度的±0.1%。</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横梁行程：</w:t>
                  </w:r>
                  <w:r>
                    <w:rPr>
                      <w:rFonts w:ascii="仿宋_GB2312" w:hAnsi="仿宋_GB2312" w:cs="仿宋_GB2312" w:eastAsia="仿宋_GB2312"/>
                      <w:sz w:val="21"/>
                    </w:rPr>
                    <w:t>≥1600mm，立柱间距：≥420mm。</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载荷传感器</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30kN载荷传感器和10kN载荷传感器各一个，测量精度：1/1000量程-100%量程，精度≤示值的±0.5％。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伺服电机</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配备高性能无刷交流伺服电机，</w:t>
                  </w:r>
                  <w:r>
                    <w:rPr>
                      <w:rFonts w:ascii="仿宋_GB2312" w:hAnsi="仿宋_GB2312" w:cs="仿宋_GB2312" w:eastAsia="仿宋_GB2312"/>
                      <w:sz w:val="21"/>
                    </w:rPr>
                    <w:t>运行时间</w:t>
                  </w:r>
                  <w:r>
                    <w:rPr>
                      <w:rFonts w:ascii="仿宋_GB2312" w:hAnsi="仿宋_GB2312" w:cs="仿宋_GB2312" w:eastAsia="仿宋_GB2312"/>
                      <w:sz w:val="21"/>
                    </w:rPr>
                    <w:t>≥</w:t>
                  </w:r>
                  <w:r>
                    <w:rPr>
                      <w:rFonts w:ascii="仿宋_GB2312" w:hAnsi="仿宋_GB2312" w:cs="仿宋_GB2312" w:eastAsia="仿宋_GB2312"/>
                      <w:sz w:val="21"/>
                    </w:rPr>
                    <w:t>10天的循环、松弛或蠕变的试验</w:t>
                  </w:r>
                  <w:r>
                    <w:rPr>
                      <w:rFonts w:ascii="仿宋_GB2312" w:hAnsi="仿宋_GB2312" w:cs="仿宋_GB2312" w:eastAsia="仿宋_GB2312"/>
                      <w:sz w:val="21"/>
                    </w:rPr>
                    <w:t>。</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控制系统</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电气控制：试验机采用</w:t>
                  </w:r>
                  <w:r>
                    <w:rPr>
                      <w:rFonts w:ascii="仿宋_GB2312" w:hAnsi="仿宋_GB2312" w:cs="仿宋_GB2312" w:eastAsia="仿宋_GB2312"/>
                      <w:sz w:val="21"/>
                    </w:rPr>
                    <w:t>32位全数字化控制。控制系统采用数字信号处理器（DSP）技术。伺服电机</w:t>
                  </w:r>
                  <w:r>
                    <w:rPr>
                      <w:rFonts w:ascii="仿宋_GB2312" w:hAnsi="仿宋_GB2312" w:cs="仿宋_GB2312" w:eastAsia="仿宋_GB2312"/>
                      <w:sz w:val="21"/>
                    </w:rPr>
                    <w:t>位于</w:t>
                  </w:r>
                  <w:r>
                    <w:rPr>
                      <w:rFonts w:ascii="仿宋_GB2312" w:hAnsi="仿宋_GB2312" w:cs="仿宋_GB2312" w:eastAsia="仿宋_GB2312"/>
                      <w:sz w:val="21"/>
                    </w:rPr>
                    <w:t>底座中心位置，提供横梁位移动力。具有稳定、精准的刚性导杠的系统，以得到精确的应力和应变结果，确保试样在载荷作用下受到的侧向力的影响为最小。</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数据采集速率：计算机同步数据采集速率应</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00Hz，即数字信号处理器(DSP)输出给计算机的4个通道有效数据。</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数据显示：</w:t>
                  </w:r>
                  <w:r>
                    <w:rPr>
                      <w:rFonts w:ascii="仿宋_GB2312" w:hAnsi="仿宋_GB2312" w:cs="仿宋_GB2312" w:eastAsia="仿宋_GB2312"/>
                      <w:sz w:val="21"/>
                    </w:rPr>
                    <w:t>4个实时显示通道。（位移、载荷、应变、时间）。</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试验方式：速度控制、载荷控制。</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测量通道包括时间、位移、载荷、应变。</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带有测力计和引伸计的自动识别，自动标定和自动平衡。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带有载荷保护功能键，此功能可消除试样的轴向预加载力</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机架上装有微机控制智能化操作面板，通过智能操作面板可进行试验方法的编制、修改、试验、数据处理等全部的试验功能。</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软件系统</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软件的试验方法应符合</w:t>
                  </w:r>
                  <w:r>
                    <w:rPr>
                      <w:rFonts w:ascii="仿宋_GB2312" w:hAnsi="仿宋_GB2312" w:cs="仿宋_GB2312" w:eastAsia="仿宋_GB2312"/>
                      <w:sz w:val="21"/>
                    </w:rPr>
                    <w:t>ASTM、ISO、GB等标准。</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软件具有试验数据存储、检索和再分析等功能。</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试验报告可选择</w:t>
                  </w:r>
                  <w:r>
                    <w:rPr>
                      <w:rFonts w:ascii="仿宋_GB2312" w:hAnsi="仿宋_GB2312" w:cs="仿宋_GB2312" w:eastAsia="仿宋_GB2312"/>
                      <w:sz w:val="21"/>
                    </w:rPr>
                    <w:t>MS word</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HTML</w:t>
                  </w:r>
                  <w:r>
                    <w:rPr>
                      <w:rFonts w:ascii="仿宋_GB2312" w:hAnsi="仿宋_GB2312" w:cs="仿宋_GB2312" w:eastAsia="仿宋_GB2312"/>
                      <w:sz w:val="21"/>
                    </w:rPr>
                    <w:t>格式。在屏幕上试验结果的数据和图形可直接粘贴到</w:t>
                  </w:r>
                  <w:r>
                    <w:rPr>
                      <w:rFonts w:ascii="仿宋_GB2312" w:hAnsi="仿宋_GB2312" w:cs="仿宋_GB2312" w:eastAsia="仿宋_GB2312"/>
                      <w:sz w:val="21"/>
                    </w:rPr>
                    <w:t>MS word</w:t>
                  </w:r>
                  <w:r>
                    <w:rPr>
                      <w:rFonts w:ascii="仿宋_GB2312" w:hAnsi="仿宋_GB2312" w:cs="仿宋_GB2312" w:eastAsia="仿宋_GB2312"/>
                      <w:sz w:val="21"/>
                    </w:rPr>
                    <w:t>和</w:t>
                  </w:r>
                  <w:r>
                    <w:rPr>
                      <w:rFonts w:ascii="仿宋_GB2312" w:hAnsi="仿宋_GB2312" w:cs="仿宋_GB2312" w:eastAsia="仿宋_GB2312"/>
                      <w:sz w:val="21"/>
                    </w:rPr>
                    <w:t>MS Excel</w:t>
                  </w:r>
                  <w:r>
                    <w:rPr>
                      <w:rFonts w:ascii="仿宋_GB2312" w:hAnsi="仿宋_GB2312" w:cs="仿宋_GB2312" w:eastAsia="仿宋_GB2312"/>
                      <w:sz w:val="21"/>
                    </w:rPr>
                    <w:t>文档上</w:t>
                  </w:r>
                  <w:r>
                    <w:rPr>
                      <w:rFonts w:ascii="仿宋_GB2312" w:hAnsi="仿宋_GB2312" w:cs="仿宋_GB2312" w:eastAsia="仿宋_GB2312"/>
                      <w:sz w:val="21"/>
                    </w:rPr>
                    <w:t xml:space="preserve">. </w:t>
                  </w:r>
                  <w:r>
                    <w:rPr>
                      <w:rFonts w:ascii="仿宋_GB2312" w:hAnsi="仿宋_GB2312" w:cs="仿宋_GB2312" w:eastAsia="仿宋_GB2312"/>
                      <w:sz w:val="21"/>
                    </w:rPr>
                    <w:t>原始试验数据可直接存入</w:t>
                  </w:r>
                  <w:r>
                    <w:rPr>
                      <w:rFonts w:ascii="仿宋_GB2312" w:hAnsi="仿宋_GB2312" w:cs="仿宋_GB2312" w:eastAsia="仿宋_GB2312"/>
                      <w:sz w:val="21"/>
                    </w:rPr>
                    <w:t>MS Excel</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带有不同断裂点的设定，试验机可自动检测断裂点并执行停止、停止返回等功能，软件具有拉伸、弯曲、压缩、模量、极值、平均值、标准偏差计算等功能。</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软件应有各种试验方法的中英文解释</w:t>
                  </w:r>
                  <w:r>
                    <w:rPr>
                      <w:rFonts w:ascii="仿宋_GB2312" w:hAnsi="仿宋_GB2312" w:cs="仿宋_GB2312" w:eastAsia="仿宋_GB2312"/>
                      <w:sz w:val="21"/>
                    </w:rPr>
                    <w:t>, 以便用户了解各种试验方法的定义和计算公式附件。</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软件将会自动识别</w:t>
                  </w:r>
                  <w:r>
                    <w:rPr>
                      <w:rFonts w:ascii="仿宋_GB2312" w:hAnsi="仿宋_GB2312" w:cs="仿宋_GB2312" w:eastAsia="仿宋_GB2312"/>
                      <w:sz w:val="21"/>
                    </w:rPr>
                    <w:t>Windows操作系统系统语言设置来改变语言。</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试验机能够有效克服接口松动及</w:t>
                  </w:r>
                  <w:r>
                    <w:rPr>
                      <w:rFonts w:ascii="仿宋_GB2312" w:hAnsi="仿宋_GB2312" w:cs="仿宋_GB2312" w:eastAsia="仿宋_GB2312"/>
                      <w:sz w:val="21"/>
                    </w:rPr>
                    <w:t>USB口供电电压不足引起的通讯故障。</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试验软件提供以材料类型区分的软件包，适应各种各样的试验应用，包括塑料、复合材料、金属，弹性体，生物医学，胶粘剂、纺织品，组件和其他。每种类型材料提供拉伸、压缩、弯曲、撕裂、剥离和摩擦并提供不同的拉伸、载荷、应变控制方式。测试过程可直接调用软件中内置的标准，无需编辑测试方法。</w:t>
                  </w:r>
                </w:p>
                <w:p>
                  <w:pPr>
                    <w:pStyle w:val="null3"/>
                    <w:jc w:val="left"/>
                  </w:pPr>
                  <w:r>
                    <w:rPr>
                      <w:rFonts w:ascii="仿宋_GB2312" w:hAnsi="仿宋_GB2312" w:cs="仿宋_GB2312" w:eastAsia="仿宋_GB2312"/>
                      <w:sz w:val="21"/>
                    </w:rPr>
                    <w:t>软件具备传感器标定提醒和定期零漂检查功能，实时检查指定时间间隔内可接受的零点漂移误差范围，如果零点漂移检查失败，</w:t>
                  </w:r>
                  <w:r>
                    <w:rPr>
                      <w:rFonts w:ascii="仿宋_GB2312" w:hAnsi="仿宋_GB2312" w:cs="仿宋_GB2312" w:eastAsia="仿宋_GB2312"/>
                      <w:sz w:val="21"/>
                    </w:rPr>
                    <w:t>9、</w:t>
                  </w:r>
                  <w:r>
                    <w:rPr>
                      <w:rFonts w:ascii="仿宋_GB2312" w:hAnsi="仿宋_GB2312" w:cs="仿宋_GB2312" w:eastAsia="仿宋_GB2312"/>
                      <w:sz w:val="21"/>
                    </w:rPr>
                    <w:t>系统会自动提醒平衡以保证测试精确性</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软件包含基于</w:t>
                  </w:r>
                  <w:r>
                    <w:rPr>
                      <w:rFonts w:ascii="仿宋_GB2312" w:hAnsi="仿宋_GB2312" w:cs="仿宋_GB2312" w:eastAsia="仿宋_GB2312"/>
                      <w:sz w:val="21"/>
                    </w:rPr>
                    <w:t>Windows 10的图形用户界面和完全集成的触控界面</w:t>
                  </w:r>
                  <w:r>
                    <w:rPr>
                      <w:rFonts w:ascii="仿宋_GB2312" w:hAnsi="仿宋_GB2312" w:cs="仿宋_GB2312" w:eastAsia="仿宋_GB2312"/>
                      <w:sz w:val="21"/>
                    </w:rPr>
                    <w:t>，</w:t>
                  </w:r>
                  <w:r>
                    <w:rPr>
                      <w:rFonts w:ascii="仿宋_GB2312" w:hAnsi="仿宋_GB2312" w:cs="仿宋_GB2312" w:eastAsia="仿宋_GB2312"/>
                      <w:sz w:val="21"/>
                    </w:rPr>
                    <w:t>可实现多点触控的能力</w:t>
                  </w:r>
                  <w:r>
                    <w:rPr>
                      <w:rFonts w:ascii="仿宋_GB2312" w:hAnsi="仿宋_GB2312" w:cs="仿宋_GB2312" w:eastAsia="仿宋_GB2312"/>
                      <w:sz w:val="21"/>
                    </w:rPr>
                    <w:t>。</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夹具系统</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高低温自夹紧楔形夹具，载荷</w:t>
                  </w:r>
                  <w:r>
                    <w:rPr>
                      <w:rFonts w:ascii="仿宋_GB2312" w:hAnsi="仿宋_GB2312" w:cs="仿宋_GB2312" w:eastAsia="仿宋_GB2312"/>
                      <w:sz w:val="21"/>
                    </w:rPr>
                    <w:t>≥30kN，包含板材夹面厚度范围0</w:t>
                  </w:r>
                  <w:r>
                    <w:rPr>
                      <w:rFonts w:ascii="仿宋_GB2312" w:hAnsi="仿宋_GB2312" w:cs="仿宋_GB2312" w:eastAsia="仿宋_GB2312"/>
                      <w:sz w:val="21"/>
                    </w:rPr>
                    <w:t>-12mm</w:t>
                  </w:r>
                  <w:r>
                    <w:rPr>
                      <w:rFonts w:ascii="仿宋_GB2312" w:hAnsi="仿宋_GB2312" w:cs="仿宋_GB2312" w:eastAsia="仿宋_GB2312"/>
                      <w:sz w:val="21"/>
                    </w:rPr>
                    <w:t>，棒材夹面直径范围</w:t>
                  </w:r>
                  <w:r>
                    <w:rPr>
                      <w:rFonts w:ascii="仿宋_GB2312" w:hAnsi="仿宋_GB2312" w:cs="仿宋_GB2312" w:eastAsia="仿宋_GB2312"/>
                      <w:sz w:val="21"/>
                    </w:rPr>
                    <w:t>5</w:t>
                  </w:r>
                  <w:r>
                    <w:rPr>
                      <w:rFonts w:ascii="仿宋_GB2312" w:hAnsi="仿宋_GB2312" w:cs="仿宋_GB2312" w:eastAsia="仿宋_GB2312"/>
                      <w:sz w:val="21"/>
                    </w:rPr>
                    <w:t>-12mm</w:t>
                  </w:r>
                  <w:r>
                    <w:rPr>
                      <w:rFonts w:ascii="仿宋_GB2312" w:hAnsi="仿宋_GB2312" w:cs="仿宋_GB2312" w:eastAsia="仿宋_GB2312"/>
                      <w:sz w:val="21"/>
                    </w:rPr>
                    <w:t>，温度范围：</w:t>
                  </w:r>
                  <w:r>
                    <w:rPr>
                      <w:rFonts w:ascii="仿宋_GB2312" w:hAnsi="仿宋_GB2312" w:cs="仿宋_GB2312" w:eastAsia="仿宋_GB2312"/>
                      <w:sz w:val="21"/>
                    </w:rPr>
                    <w:t>-70至350℃；</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气动双面平推拉伸夹具，载荷</w:t>
                  </w:r>
                  <w:r>
                    <w:rPr>
                      <w:rFonts w:ascii="仿宋_GB2312" w:hAnsi="仿宋_GB2312" w:cs="仿宋_GB2312" w:eastAsia="仿宋_GB2312"/>
                      <w:sz w:val="21"/>
                    </w:rPr>
                    <w:t>≥10kN，包括锯齿夹面50x35mm一套，适用于厚度0-7.5mm试样。</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压缩夹具</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载荷：</w:t>
                  </w:r>
                  <w:r>
                    <w:rPr>
                      <w:rFonts w:ascii="仿宋_GB2312" w:hAnsi="仿宋_GB2312" w:cs="仿宋_GB2312" w:eastAsia="仿宋_GB2312"/>
                      <w:sz w:val="21"/>
                    </w:rPr>
                    <w:t>≥30kN</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压盘直径：</w:t>
                  </w:r>
                  <w:r>
                    <w:rPr>
                      <w:rFonts w:ascii="仿宋_GB2312" w:hAnsi="仿宋_GB2312" w:cs="仿宋_GB2312" w:eastAsia="仿宋_GB2312"/>
                      <w:sz w:val="21"/>
                    </w:rPr>
                    <w:t>≥100mm</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温度范围：</w:t>
                  </w:r>
                  <w:r>
                    <w:rPr>
                      <w:rFonts w:ascii="仿宋_GB2312" w:hAnsi="仿宋_GB2312" w:cs="仿宋_GB2312" w:eastAsia="仿宋_GB2312"/>
                      <w:sz w:val="21"/>
                    </w:rPr>
                    <w:t>-70至350℃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高低温试验箱</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温度范围：</w:t>
                  </w:r>
                  <w:r>
                    <w:rPr>
                      <w:rFonts w:ascii="仿宋_GB2312" w:hAnsi="仿宋_GB2312" w:cs="仿宋_GB2312" w:eastAsia="仿宋_GB2312"/>
                      <w:sz w:val="21"/>
                    </w:rPr>
                    <w:t>-70</w:t>
                  </w:r>
                  <w:r>
                    <w:rPr>
                      <w:rFonts w:ascii="仿宋_GB2312" w:hAnsi="仿宋_GB2312" w:cs="仿宋_GB2312" w:eastAsia="仿宋_GB2312"/>
                      <w:sz w:val="21"/>
                    </w:rPr>
                    <w:t>℃～</w:t>
                  </w:r>
                  <w:r>
                    <w:rPr>
                      <w:rFonts w:ascii="仿宋_GB2312" w:hAnsi="仿宋_GB2312" w:cs="仿宋_GB2312" w:eastAsia="仿宋_GB2312"/>
                      <w:sz w:val="21"/>
                    </w:rPr>
                    <w:t>350</w:t>
                  </w:r>
                  <w:r>
                    <w:rPr>
                      <w:rFonts w:ascii="仿宋_GB2312" w:hAnsi="仿宋_GB2312" w:cs="仿宋_GB2312" w:eastAsia="仿宋_GB2312"/>
                      <w:sz w:val="21"/>
                    </w:rPr>
                    <w:t>℃；内部尺寸：≥</w:t>
                  </w:r>
                  <w:r>
                    <w:rPr>
                      <w:rFonts w:ascii="仿宋_GB2312" w:hAnsi="仿宋_GB2312" w:cs="仿宋_GB2312" w:eastAsia="仿宋_GB2312"/>
                      <w:sz w:val="21"/>
                    </w:rPr>
                    <w:t xml:space="preserve">660mm </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 xml:space="preserve">230mm </w:t>
                  </w:r>
                  <w:r>
                    <w:rPr>
                      <w:rFonts w:ascii="仿宋_GB2312" w:hAnsi="仿宋_GB2312" w:cs="仿宋_GB2312" w:eastAsia="仿宋_GB2312"/>
                      <w:sz w:val="21"/>
                    </w:rPr>
                    <w:t>宽</w:t>
                  </w:r>
                  <w:r>
                    <w:rPr>
                      <w:rFonts w:ascii="仿宋_GB2312" w:hAnsi="仿宋_GB2312" w:cs="仿宋_GB2312" w:eastAsia="仿宋_GB2312"/>
                      <w:sz w:val="21"/>
                    </w:rPr>
                    <w:t>×</w:t>
                  </w:r>
                  <w:r>
                    <w:rPr>
                      <w:rFonts w:ascii="仿宋_GB2312" w:hAnsi="仿宋_GB2312" w:cs="仿宋_GB2312" w:eastAsia="仿宋_GB2312"/>
                      <w:sz w:val="21"/>
                    </w:rPr>
                    <w:t xml:space="preserve">230mm </w:t>
                  </w:r>
                  <w:r>
                    <w:rPr>
                      <w:rFonts w:ascii="仿宋_GB2312" w:hAnsi="仿宋_GB2312" w:cs="仿宋_GB2312" w:eastAsia="仿宋_GB2312"/>
                      <w:sz w:val="21"/>
                    </w:rPr>
                    <w:t>深；带温度箱上下插口；液氮控制阀，液氮输送管，环境箱支架，杜瓦罐</w:t>
                  </w:r>
                  <w:r>
                    <w:rPr>
                      <w:rFonts w:ascii="仿宋_GB2312" w:hAnsi="仿宋_GB2312" w:cs="仿宋_GB2312" w:eastAsia="仿宋_GB2312"/>
                      <w:sz w:val="21"/>
                    </w:rPr>
                    <w:t>≥</w:t>
                  </w:r>
                  <w:r>
                    <w:rPr>
                      <w:rFonts w:ascii="仿宋_GB2312" w:hAnsi="仿宋_GB2312" w:cs="仿宋_GB2312" w:eastAsia="仿宋_GB2312"/>
                      <w:sz w:val="21"/>
                    </w:rPr>
                    <w:t>50L</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非接触式红外摄像引伸计</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采样频率：</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8</w:t>
                  </w:r>
                  <w:r>
                    <w:rPr>
                      <w:rFonts w:ascii="仿宋_GB2312" w:hAnsi="仿宋_GB2312" w:cs="仿宋_GB2312" w:eastAsia="仿宋_GB2312"/>
                      <w:sz w:val="21"/>
                    </w:rPr>
                    <w:t>0Hz</w:t>
                  </w:r>
                  <w:r>
                    <w:rPr>
                      <w:rFonts w:ascii="仿宋_GB2312" w:hAnsi="仿宋_GB2312" w:cs="仿宋_GB2312" w:eastAsia="仿宋_GB2312"/>
                      <w:sz w:val="21"/>
                    </w:rPr>
                    <w:t>；轴向测量精度</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％或者</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μ</w:t>
                  </w:r>
                  <w:r>
                    <w:rPr>
                      <w:rFonts w:ascii="仿宋_GB2312" w:hAnsi="仿宋_GB2312" w:cs="仿宋_GB2312" w:eastAsia="仿宋_GB2312"/>
                      <w:sz w:val="21"/>
                    </w:rPr>
                    <w:t>m</w:t>
                  </w:r>
                  <w:r>
                    <w:rPr>
                      <w:rFonts w:ascii="仿宋_GB2312" w:hAnsi="仿宋_GB2312" w:cs="仿宋_GB2312" w:eastAsia="仿宋_GB2312"/>
                      <w:sz w:val="21"/>
                    </w:rPr>
                    <w:t>（取大值）；轴向测量范围</w:t>
                  </w:r>
                  <w:r>
                    <w:rPr>
                      <w:rFonts w:ascii="仿宋_GB2312" w:hAnsi="仿宋_GB2312" w:cs="仿宋_GB2312" w:eastAsia="仿宋_GB2312"/>
                      <w:sz w:val="21"/>
                    </w:rPr>
                    <w:t>≥</w:t>
                  </w:r>
                  <w:r>
                    <w:rPr>
                      <w:rFonts w:ascii="仿宋_GB2312" w:hAnsi="仿宋_GB2312" w:cs="仿宋_GB2312" w:eastAsia="仿宋_GB2312"/>
                      <w:sz w:val="21"/>
                    </w:rPr>
                    <w:t>200mm</w:t>
                  </w:r>
                  <w:r>
                    <w:rPr>
                      <w:rFonts w:ascii="仿宋_GB2312" w:hAnsi="仿宋_GB2312" w:cs="仿宋_GB2312" w:eastAsia="仿宋_GB2312"/>
                      <w:sz w:val="21"/>
                    </w:rPr>
                    <w:t>，轴向最小标距</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，跟踪速度</w:t>
                  </w:r>
                  <w:r>
                    <w:rPr>
                      <w:rFonts w:ascii="仿宋_GB2312" w:hAnsi="仿宋_GB2312" w:cs="仿宋_GB2312" w:eastAsia="仿宋_GB2312"/>
                      <w:sz w:val="21"/>
                    </w:rPr>
                    <w:t>≥</w:t>
                  </w:r>
                  <w:r>
                    <w:rPr>
                      <w:rFonts w:ascii="仿宋_GB2312" w:hAnsi="仿宋_GB2312" w:cs="仿宋_GB2312" w:eastAsia="仿宋_GB2312"/>
                      <w:sz w:val="21"/>
                    </w:rPr>
                    <w:t>2000mm/min</w:t>
                  </w:r>
                  <w:r>
                    <w:rPr>
                      <w:rFonts w:ascii="仿宋_GB2312" w:hAnsi="仿宋_GB2312" w:cs="仿宋_GB2312" w:eastAsia="仿宋_GB2312"/>
                      <w:sz w:val="21"/>
                    </w:rPr>
                    <w:t>；采用偏振光红外光，可自动寻找并测量标距印痕及长度；配置</w:t>
                  </w:r>
                  <w:r>
                    <w:rPr>
                      <w:rFonts w:ascii="仿宋_GB2312" w:hAnsi="仿宋_GB2312" w:cs="仿宋_GB2312" w:eastAsia="仿宋_GB2312"/>
                      <w:sz w:val="21"/>
                    </w:rPr>
                    <w:t xml:space="preserve">16mm </w:t>
                  </w:r>
                  <w:r>
                    <w:rPr>
                      <w:rFonts w:ascii="仿宋_GB2312" w:hAnsi="仿宋_GB2312" w:cs="仿宋_GB2312" w:eastAsia="仿宋_GB2312"/>
                      <w:sz w:val="21"/>
                    </w:rPr>
                    <w:t>镜头一组。</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系统终端</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不低于</w:t>
                  </w:r>
                  <w:r>
                    <w:rPr>
                      <w:rFonts w:ascii="仿宋_GB2312" w:hAnsi="仿宋_GB2312" w:cs="仿宋_GB2312" w:eastAsia="仿宋_GB2312"/>
                      <w:sz w:val="21"/>
                    </w:rPr>
                    <w:t xml:space="preserve">Core i5 /16G RAM/2G </w:t>
                  </w:r>
                  <w:r>
                    <w:rPr>
                      <w:rFonts w:ascii="仿宋_GB2312" w:hAnsi="仿宋_GB2312" w:cs="仿宋_GB2312" w:eastAsia="仿宋_GB2312"/>
                      <w:sz w:val="21"/>
                    </w:rPr>
                    <w:t>独立显卡</w:t>
                  </w:r>
                  <w:r>
                    <w:rPr>
                      <w:rFonts w:ascii="仿宋_GB2312" w:hAnsi="仿宋_GB2312" w:cs="仿宋_GB2312" w:eastAsia="仿宋_GB2312"/>
                      <w:sz w:val="21"/>
                    </w:rPr>
                    <w:t xml:space="preserve">/256SSD </w:t>
                  </w:r>
                  <w:r>
                    <w:rPr>
                      <w:rFonts w:ascii="仿宋_GB2312" w:hAnsi="仿宋_GB2312" w:cs="仿宋_GB2312" w:eastAsia="仿宋_GB2312"/>
                      <w:sz w:val="21"/>
                    </w:rPr>
                    <w:t>固态硬盘</w:t>
                  </w:r>
                  <w:r>
                    <w:rPr>
                      <w:rFonts w:ascii="仿宋_GB2312" w:hAnsi="仿宋_GB2312" w:cs="仿宋_GB2312" w:eastAsia="仿宋_GB2312"/>
                      <w:sz w:val="21"/>
                    </w:rPr>
                    <w:t xml:space="preserve">+1T </w:t>
                  </w:r>
                  <w:r>
                    <w:rPr>
                      <w:rFonts w:ascii="仿宋_GB2312" w:hAnsi="仿宋_GB2312" w:cs="仿宋_GB2312" w:eastAsia="仿宋_GB2312"/>
                      <w:sz w:val="21"/>
                    </w:rPr>
                    <w:t>硬盘</w:t>
                  </w:r>
                  <w:r>
                    <w:rPr>
                      <w:rFonts w:ascii="仿宋_GB2312" w:hAnsi="仿宋_GB2312" w:cs="仿宋_GB2312" w:eastAsia="仿宋_GB2312"/>
                      <w:sz w:val="21"/>
                    </w:rPr>
                    <w:t xml:space="preserve">/27 </w:t>
                  </w:r>
                  <w:r>
                    <w:rPr>
                      <w:rFonts w:ascii="仿宋_GB2312" w:hAnsi="仿宋_GB2312" w:cs="仿宋_GB2312" w:eastAsia="仿宋_GB2312"/>
                      <w:sz w:val="21"/>
                    </w:rPr>
                    <w:t>寸显示器</w:t>
                  </w:r>
                  <w:r>
                    <w:rPr>
                      <w:rFonts w:ascii="仿宋_GB2312" w:hAnsi="仿宋_GB2312" w:cs="仿宋_GB2312" w:eastAsia="仿宋_GB2312"/>
                      <w:sz w:val="21"/>
                    </w:rPr>
                    <w:t>/</w:t>
                  </w:r>
                  <w:r>
                    <w:rPr>
                      <w:rFonts w:ascii="仿宋_GB2312" w:hAnsi="仿宋_GB2312" w:cs="仿宋_GB2312" w:eastAsia="仿宋_GB2312"/>
                      <w:sz w:val="21"/>
                    </w:rPr>
                    <w:t>双网口</w:t>
                  </w:r>
                  <w:r>
                    <w:rPr>
                      <w:rFonts w:ascii="仿宋_GB2312" w:hAnsi="仿宋_GB2312" w:cs="仿宋_GB2312" w:eastAsia="仿宋_GB2312"/>
                      <w:sz w:val="21"/>
                    </w:rPr>
                    <w:t>/</w:t>
                  </w:r>
                  <w:r>
                    <w:rPr>
                      <w:rFonts w:ascii="仿宋_GB2312" w:hAnsi="仿宋_GB2312" w:cs="仿宋_GB2312" w:eastAsia="仿宋_GB2312"/>
                      <w:sz w:val="21"/>
                    </w:rPr>
                    <w:t>光驱</w:t>
                  </w:r>
                  <w:r>
                    <w:rPr>
                      <w:rFonts w:ascii="仿宋_GB2312" w:hAnsi="仿宋_GB2312" w:cs="仿宋_GB2312" w:eastAsia="仿宋_GB2312"/>
                      <w:sz w:val="21"/>
                    </w:rPr>
                    <w:t>/</w:t>
                  </w:r>
                  <w:r>
                    <w:rPr>
                      <w:rFonts w:ascii="仿宋_GB2312" w:hAnsi="仿宋_GB2312" w:cs="仿宋_GB2312" w:eastAsia="仿宋_GB2312"/>
                      <w:sz w:val="21"/>
                    </w:rPr>
                    <w:t>无线键鼠</w:t>
                  </w:r>
                  <w:r>
                    <w:rPr>
                      <w:rFonts w:ascii="仿宋_GB2312" w:hAnsi="仿宋_GB2312" w:cs="仿宋_GB2312" w:eastAsia="仿宋_GB2312"/>
                      <w:sz w:val="21"/>
                    </w:rPr>
                    <w:t>/</w:t>
                  </w:r>
                  <w:r>
                    <w:rPr>
                      <w:rFonts w:ascii="仿宋_GB2312" w:hAnsi="仿宋_GB2312" w:cs="仿宋_GB2312" w:eastAsia="仿宋_GB2312"/>
                      <w:sz w:val="21"/>
                    </w:rPr>
                    <w:t>带串口</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数采系统</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根据客户要求订制，实现数据远程采集和传输</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jc w:val="both"/>
            </w:pPr>
            <w:r>
              <w:rPr>
                <w:rFonts w:ascii="仿宋_GB2312" w:hAnsi="仿宋_GB2312" w:cs="仿宋_GB2312" w:eastAsia="仿宋_GB2312"/>
                <w:sz w:val="21"/>
              </w:rPr>
              <w:t>注：所有技术参数必须全部满足，不满足视为负偏离，按无效文件处理。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其他要求：</w:t>
            </w:r>
          </w:p>
          <w:p>
            <w:pPr>
              <w:pStyle w:val="null3"/>
            </w:pPr>
            <w:r>
              <w:rPr>
                <w:rFonts w:ascii="仿宋_GB2312" w:hAnsi="仿宋_GB2312" w:cs="仿宋_GB2312" w:eastAsia="仿宋_GB2312"/>
              </w:rPr>
              <w:t>1、包装箱适用长途运输，防潮、防锈、防震、防粗暴装卸、适用陆用和整体吊装，保证产品到达之后各项功能完好无损。</w:t>
            </w:r>
          </w:p>
          <w:p>
            <w:pPr>
              <w:pStyle w:val="null3"/>
            </w:pPr>
            <w:r>
              <w:rPr>
                <w:rFonts w:ascii="仿宋_GB2312" w:hAnsi="仿宋_GB2312" w:cs="仿宋_GB2312" w:eastAsia="仿宋_GB2312"/>
              </w:rPr>
              <w:t>2、质量保证期为终验收后24个月。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西安建筑科技大学工科楼附体楼224</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国产设备： 签订合同后，设备到达指定地点、安装调试完成并验收合格后甲方通过银行电汇付给乙方全额货款。 进口设备： 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 ，达到付款条件起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质保期为验收合格通过之日起2年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1、包装箱适用长途运输，防潮、防锈、防震、防粗暴装卸、适用陆用和整体吊装，保证产品到达之后各项功能完好无损。 2、质量保证期为终验收后24个月。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2024年6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供应商须提供2024年6月至今已缴纳的至少一个月纳税证明或完税证明，依法免税的单位应提供相关证明材料；（以税款所属期限为准）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提供经会计师事务所审计的2023或2024年财务审计报告，或在开标日期前六个月内其基本开户银行出具的资信证明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非法定代表人参加投标，须提供法定代表人授权委托书及被授权人身份证原件；法定代表人参加投标时,只须提供法定代表人身份证原件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是否联合体谈判</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分项报价清单.docx 供应商谈判一览表.docx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是否满足谈判文件要求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是否满足谈判文件要求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签字和盖章均符合谈判文件要求，且无遗漏。</w:t>
            </w:r>
          </w:p>
        </w:tc>
        <w:tc>
          <w:tcPr>
            <w:tcW w:type="dxa" w:w="1661"/>
          </w:tcPr>
          <w:p>
            <w:pPr>
              <w:pStyle w:val="null3"/>
            </w:pPr>
            <w:r>
              <w:rPr>
                <w:rFonts w:ascii="仿宋_GB2312" w:hAnsi="仿宋_GB2312" w:cs="仿宋_GB2312" w:eastAsia="仿宋_GB2312"/>
              </w:rPr>
              <w:t>分项报价清单.docx 中小企业声明函 报价表 商务应答表.docx 响应文件封面 技术参数证明材料.docx 供应商谈判一览表.docx 标的清单 供应商资格证明文件.docx 产品技术参数表.docx 响应函 谈判保证金.docx 陕西省政府采购供应商拒绝政府采购领域商业贿赂承诺书.docx 产品使用寿命承诺函.docx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符合谈判文件的要求（自提交响应文件的截止之日起90个日历日）</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是否按照采购文件要求缴纳保证金或担保机构出具的保函。</w:t>
            </w:r>
          </w:p>
        </w:tc>
        <w:tc>
          <w:tcPr>
            <w:tcW w:type="dxa" w:w="1661"/>
          </w:tcPr>
          <w:p>
            <w:pPr>
              <w:pStyle w:val="null3"/>
            </w:pPr>
            <w:r>
              <w:rPr>
                <w:rFonts w:ascii="仿宋_GB2312" w:hAnsi="仿宋_GB2312" w:cs="仿宋_GB2312" w:eastAsia="仿宋_GB2312"/>
              </w:rPr>
              <w:t>谈判保证金.docx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技术参数证明材料.docx 产品技术参数表.docx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产品使用寿命承诺函</w:t>
            </w:r>
          </w:p>
        </w:tc>
        <w:tc>
          <w:tcPr>
            <w:tcW w:type="dxa" w:w="3322"/>
          </w:tcPr>
          <w:p>
            <w:pPr>
              <w:pStyle w:val="null3"/>
            </w:pPr>
            <w:r>
              <w:rPr>
                <w:rFonts w:ascii="仿宋_GB2312" w:hAnsi="仿宋_GB2312" w:cs="仿宋_GB2312" w:eastAsia="仿宋_GB2312"/>
              </w:rPr>
              <w:t>供应商针对提供的产品作出使用寿命的承诺</w:t>
            </w:r>
          </w:p>
        </w:tc>
        <w:tc>
          <w:tcPr>
            <w:tcW w:type="dxa" w:w="1661"/>
          </w:tcPr>
          <w:p>
            <w:pPr>
              <w:pStyle w:val="null3"/>
            </w:pPr>
            <w:r>
              <w:rPr>
                <w:rFonts w:ascii="仿宋_GB2312" w:hAnsi="仿宋_GB2312" w:cs="仿宋_GB2312" w:eastAsia="仿宋_GB2312"/>
              </w:rPr>
              <w:t>产品使用寿命承诺函.docx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详见附件：谈判保证金.docx</w:t>
      </w:r>
    </w:p>
    <w:p>
      <w:pPr>
        <w:pStyle w:val="null3"/>
        <w:ind w:firstLine="960"/>
      </w:pPr>
      <w:r>
        <w:rPr>
          <w:rFonts w:ascii="仿宋_GB2312" w:hAnsi="仿宋_GB2312" w:cs="仿宋_GB2312" w:eastAsia="仿宋_GB2312"/>
        </w:rPr>
        <w:t>详见附件：产品使用寿命承诺函.docx</w:t>
      </w:r>
    </w:p>
    <w:p>
      <w:pPr>
        <w:pStyle w:val="null3"/>
        <w:ind w:firstLine="960"/>
      </w:pPr>
      <w:r>
        <w:rPr>
          <w:rFonts w:ascii="仿宋_GB2312" w:hAnsi="仿宋_GB2312" w:cs="仿宋_GB2312" w:eastAsia="仿宋_GB2312"/>
        </w:rPr>
        <w:t>详见附件：供应商谈判一览表.docx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详见附件：技术参数证明材料.docx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