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版本号：ZBZB-2025-263320250613001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多媒体教室设备更新项目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ZBZB-2025-2633</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多媒体教室设备更新项目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多媒体教室设备更新项目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多媒体教室设备更新项目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1、营业执照：企业法人具有有效的营业执照（具备统一社会信用代码）；事业法人应具有有效的事业单位法人证；其他组织应具有合法证明文件；自然人应提供有效的自然人身份证明。</w:t>
      </w:r>
    </w:p>
    <w:p>
      <w:pPr>
        <w:pStyle w:val="null3"/>
      </w:pPr>
      <w:r>
        <w:rPr>
          <w:rFonts w:ascii="仿宋_GB2312" w:hAnsi="仿宋_GB2312" w:cs="仿宋_GB2312" w:eastAsia="仿宋_GB2312"/>
        </w:rPr>
        <w:t>2、法定代表人授权委托书：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w:t>
      </w:r>
    </w:p>
    <w:p>
      <w:pPr>
        <w:pStyle w:val="null3"/>
      </w:pPr>
      <w:r>
        <w:rPr>
          <w:rFonts w:ascii="仿宋_GB2312" w:hAnsi="仿宋_GB2312" w:cs="仿宋_GB2312" w:eastAsia="仿宋_GB2312"/>
        </w:rPr>
        <w:t>3、财务状况报告：提供2023年度或2024年度经审计的完整的财务审计报告(成立时间至提交投标文件截止时间不足一 年的可提供成立后任意时段的资产负债表)，或其开标前六个月内基本存款账户开户银行出具的资信证明。</w:t>
      </w:r>
    </w:p>
    <w:p>
      <w:pPr>
        <w:pStyle w:val="null3"/>
      </w:pPr>
      <w:r>
        <w:rPr>
          <w:rFonts w:ascii="仿宋_GB2312" w:hAnsi="仿宋_GB2312" w:cs="仿宋_GB2312" w:eastAsia="仿宋_GB2312"/>
        </w:rPr>
        <w:t>4、税收缴纳证明：提供2024年6月至今已缴纳的至少三个月的纳税证明或完税证明，依法免税的单位应提供相关证明材料。</w:t>
      </w:r>
    </w:p>
    <w:p>
      <w:pPr>
        <w:pStyle w:val="null3"/>
      </w:pPr>
      <w:r>
        <w:rPr>
          <w:rFonts w:ascii="仿宋_GB2312" w:hAnsi="仿宋_GB2312" w:cs="仿宋_GB2312" w:eastAsia="仿宋_GB2312"/>
        </w:rPr>
        <w:t>5、社会保障资金缴纳证明：提供2024年6月至今任意三个月的社会保障资金缴存单据或社保机构开具的社会保险参保缴费情况证明，依法不需要缴纳社会保障资金的单位应提供相关证明材料。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6、承诺函：提供具备履行合同所必需的设备和专业技术能力的证明材料承诺。</w:t>
      </w:r>
    </w:p>
    <w:p>
      <w:pPr>
        <w:pStyle w:val="null3"/>
      </w:pPr>
      <w:r>
        <w:rPr>
          <w:rFonts w:ascii="仿宋_GB2312" w:hAnsi="仿宋_GB2312" w:cs="仿宋_GB2312" w:eastAsia="仿宋_GB2312"/>
        </w:rPr>
        <w:t>7、无重大违法记录的书面声明：参加政府采购活动前3年内在经营活动中没有重大违法记录的书面声明。</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9、信用中国查询：供应商不得为“信用中国”网站（www.creditchi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029-81556606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采购包1：3,231,600.00元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银行账号：30205380001884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项目验收合格后，经乙方申请并向甲方缴纳合同总价款的3%的履约保证金。履约保证金不计利息，项目验收合格壹年后，由甲方对乙方售后服务及质保履约完成情况进行评价，评价合格后，经乙方申请，甲方在收到乙方申请后返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由中标单位支付，参照国家计委颁发的《招标代理服务收费管理暂行办法》(计价格〔2002〕1980号)、国家发展改革委员会办公厅颁发的《关于招标代理服务费收费有关问题的通知》及《调整后的招标代理服务收费标准》(发改价格〔2011〕〕534号)规定。代理服务费按有关规定标准下浮48%收取，由成交单位在领取中标通知书前向陕西正邦招标有限责任公司支付。招标代理服务费交纳信息：银行户名：陕西正邦招标有限责任公司 开户银行：平安银行西安分行营业部 账号：30205380001884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西安财经大学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符合国家现行标准和相应的技术规范及本项目招标文件约定。 本项目验收，由招标代理公司负责抽取专家参与验收，专家人数与评审专家人数一致，专家费用参照评审专家付费标准，由中标供应商承担。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联系电话：029-85578186</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多媒体教室设备更新项目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3,231,600.00</w:t>
      </w:r>
    </w:p>
    <w:p>
      <w:pPr>
        <w:pStyle w:val="null3"/>
      </w:pPr>
      <w:r>
        <w:rPr>
          <w:rFonts w:ascii="仿宋_GB2312" w:hAnsi="仿宋_GB2312" w:cs="仿宋_GB2312" w:eastAsia="仿宋_GB2312"/>
        </w:rPr>
        <w:t>采购包最高限价（元）: 3,231,600.00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多媒体教室设备更新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3,231,600.00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标的名称：多媒体教室设备更新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项目名称：西安财经大学多媒体教室设备更新项目</w:t>
            </w:r>
          </w:p>
          <w:p>
            <w:pPr>
              <w:pStyle w:val="null3"/>
              <w:jc w:val="both"/>
            </w:pPr>
            <w:r>
              <w:rPr>
                <w:rFonts w:ascii="仿宋_GB2312" w:hAnsi="仿宋_GB2312" w:cs="仿宋_GB2312" w:eastAsia="仿宋_GB2312"/>
                <w:sz w:val="21"/>
              </w:rPr>
              <w:t>项目建设地点：</w:t>
            </w:r>
            <w:r>
              <w:rPr>
                <w:rFonts w:ascii="仿宋_GB2312" w:hAnsi="仿宋_GB2312" w:cs="仿宋_GB2312" w:eastAsia="仿宋_GB2312"/>
                <w:sz w:val="21"/>
              </w:rPr>
              <w:t>采购人指定地点</w:t>
            </w:r>
          </w:p>
          <w:p>
            <w:pPr>
              <w:pStyle w:val="null3"/>
              <w:jc w:val="both"/>
            </w:pPr>
            <w:r>
              <w:rPr>
                <w:rFonts w:ascii="仿宋_GB2312" w:hAnsi="仿宋_GB2312" w:cs="仿宋_GB2312" w:eastAsia="仿宋_GB2312"/>
                <w:sz w:val="21"/>
                <w:b/>
              </w:rPr>
              <w:t>一、商务要求</w:t>
            </w:r>
          </w:p>
          <w:p>
            <w:pPr>
              <w:pStyle w:val="null3"/>
              <w:jc w:val="both"/>
            </w:pPr>
            <w:r>
              <w:rPr>
                <w:rFonts w:ascii="仿宋_GB2312" w:hAnsi="仿宋_GB2312" w:cs="仿宋_GB2312" w:eastAsia="仿宋_GB2312"/>
                <w:sz w:val="21"/>
              </w:rPr>
              <w:t>（一）交付时间要求：</w:t>
            </w:r>
            <w:r>
              <w:rPr>
                <w:rFonts w:ascii="仿宋_GB2312" w:hAnsi="仿宋_GB2312" w:cs="仿宋_GB2312" w:eastAsia="仿宋_GB2312"/>
                <w:sz w:val="21"/>
              </w:rPr>
              <w:t>本项目要求</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r>
              <w:rPr>
                <w:rFonts w:ascii="仿宋_GB2312" w:hAnsi="仿宋_GB2312" w:cs="仿宋_GB2312" w:eastAsia="仿宋_GB2312"/>
                <w:sz w:val="21"/>
              </w:rPr>
              <w:t>30</w:t>
            </w:r>
            <w:r>
              <w:rPr>
                <w:rFonts w:ascii="仿宋_GB2312" w:hAnsi="仿宋_GB2312" w:cs="仿宋_GB2312" w:eastAsia="仿宋_GB2312"/>
                <w:sz w:val="21"/>
              </w:rPr>
              <w:t>日前，完成所有设备的安装、调试、交付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（二）质保期：</w:t>
            </w:r>
            <w:r>
              <w:rPr>
                <w:rFonts w:ascii="仿宋_GB2312" w:hAnsi="仿宋_GB2312" w:cs="仿宋_GB2312" w:eastAsia="仿宋_GB2312"/>
                <w:sz w:val="21"/>
              </w:rPr>
              <w:t>自安装、调试正常运行并验收合格之日，本项目整体要求质保</w:t>
            </w:r>
            <w:r>
              <w:rPr>
                <w:rFonts w:ascii="仿宋_GB2312" w:hAnsi="仿宋_GB2312" w:cs="仿宋_GB2312" w:eastAsia="仿宋_GB2312"/>
                <w:sz w:val="21"/>
              </w:rPr>
              <w:t>5年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（三）付款方式：</w:t>
            </w:r>
            <w:r>
              <w:rPr>
                <w:rFonts w:ascii="仿宋_GB2312" w:hAnsi="仿宋_GB2312" w:cs="仿宋_GB2312" w:eastAsia="仿宋_GB2312"/>
                <w:sz w:val="21"/>
              </w:rPr>
              <w:t>项目验收合格后，经乙方申请并向甲方缴纳合同总价款的</w:t>
            </w:r>
            <w:r>
              <w:rPr>
                <w:rFonts w:ascii="仿宋_GB2312" w:hAnsi="仿宋_GB2312" w:cs="仿宋_GB2312" w:eastAsia="仿宋_GB2312"/>
                <w:sz w:val="21"/>
              </w:rPr>
              <w:t>3%的履约保证金后，甲方支付合同总价款（对于合同中的装修工程部分的结算，以甲方审计部门审计结果为准）。</w:t>
            </w:r>
          </w:p>
          <w:p>
            <w:pPr>
              <w:pStyle w:val="null3"/>
              <w:jc w:val="both"/>
            </w:pPr>
            <w:r>
              <w:rPr>
                <w:rFonts w:ascii="仿宋_GB2312" w:hAnsi="仿宋_GB2312" w:cs="仿宋_GB2312" w:eastAsia="仿宋_GB2312"/>
                <w:sz w:val="21"/>
              </w:rPr>
              <w:t>（四）履约保证金：签订合同后，乙方向甲方缴纳合同总价款的</w:t>
            </w:r>
            <w:r>
              <w:rPr>
                <w:rFonts w:ascii="仿宋_GB2312" w:hAnsi="仿宋_GB2312" w:cs="仿宋_GB2312" w:eastAsia="仿宋_GB2312"/>
                <w:sz w:val="21"/>
              </w:rPr>
              <w:t>3%作为履约保证金，项目验收合格壹年后，由甲方对乙方售后服务及质保履约完成情况进行评价，评价合格后，经乙方申请，甲方在收到乙方申请后一次性无息退还履约保证金。</w:t>
            </w:r>
          </w:p>
          <w:p>
            <w:pPr>
              <w:pStyle w:val="null3"/>
              <w:jc w:val="both"/>
            </w:pPr>
            <w:r>
              <w:rPr>
                <w:rFonts w:ascii="仿宋_GB2312" w:hAnsi="仿宋_GB2312" w:cs="仿宋_GB2312" w:eastAsia="仿宋_GB2312"/>
                <w:sz w:val="21"/>
                <w:b/>
              </w:rPr>
              <w:t>二、其他要求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投标人在工作日提供</w:t>
            </w:r>
            <w:r>
              <w:rPr>
                <w:rFonts w:ascii="仿宋_GB2312" w:hAnsi="仿宋_GB2312" w:cs="仿宋_GB2312" w:eastAsia="仿宋_GB2312"/>
                <w:sz w:val="21"/>
              </w:rPr>
              <w:t>7*24小时线上售后服务，须确定专人接受采购人故障申告。接到申告，1小时内响应并进行线上修复故障；若线上无法解决，</w:t>
            </w:r>
            <w:r>
              <w:rPr>
                <w:rFonts w:ascii="仿宋_GB2312" w:hAnsi="仿宋_GB2312" w:cs="仿宋_GB2312" w:eastAsia="仿宋_GB2312"/>
                <w:sz w:val="21"/>
              </w:rPr>
              <w:t>24</w:t>
            </w:r>
            <w:r>
              <w:rPr>
                <w:rFonts w:ascii="仿宋_GB2312" w:hAnsi="仿宋_GB2312" w:cs="仿宋_GB2312" w:eastAsia="仿宋_GB2312"/>
                <w:sz w:val="21"/>
              </w:rPr>
              <w:t>小时内安排技术人员到达现场将故障修复。</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投标人提供培训服务时要有详细的培训计划，同时免费提供系统管理维护手册，免费培训软硬件使用人员，内容包括软硬件设备操作、日常维护等，确保采购方使用人员熟练掌握全部功能为止。</w:t>
            </w:r>
          </w:p>
          <w:p>
            <w:pPr>
              <w:pStyle w:val="null3"/>
              <w:jc w:val="both"/>
            </w:pPr>
            <w:r>
              <w:rPr>
                <w:rFonts w:ascii="仿宋_GB2312" w:hAnsi="仿宋_GB2312" w:cs="仿宋_GB2312" w:eastAsia="仿宋_GB2312"/>
                <w:sz w:val="21"/>
                <w:b/>
              </w:rPr>
              <w:t>三、主要设备技术指标要求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因本项目为交钥匙工程，</w:t>
            </w:r>
            <w:r>
              <w:rPr>
                <w:rFonts w:ascii="仿宋_GB2312" w:hAnsi="仿宋_GB2312" w:cs="仿宋_GB2312" w:eastAsia="仿宋_GB2312"/>
                <w:sz w:val="21"/>
                <w:b/>
              </w:rPr>
              <w:t>所以本部分的设备清单为本项目基本配置指导清单，即实际设备及工程量包含但不限于本清单所列内容</w:t>
            </w:r>
            <w:r>
              <w:rPr>
                <w:rFonts w:ascii="仿宋_GB2312" w:hAnsi="仿宋_GB2312" w:cs="仿宋_GB2312" w:eastAsia="仿宋_GB2312"/>
                <w:sz w:val="21"/>
              </w:rPr>
              <w:t>。投标单位应按照招标文件中所列设备清单进行实质性响应，在此基础上如投标商认为设备配置和工程量需要调整或增加的，投标商可根据各自的施工经验进行设备配置和工程量的合理调整，所有调整项不再增加预算，调整项所发生费用概由投标商自行承担。</w:t>
            </w:r>
          </w:p>
          <w:p>
            <w:pPr>
              <w:pStyle w:val="null3"/>
              <w:jc w:val="both"/>
            </w:pPr>
            <w:r>
              <w:rPr>
                <w:rFonts w:ascii="仿宋_GB2312" w:hAnsi="仿宋_GB2312" w:cs="仿宋_GB2312" w:eastAsia="仿宋_GB2312"/>
                <w:sz w:val="21"/>
              </w:rPr>
              <w:t>（二）建设项目设备清单（见附表）</w:t>
            </w:r>
          </w:p>
          <w:p>
            <w:pPr>
              <w:pStyle w:val="null3"/>
              <w:jc w:val="both"/>
            </w:pPr>
            <w:r>
              <w:rPr>
                <w:rFonts w:ascii="仿宋_GB2312" w:hAnsi="仿宋_GB2312" w:cs="仿宋_GB2312" w:eastAsia="仿宋_GB2312"/>
              </w:rPr>
              <w:t>表</w:t>
            </w:r>
            <w:r>
              <w:rPr>
                <w:rFonts w:ascii="仿宋_GB2312" w:hAnsi="仿宋_GB2312" w:cs="仿宋_GB2312" w:eastAsia="仿宋_GB2312"/>
              </w:rPr>
              <w:t>1.</w:t>
            </w:r>
            <w:r>
              <w:rPr>
                <w:rFonts w:ascii="仿宋_GB2312" w:hAnsi="仿宋_GB2312" w:cs="仿宋_GB2312" w:eastAsia="仿宋_GB2312"/>
              </w:rPr>
              <w:t>设备名称</w:t>
            </w:r>
            <w:r>
              <w:rPr>
                <w:rFonts w:ascii="仿宋_GB2312" w:hAnsi="仿宋_GB2312" w:cs="仿宋_GB2312" w:eastAsia="仿宋_GB2312"/>
              </w:rPr>
              <w:t>及数量</w:t>
            </w:r>
          </w:p>
          <w:tbl>
            <w:tblPr>
              <w:tblBorders>
                <w:top w:val="none" w:color="000000" w:sz="4"/>
                <w:left w:val="none" w:color="000000" w:sz="4"/>
                <w:bottom w:val="none" w:color="000000" w:sz="4"/>
                <w:right w:val="none" w:color="000000" w:sz="4"/>
                <w:insideH w:val="none"/>
                <w:insideV w:val="none"/>
              </w:tblBorders>
            </w:tblPr>
            <w:tblGrid>
              <w:gridCol w:w="367"/>
              <w:gridCol w:w="1456"/>
              <w:gridCol w:w="367"/>
              <w:gridCol w:w="364"/>
            </w:tblGrid>
            <w:tr>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设备名称（或事项名称）</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86</w:t>
                  </w:r>
                  <w:r>
                    <w:rPr>
                      <w:rFonts w:ascii="仿宋_GB2312" w:hAnsi="仿宋_GB2312" w:cs="仿宋_GB2312" w:eastAsia="仿宋_GB2312"/>
                      <w:sz w:val="19"/>
                    </w:rPr>
                    <w:t>英寸触控屏式智慧黑板</w:t>
                  </w:r>
                  <w:r>
                    <w:rPr>
                      <w:rFonts w:ascii="仿宋_GB2312" w:hAnsi="仿宋_GB2312" w:cs="仿宋_GB2312" w:eastAsia="仿宋_GB2312"/>
                      <w:sz w:val="19"/>
                    </w:rPr>
                    <w:t>(</w:t>
                  </w:r>
                  <w:r>
                    <w:rPr>
                      <w:rFonts w:ascii="仿宋_GB2312" w:hAnsi="仿宋_GB2312" w:cs="仿宋_GB2312" w:eastAsia="仿宋_GB2312"/>
                      <w:sz w:val="19"/>
                    </w:rPr>
                    <w:t>带电</w:t>
                  </w:r>
                  <w:r>
                    <w:rPr>
                      <w:rFonts w:ascii="仿宋_GB2312" w:hAnsi="仿宋_GB2312" w:cs="仿宋_GB2312" w:eastAsia="仿宋_GB2312"/>
                      <w:sz w:val="19"/>
                    </w:rPr>
                    <w:t>容副屏</w:t>
                  </w:r>
                  <w:r>
                    <w:rPr>
                      <w:rFonts w:ascii="仿宋_GB2312" w:hAnsi="仿宋_GB2312" w:cs="仿宋_GB2312" w:eastAsia="仿宋_GB2312"/>
                      <w:sz w:val="19"/>
                    </w:rPr>
                    <w:t>)</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智能交互书写终端</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4K</w:t>
                  </w:r>
                  <w:r>
                    <w:rPr>
                      <w:rFonts w:ascii="仿宋_GB2312" w:hAnsi="仿宋_GB2312" w:cs="仿宋_GB2312" w:eastAsia="仿宋_GB2312"/>
                      <w:sz w:val="19"/>
                    </w:rPr>
                    <w:t>教师摄像机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4K</w:t>
                  </w:r>
                  <w:r>
                    <w:rPr>
                      <w:rFonts w:ascii="仿宋_GB2312" w:hAnsi="仿宋_GB2312" w:cs="仿宋_GB2312" w:eastAsia="仿宋_GB2312"/>
                      <w:sz w:val="19"/>
                    </w:rPr>
                    <w:t>学生摄像机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电动升降讲桌</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多媒体智能终端</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DSP</w:t>
                  </w:r>
                  <w:r>
                    <w:rPr>
                      <w:rFonts w:ascii="仿宋_GB2312" w:hAnsi="仿宋_GB2312" w:cs="仿宋_GB2312" w:eastAsia="仿宋_GB2312"/>
                      <w:sz w:val="19"/>
                    </w:rPr>
                    <w:t>教学扩声终端</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吊麦</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音箱</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对</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云桌面接入点</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点</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交换机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电脑主机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高清激光投影仪</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电动幕布</w:t>
                  </w:r>
                  <w:r>
                    <w:rPr>
                      <w:rFonts w:ascii="仿宋_GB2312" w:hAnsi="仿宋_GB2312" w:cs="仿宋_GB2312" w:eastAsia="仿宋_GB2312"/>
                      <w:sz w:val="19"/>
                    </w:rPr>
                    <w:t>≧</w:t>
                  </w:r>
                  <w:r>
                    <w:rPr>
                      <w:rFonts w:ascii="仿宋_GB2312" w:hAnsi="仿宋_GB2312" w:cs="仿宋_GB2312" w:eastAsia="仿宋_GB2312"/>
                      <w:sz w:val="19"/>
                    </w:rPr>
                    <w:t>150</w:t>
                  </w:r>
                  <w:r>
                    <w:rPr>
                      <w:rFonts w:ascii="仿宋_GB2312" w:hAnsi="仿宋_GB2312" w:cs="仿宋_GB2312" w:eastAsia="仿宋_GB2312"/>
                      <w:sz w:val="19"/>
                    </w:rPr>
                    <w:t>英寸</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5</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块</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电动幕布</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8</w:t>
                  </w:r>
                  <w:r>
                    <w:rPr>
                      <w:rFonts w:ascii="仿宋_GB2312" w:hAnsi="仿宋_GB2312" w:cs="仿宋_GB2312" w:eastAsia="仿宋_GB2312"/>
                      <w:sz w:val="19"/>
                    </w:rPr>
                    <w:t>0</w:t>
                  </w:r>
                  <w:r>
                    <w:rPr>
                      <w:rFonts w:ascii="仿宋_GB2312" w:hAnsi="仿宋_GB2312" w:cs="仿宋_GB2312" w:eastAsia="仿宋_GB2312"/>
                      <w:sz w:val="19"/>
                    </w:rPr>
                    <w:t>英寸</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块</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系统集成（包含网络改造、综合布线、</w:t>
                  </w:r>
                  <w:r>
                    <w:rPr>
                      <w:rFonts w:ascii="仿宋_GB2312" w:hAnsi="仿宋_GB2312" w:cs="仿宋_GB2312" w:eastAsia="仿宋_GB2312"/>
                      <w:sz w:val="19"/>
                    </w:rPr>
                    <w:t>服务</w:t>
                  </w:r>
                  <w:r>
                    <w:rPr>
                      <w:rFonts w:ascii="仿宋_GB2312" w:hAnsi="仿宋_GB2312" w:cs="仿宋_GB2312" w:eastAsia="仿宋_GB2312"/>
                      <w:sz w:val="19"/>
                    </w:rPr>
                    <w:t>等）</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r>
          </w:tbl>
          <w:p>
            <w:pPr>
              <w:pStyle w:val="null3"/>
              <w:jc w:val="both"/>
            </w:pPr>
            <w:r>
              <w:rPr>
                <w:rFonts w:ascii="仿宋_GB2312" w:hAnsi="仿宋_GB2312" w:cs="仿宋_GB2312" w:eastAsia="仿宋_GB2312"/>
              </w:rPr>
              <w:t>表</w:t>
            </w:r>
            <w:r>
              <w:rPr>
                <w:rFonts w:ascii="仿宋_GB2312" w:hAnsi="仿宋_GB2312" w:cs="仿宋_GB2312" w:eastAsia="仿宋_GB2312"/>
              </w:rPr>
              <w:t>2:</w:t>
            </w:r>
            <w:r>
              <w:rPr>
                <w:rFonts w:ascii="仿宋_GB2312" w:hAnsi="仿宋_GB2312" w:cs="仿宋_GB2312" w:eastAsia="仿宋_GB2312"/>
              </w:rPr>
              <w:t>项目及指标要求</w:t>
            </w:r>
          </w:p>
          <w:tbl>
            <w:tblPr>
              <w:tblBorders>
                <w:top w:val="none" w:color="000000" w:sz="4"/>
                <w:left w:val="none" w:color="000000" w:sz="4"/>
                <w:bottom w:val="none" w:color="000000" w:sz="4"/>
                <w:right w:val="none" w:color="000000" w:sz="4"/>
                <w:insideH w:val="none"/>
                <w:insideV w:val="none"/>
              </w:tblBorders>
            </w:tblPr>
            <w:tblGrid>
              <w:gridCol w:w="93"/>
              <w:gridCol w:w="269"/>
              <w:gridCol w:w="2190"/>
            </w:tblGrid>
            <w:tr>
              <w:tc>
                <w:tcPr>
                  <w:tcW w:type="dxa" w:w="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设备名称（或事项名称）</w:t>
                  </w:r>
                </w:p>
              </w:tc>
              <w:tc>
                <w:tcPr>
                  <w:tcW w:type="dxa" w:w="2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技术指标</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86</w:t>
                  </w:r>
                  <w:r>
                    <w:rPr>
                      <w:rFonts w:ascii="仿宋_GB2312" w:hAnsi="仿宋_GB2312" w:cs="仿宋_GB2312" w:eastAsia="仿宋_GB2312"/>
                      <w:sz w:val="19"/>
                    </w:rPr>
                    <w:t>英寸触控屏式智慧黑板</w:t>
                  </w:r>
                  <w:r>
                    <w:rPr>
                      <w:rFonts w:ascii="仿宋_GB2312" w:hAnsi="仿宋_GB2312" w:cs="仿宋_GB2312" w:eastAsia="仿宋_GB2312"/>
                      <w:sz w:val="19"/>
                    </w:rPr>
                    <w:t>(</w:t>
                  </w:r>
                  <w:r>
                    <w:rPr>
                      <w:rFonts w:ascii="仿宋_GB2312" w:hAnsi="仿宋_GB2312" w:cs="仿宋_GB2312" w:eastAsia="仿宋_GB2312"/>
                      <w:sz w:val="19"/>
                    </w:rPr>
                    <w:t>带电容副屏</w:t>
                  </w:r>
                  <w:r>
                    <w:rPr>
                      <w:rFonts w:ascii="仿宋_GB2312" w:hAnsi="仿宋_GB2312" w:cs="仿宋_GB2312" w:eastAsia="仿宋_GB2312"/>
                      <w:sz w:val="19"/>
                    </w:rPr>
                    <w:t>)</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一、整体要求：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 xml:space="preserve">、整机采用一体化设计，主屏与副屏边框高度、外观一致，拼缝小于 </w:t>
                  </w:r>
                  <w:r>
                    <w:rPr>
                      <w:rFonts w:ascii="仿宋_GB2312" w:hAnsi="仿宋_GB2312" w:cs="仿宋_GB2312" w:eastAsia="仿宋_GB2312"/>
                      <w:sz w:val="19"/>
                    </w:rPr>
                    <w:t>2mm</w:t>
                  </w:r>
                  <w:r>
                    <w:rPr>
                      <w:rFonts w:ascii="仿宋_GB2312" w:hAnsi="仿宋_GB2312" w:cs="仿宋_GB2312" w:eastAsia="仿宋_GB2312"/>
                      <w:sz w:val="19"/>
                    </w:rPr>
                    <w:t>，可实现整块黑板统一屏幕书写，整机外观尺寸长度</w:t>
                  </w:r>
                  <w:r>
                    <w:rPr>
                      <w:rFonts w:ascii="仿宋_GB2312" w:hAnsi="仿宋_GB2312" w:cs="仿宋_GB2312" w:eastAsia="仿宋_GB2312"/>
                      <w:sz w:val="19"/>
                    </w:rPr>
                    <w:t>≥4200mm</w:t>
                  </w:r>
                  <w:r>
                    <w:rPr>
                      <w:rFonts w:ascii="仿宋_GB2312" w:hAnsi="仿宋_GB2312" w:cs="仿宋_GB2312" w:eastAsia="仿宋_GB2312"/>
                      <w:sz w:val="19"/>
                    </w:rPr>
                    <w:t>，高</w:t>
                  </w:r>
                  <w:r>
                    <w:rPr>
                      <w:rFonts w:ascii="仿宋_GB2312" w:hAnsi="仿宋_GB2312" w:cs="仿宋_GB2312" w:eastAsia="仿宋_GB2312"/>
                      <w:sz w:val="19"/>
                    </w:rPr>
                    <w:t>≥1200mm</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、主屏采用电容触摸技术，</w:t>
                  </w:r>
                  <w:r>
                    <w:rPr>
                      <w:rFonts w:ascii="仿宋_GB2312" w:hAnsi="仿宋_GB2312" w:cs="仿宋_GB2312" w:eastAsia="仿宋_GB2312"/>
                      <w:sz w:val="19"/>
                    </w:rPr>
                    <w:t xml:space="preserve">86 </w:t>
                  </w:r>
                  <w:r>
                    <w:rPr>
                      <w:rFonts w:ascii="仿宋_GB2312" w:hAnsi="仿宋_GB2312" w:cs="仿宋_GB2312" w:eastAsia="仿宋_GB2312"/>
                      <w:sz w:val="19"/>
                    </w:rPr>
                    <w:t xml:space="preserve">英寸液晶屏，可视尺寸 </w:t>
                  </w:r>
                  <w:r>
                    <w:rPr>
                      <w:rFonts w:ascii="仿宋_GB2312" w:hAnsi="仿宋_GB2312" w:cs="仿宋_GB2312" w:eastAsia="仿宋_GB2312"/>
                      <w:sz w:val="19"/>
                    </w:rPr>
                    <w:t xml:space="preserve">86 </w:t>
                  </w:r>
                  <w:r>
                    <w:rPr>
                      <w:rFonts w:ascii="仿宋_GB2312" w:hAnsi="仿宋_GB2312" w:cs="仿宋_GB2312" w:eastAsia="仿宋_GB2312"/>
                      <w:sz w:val="19"/>
                    </w:rPr>
                    <w:t>英寸，</w:t>
                  </w:r>
                  <w:r>
                    <w:rPr>
                      <w:rFonts w:ascii="仿宋_GB2312" w:hAnsi="仿宋_GB2312" w:cs="仿宋_GB2312" w:eastAsia="仿宋_GB2312"/>
                      <w:sz w:val="19"/>
                    </w:rPr>
                    <w:t xml:space="preserve">4K </w:t>
                  </w:r>
                  <w:r>
                    <w:rPr>
                      <w:rFonts w:ascii="仿宋_GB2312" w:hAnsi="仿宋_GB2312" w:cs="仿宋_GB2312" w:eastAsia="仿宋_GB2312"/>
                      <w:sz w:val="19"/>
                    </w:rPr>
                    <w:t xml:space="preserve">分辨率，可视角度达 </w:t>
                  </w:r>
                  <w:r>
                    <w:rPr>
                      <w:rFonts w:ascii="仿宋_GB2312" w:hAnsi="仿宋_GB2312" w:cs="仿宋_GB2312" w:eastAsia="仿宋_GB2312"/>
                      <w:sz w:val="19"/>
                    </w:rPr>
                    <w:t>178°</w:t>
                  </w:r>
                  <w:r>
                    <w:rPr>
                      <w:rFonts w:ascii="仿宋_GB2312" w:hAnsi="仿宋_GB2312" w:cs="仿宋_GB2312" w:eastAsia="仿宋_GB2312"/>
                      <w:sz w:val="19"/>
                    </w:rPr>
                    <w:t xml:space="preserve">，最大可支持 </w:t>
                  </w:r>
                  <w:r>
                    <w:rPr>
                      <w:rFonts w:ascii="仿宋_GB2312" w:hAnsi="仿宋_GB2312" w:cs="仿宋_GB2312" w:eastAsia="仿宋_GB2312"/>
                      <w:sz w:val="19"/>
                    </w:rPr>
                    <w:t xml:space="preserve">20 </w:t>
                  </w:r>
                  <w:r>
                    <w:rPr>
                      <w:rFonts w:ascii="仿宋_GB2312" w:hAnsi="仿宋_GB2312" w:cs="仿宋_GB2312" w:eastAsia="仿宋_GB2312"/>
                      <w:sz w:val="19"/>
                    </w:rPr>
                    <w:t>点触控，采用保护玻璃具备防眩光效果。</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 xml:space="preserve">、整机具有不少于 </w:t>
                  </w:r>
                  <w:r>
                    <w:rPr>
                      <w:rFonts w:ascii="仿宋_GB2312" w:hAnsi="仿宋_GB2312" w:cs="仿宋_GB2312" w:eastAsia="仿宋_GB2312"/>
                      <w:sz w:val="19"/>
                    </w:rPr>
                    <w:t xml:space="preserve">7 </w:t>
                  </w:r>
                  <w:r>
                    <w:rPr>
                      <w:rFonts w:ascii="仿宋_GB2312" w:hAnsi="仿宋_GB2312" w:cs="仿宋_GB2312" w:eastAsia="仿宋_GB2312"/>
                      <w:sz w:val="19"/>
                    </w:rPr>
                    <w:t>个前置物理按键，按键上（除电源键）印有中文标识易于识别，可实现永久标记。物理按键具有不少于七种常用功能的操作，包括系统还原、音量加、音量减、图像比例、录屏、护眼、设置、开关机等功能。</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 xml:space="preserve">、整机前置接口需包括 </w:t>
                  </w:r>
                  <w:r>
                    <w:rPr>
                      <w:rFonts w:ascii="仿宋_GB2312" w:hAnsi="仿宋_GB2312" w:cs="仿宋_GB2312" w:eastAsia="仿宋_GB2312"/>
                      <w:sz w:val="19"/>
                    </w:rPr>
                    <w:t>Type-c</w:t>
                  </w:r>
                  <w:r>
                    <w:rPr>
                      <w:rFonts w:ascii="仿宋_GB2312" w:hAnsi="仿宋_GB2312" w:cs="仿宋_GB2312" w:eastAsia="仿宋_GB2312"/>
                      <w:sz w:val="19"/>
                    </w:rPr>
                    <w:t>、</w:t>
                  </w:r>
                  <w:r>
                    <w:rPr>
                      <w:rFonts w:ascii="仿宋_GB2312" w:hAnsi="仿宋_GB2312" w:cs="仿宋_GB2312" w:eastAsia="仿宋_GB2312"/>
                      <w:sz w:val="19"/>
                    </w:rPr>
                    <w:t xml:space="preserve">TOUCH USB </w:t>
                  </w:r>
                  <w:r>
                    <w:rPr>
                      <w:rFonts w:ascii="仿宋_GB2312" w:hAnsi="仿宋_GB2312" w:cs="仿宋_GB2312" w:eastAsia="仿宋_GB2312"/>
                      <w:sz w:val="19"/>
                    </w:rPr>
                    <w:t>，</w:t>
                  </w:r>
                  <w:r>
                    <w:rPr>
                      <w:rFonts w:ascii="仿宋_GB2312" w:hAnsi="仿宋_GB2312" w:cs="仿宋_GB2312" w:eastAsia="仿宋_GB2312"/>
                      <w:sz w:val="19"/>
                    </w:rPr>
                    <w:t>HDMI IN</w:t>
                  </w:r>
                  <w:r>
                    <w:rPr>
                      <w:rFonts w:ascii="仿宋_GB2312" w:hAnsi="仿宋_GB2312" w:cs="仿宋_GB2312" w:eastAsia="仿宋_GB2312"/>
                      <w:sz w:val="19"/>
                    </w:rPr>
                    <w:t xml:space="preserve">，不少于 </w:t>
                  </w:r>
                  <w:r>
                    <w:rPr>
                      <w:rFonts w:ascii="仿宋_GB2312" w:hAnsi="仿宋_GB2312" w:cs="仿宋_GB2312" w:eastAsia="仿宋_GB2312"/>
                      <w:sz w:val="19"/>
                    </w:rPr>
                    <w:t xml:space="preserve">3 </w:t>
                  </w:r>
                  <w:r>
                    <w:rPr>
                      <w:rFonts w:ascii="仿宋_GB2312" w:hAnsi="仿宋_GB2312" w:cs="仿宋_GB2312" w:eastAsia="仿宋_GB2312"/>
                      <w:sz w:val="19"/>
                    </w:rPr>
                    <w:t xml:space="preserve">路 </w:t>
                  </w:r>
                  <w:r>
                    <w:rPr>
                      <w:rFonts w:ascii="仿宋_GB2312" w:hAnsi="仿宋_GB2312" w:cs="仿宋_GB2312" w:eastAsia="仿宋_GB2312"/>
                      <w:sz w:val="19"/>
                    </w:rPr>
                    <w:t>USB3.0</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 xml:space="preserve">、两侧副屏采用电容触摸技术，感应高度小于 </w:t>
                  </w:r>
                  <w:r>
                    <w:rPr>
                      <w:rFonts w:ascii="仿宋_GB2312" w:hAnsi="仿宋_GB2312" w:cs="仿宋_GB2312" w:eastAsia="仿宋_GB2312"/>
                      <w:sz w:val="19"/>
                    </w:rPr>
                    <w:t xml:space="preserve">0.5 </w:t>
                  </w:r>
                  <w:r>
                    <w:rPr>
                      <w:rFonts w:ascii="仿宋_GB2312" w:hAnsi="仿宋_GB2312" w:cs="仿宋_GB2312" w:eastAsia="仿宋_GB2312"/>
                      <w:sz w:val="19"/>
                    </w:rPr>
                    <w:t>毫米，可有效规避衣袖等外物造成的误操作现象，副板板书与主屏具有互联互通功能。</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书写板为纳米微晶膜材料，兼容粉笔书写，粉笔可直接在副板上书写。两侧书写板最下方设有粉笔槽，尊重教师使用粉笔时的教学习惯。</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副板配备书写笔颜色切换快捷键，可一键切换书写笔在主屏显示的字体颜色（红、蓝、白）三色一键切换。</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摄像头及麦克风：可根据要求配备</w:t>
                  </w:r>
                  <w:r>
                    <w:rPr>
                      <w:rFonts w:ascii="仿宋_GB2312" w:hAnsi="仿宋_GB2312" w:cs="仿宋_GB2312" w:eastAsia="仿宋_GB2312"/>
                      <w:sz w:val="19"/>
                    </w:rPr>
                    <w:t xml:space="preserve">≥1300 </w:t>
                  </w:r>
                  <w:r>
                    <w:rPr>
                      <w:rFonts w:ascii="仿宋_GB2312" w:hAnsi="仿宋_GB2312" w:cs="仿宋_GB2312" w:eastAsia="仿宋_GB2312"/>
                      <w:sz w:val="19"/>
                    </w:rPr>
                    <w:t>万像素摄像头及</w:t>
                  </w:r>
                  <w:r>
                    <w:rPr>
                      <w:rFonts w:ascii="仿宋_GB2312" w:hAnsi="仿宋_GB2312" w:cs="仿宋_GB2312" w:eastAsia="仿宋_GB2312"/>
                      <w:sz w:val="19"/>
                    </w:rPr>
                    <w:t>8</w:t>
                  </w:r>
                  <w:r>
                    <w:rPr>
                      <w:rFonts w:ascii="仿宋_GB2312" w:hAnsi="仿宋_GB2312" w:cs="仿宋_GB2312" w:eastAsia="仿宋_GB2312"/>
                      <w:sz w:val="19"/>
                    </w:rPr>
                    <w:t>阵列麦克风；</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包含互联互通教学软件</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b/>
                    </w:rPr>
                    <w:t>具有无线投屏功能</w:t>
                  </w:r>
                  <w:r>
                    <w:rPr>
                      <w:rFonts w:ascii="仿宋_GB2312" w:hAnsi="仿宋_GB2312" w:cs="仿宋_GB2312" w:eastAsia="仿宋_GB2312"/>
                      <w:sz w:val="19"/>
                      <w:b/>
                    </w:rPr>
                    <w:t>;</w:t>
                  </w:r>
                </w:p>
                <w:p>
                  <w:pPr>
                    <w:pStyle w:val="null3"/>
                    <w:jc w:val="both"/>
                  </w:pPr>
                  <w:r>
                    <w:rPr>
                      <w:rFonts w:ascii="仿宋_GB2312" w:hAnsi="仿宋_GB2312" w:cs="仿宋_GB2312" w:eastAsia="仿宋_GB2312"/>
                      <w:sz w:val="19"/>
                    </w:rPr>
                    <w:t>二、工控整机（内置电脑）</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插拔式</w:t>
                  </w:r>
                  <w:r>
                    <w:rPr>
                      <w:rFonts w:ascii="仿宋_GB2312" w:hAnsi="仿宋_GB2312" w:cs="仿宋_GB2312" w:eastAsia="仿宋_GB2312"/>
                      <w:sz w:val="19"/>
                    </w:rPr>
                    <w:t>OPS</w:t>
                  </w:r>
                  <w:r>
                    <w:rPr>
                      <w:rFonts w:ascii="仿宋_GB2312" w:hAnsi="仿宋_GB2312" w:cs="仿宋_GB2312" w:eastAsia="仿宋_GB2312"/>
                      <w:sz w:val="19"/>
                    </w:rPr>
                    <w:t>微型</w:t>
                  </w:r>
                  <w:r>
                    <w:rPr>
                      <w:rFonts w:ascii="仿宋_GB2312" w:hAnsi="仿宋_GB2312" w:cs="仿宋_GB2312" w:eastAsia="仿宋_GB2312"/>
                      <w:sz w:val="19"/>
                    </w:rPr>
                    <w:t>PC</w:t>
                  </w:r>
                  <w:r>
                    <w:rPr>
                      <w:rFonts w:ascii="仿宋_GB2312" w:hAnsi="仿宋_GB2312" w:cs="仿宋_GB2312" w:eastAsia="仿宋_GB2312"/>
                      <w:sz w:val="19"/>
                    </w:rPr>
                    <w:t>设计，</w:t>
                  </w:r>
                  <w:r>
                    <w:rPr>
                      <w:rFonts w:ascii="仿宋_GB2312" w:hAnsi="仿宋_GB2312" w:cs="仿宋_GB2312" w:eastAsia="仿宋_GB2312"/>
                      <w:sz w:val="19"/>
                      <w:b/>
                    </w:rPr>
                    <w:t>CPU≧I7-12700</w:t>
                  </w:r>
                  <w:r>
                    <w:rPr>
                      <w:rFonts w:ascii="仿宋_GB2312" w:hAnsi="仿宋_GB2312" w:cs="仿宋_GB2312" w:eastAsia="仿宋_GB2312"/>
                      <w:sz w:val="19"/>
                      <w:b/>
                    </w:rPr>
                    <w:t>；内存</w:t>
                  </w:r>
                  <w:r>
                    <w:rPr>
                      <w:rFonts w:ascii="仿宋_GB2312" w:hAnsi="仿宋_GB2312" w:cs="仿宋_GB2312" w:eastAsia="仿宋_GB2312"/>
                      <w:sz w:val="19"/>
                      <w:b/>
                    </w:rPr>
                    <w:t>≧32G</w:t>
                  </w:r>
                  <w:r>
                    <w:rPr>
                      <w:rFonts w:ascii="仿宋_GB2312" w:hAnsi="仿宋_GB2312" w:cs="仿宋_GB2312" w:eastAsia="仿宋_GB2312"/>
                      <w:sz w:val="19"/>
                      <w:b/>
                    </w:rPr>
                    <w:t>；硬盘</w:t>
                  </w:r>
                  <w:r>
                    <w:rPr>
                      <w:rFonts w:ascii="仿宋_GB2312" w:hAnsi="仿宋_GB2312" w:cs="仿宋_GB2312" w:eastAsia="仿宋_GB2312"/>
                      <w:sz w:val="19"/>
                      <w:b/>
                    </w:rPr>
                    <w:t>≧512</w:t>
                  </w:r>
                  <w:r>
                    <w:rPr>
                      <w:rFonts w:ascii="仿宋_GB2312" w:hAnsi="仿宋_GB2312" w:cs="仿宋_GB2312" w:eastAsia="仿宋_GB2312"/>
                      <w:sz w:val="19"/>
                      <w:b/>
                    </w:rPr>
                    <w:t>固态</w:t>
                  </w:r>
                  <w:r>
                    <w:rPr>
                      <w:rFonts w:ascii="仿宋_GB2312" w:hAnsi="仿宋_GB2312" w:cs="仿宋_GB2312" w:eastAsia="仿宋_GB2312"/>
                      <w:sz w:val="19"/>
                    </w:rPr>
                    <w:t>。开放式可插接</w:t>
                  </w:r>
                  <w:r>
                    <w:rPr>
                      <w:rFonts w:ascii="仿宋_GB2312" w:hAnsi="仿宋_GB2312" w:cs="仿宋_GB2312" w:eastAsia="仿宋_GB2312"/>
                      <w:sz w:val="19"/>
                    </w:rPr>
                    <w:t>INTEL</w:t>
                  </w:r>
                  <w:r>
                    <w:rPr>
                      <w:rFonts w:ascii="仿宋_GB2312" w:hAnsi="仿宋_GB2312" w:cs="仿宋_GB2312" w:eastAsia="仿宋_GB2312"/>
                      <w:sz w:val="19"/>
                    </w:rPr>
                    <w:t>规范接口（</w:t>
                  </w:r>
                  <w:r>
                    <w:rPr>
                      <w:rFonts w:ascii="仿宋_GB2312" w:hAnsi="仿宋_GB2312" w:cs="仿宋_GB2312" w:eastAsia="仿宋_GB2312"/>
                      <w:sz w:val="19"/>
                    </w:rPr>
                    <w:t>OPS</w:t>
                  </w:r>
                  <w:r>
                    <w:rPr>
                      <w:rFonts w:ascii="仿宋_GB2312" w:hAnsi="仿宋_GB2312" w:cs="仿宋_GB2312" w:eastAsia="仿宋_GB2312"/>
                      <w:sz w:val="19"/>
                    </w:rPr>
                    <w:t>接口），需支持升级成国产化操作系统。</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支持</w:t>
                  </w:r>
                  <w:r>
                    <w:rPr>
                      <w:rFonts w:ascii="仿宋_GB2312" w:hAnsi="仿宋_GB2312" w:cs="仿宋_GB2312" w:eastAsia="仿宋_GB2312"/>
                      <w:sz w:val="19"/>
                    </w:rPr>
                    <w:t>WIFI</w:t>
                  </w:r>
                  <w:r>
                    <w:rPr>
                      <w:rFonts w:ascii="仿宋_GB2312" w:hAnsi="仿宋_GB2312" w:cs="仿宋_GB2312" w:eastAsia="仿宋_GB2312"/>
                      <w:sz w:val="19"/>
                    </w:rPr>
                    <w:t>无线网络，带双天线，带</w:t>
                  </w:r>
                  <w:r>
                    <w:rPr>
                      <w:rFonts w:ascii="仿宋_GB2312" w:hAnsi="仿宋_GB2312" w:cs="仿宋_GB2312" w:eastAsia="仿宋_GB2312"/>
                      <w:sz w:val="19"/>
                    </w:rPr>
                    <w:t>RJ45</w:t>
                  </w:r>
                  <w:r>
                    <w:rPr>
                      <w:rFonts w:ascii="仿宋_GB2312" w:hAnsi="仿宋_GB2312" w:cs="仿宋_GB2312" w:eastAsia="仿宋_GB2312"/>
                      <w:sz w:val="19"/>
                    </w:rPr>
                    <w:t>接口</w:t>
                  </w:r>
                  <w:r>
                    <w:rPr>
                      <w:rFonts w:ascii="仿宋_GB2312" w:hAnsi="仿宋_GB2312" w:cs="仿宋_GB2312" w:eastAsia="仿宋_GB2312"/>
                      <w:sz w:val="19"/>
                    </w:rPr>
                    <w:t>100M/1000Mbs</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具备电源（</w:t>
                  </w:r>
                  <w:r>
                    <w:rPr>
                      <w:rFonts w:ascii="仿宋_GB2312" w:hAnsi="仿宋_GB2312" w:cs="仿宋_GB2312" w:eastAsia="仿宋_GB2312"/>
                      <w:sz w:val="19"/>
                    </w:rPr>
                    <w:t>POWER</w:t>
                  </w:r>
                  <w:r>
                    <w:rPr>
                      <w:rFonts w:ascii="仿宋_GB2312" w:hAnsi="仿宋_GB2312" w:cs="仿宋_GB2312" w:eastAsia="仿宋_GB2312"/>
                      <w:sz w:val="19"/>
                    </w:rPr>
                    <w:t>）开关按键、</w:t>
                  </w:r>
                  <w:r>
                    <w:rPr>
                      <w:rFonts w:ascii="仿宋_GB2312" w:hAnsi="仿宋_GB2312" w:cs="仿宋_GB2312" w:eastAsia="仿宋_GB2312"/>
                      <w:sz w:val="19"/>
                    </w:rPr>
                    <w:t>RESET</w:t>
                  </w:r>
                  <w:r>
                    <w:rPr>
                      <w:rFonts w:ascii="仿宋_GB2312" w:hAnsi="仿宋_GB2312" w:cs="仿宋_GB2312" w:eastAsia="仿宋_GB2312"/>
                      <w:sz w:val="19"/>
                    </w:rPr>
                    <w:t>（重置）孔。</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智能交互书写终端</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智能书写需采用全贴合工艺，表面采用蚀刻</w:t>
                  </w:r>
                  <w:r>
                    <w:rPr>
                      <w:rFonts w:ascii="仿宋_GB2312" w:hAnsi="仿宋_GB2312" w:cs="仿宋_GB2312" w:eastAsia="仿宋_GB2312"/>
                      <w:sz w:val="19"/>
                    </w:rPr>
                    <w:t>AG</w:t>
                  </w:r>
                  <w:r>
                    <w:rPr>
                      <w:rFonts w:ascii="仿宋_GB2312" w:hAnsi="仿宋_GB2312" w:cs="仿宋_GB2312" w:eastAsia="仿宋_GB2312"/>
                      <w:sz w:val="19"/>
                    </w:rPr>
                    <w:t>防炫光玻璃。</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显示尺寸（对角线）</w:t>
                  </w:r>
                  <w:r>
                    <w:rPr>
                      <w:rFonts w:ascii="仿宋_GB2312" w:hAnsi="仿宋_GB2312" w:cs="仿宋_GB2312" w:eastAsia="仿宋_GB2312"/>
                      <w:sz w:val="19"/>
                    </w:rPr>
                    <w:t>23</w:t>
                  </w:r>
                  <w:r>
                    <w:rPr>
                      <w:rFonts w:ascii="仿宋_GB2312" w:hAnsi="仿宋_GB2312" w:cs="仿宋_GB2312" w:eastAsia="仿宋_GB2312"/>
                      <w:sz w:val="19"/>
                    </w:rPr>
                    <w:t>英寸；分辨率</w:t>
                  </w:r>
                  <w:r>
                    <w:rPr>
                      <w:rFonts w:ascii="仿宋_GB2312" w:hAnsi="仿宋_GB2312" w:cs="仿宋_GB2312" w:eastAsia="仿宋_GB2312"/>
                      <w:sz w:val="19"/>
                    </w:rPr>
                    <w:t>1920x1080</w:t>
                  </w:r>
                  <w:r>
                    <w:rPr>
                      <w:rFonts w:ascii="仿宋_GB2312" w:hAnsi="仿宋_GB2312" w:cs="仿宋_GB2312" w:eastAsia="仿宋_GB2312"/>
                      <w:sz w:val="19"/>
                    </w:rPr>
                    <w:t>；显示比例</w:t>
                  </w:r>
                  <w:r>
                    <w:rPr>
                      <w:rFonts w:ascii="仿宋_GB2312" w:hAnsi="仿宋_GB2312" w:cs="仿宋_GB2312" w:eastAsia="仿宋_GB2312"/>
                      <w:sz w:val="19"/>
                    </w:rPr>
                    <w:t>16</w:t>
                  </w:r>
                  <w:r>
                    <w:rPr>
                      <w:rFonts w:ascii="仿宋_GB2312" w:hAnsi="仿宋_GB2312" w:cs="仿宋_GB2312" w:eastAsia="仿宋_GB2312"/>
                      <w:sz w:val="19"/>
                    </w:rPr>
                    <w:t>：</w:t>
                  </w:r>
                  <w:r>
                    <w:rPr>
                      <w:rFonts w:ascii="仿宋_GB2312" w:hAnsi="仿宋_GB2312" w:cs="仿宋_GB2312" w:eastAsia="仿宋_GB2312"/>
                      <w:sz w:val="19"/>
                    </w:rPr>
                    <w:t>9</w:t>
                  </w:r>
                  <w:r>
                    <w:rPr>
                      <w:rFonts w:ascii="仿宋_GB2312" w:hAnsi="仿宋_GB2312" w:cs="仿宋_GB2312" w:eastAsia="仿宋_GB2312"/>
                      <w:sz w:val="19"/>
                    </w:rPr>
                    <w:t>；对比度</w:t>
                  </w:r>
                  <w:r>
                    <w:rPr>
                      <w:rFonts w:ascii="仿宋_GB2312" w:hAnsi="仿宋_GB2312" w:cs="仿宋_GB2312" w:eastAsia="仿宋_GB2312"/>
                      <w:sz w:val="19"/>
                    </w:rPr>
                    <w:t>1000</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；亮度</w:t>
                  </w:r>
                  <w:r>
                    <w:rPr>
                      <w:rFonts w:ascii="仿宋_GB2312" w:hAnsi="仿宋_GB2312" w:cs="仿宋_GB2312" w:eastAsia="仿宋_GB2312"/>
                      <w:sz w:val="19"/>
                    </w:rPr>
                    <w:t>250cd/m²</w:t>
                  </w:r>
                  <w:r>
                    <w:rPr>
                      <w:rFonts w:ascii="仿宋_GB2312" w:hAnsi="仿宋_GB2312" w:cs="仿宋_GB2312" w:eastAsia="仿宋_GB2312"/>
                      <w:sz w:val="19"/>
                    </w:rPr>
                    <w:t>；触摸采用电容、电磁触控技术，支持手指及电磁笔双重触控方式；需要支</w:t>
                  </w:r>
                  <w:r>
                    <w:rPr>
                      <w:rFonts w:ascii="仿宋_GB2312" w:hAnsi="仿宋_GB2312" w:cs="仿宋_GB2312" w:eastAsia="仿宋_GB2312"/>
                      <w:sz w:val="19"/>
                    </w:rPr>
                    <w:t>10</w:t>
                  </w:r>
                  <w:r>
                    <w:rPr>
                      <w:rFonts w:ascii="仿宋_GB2312" w:hAnsi="仿宋_GB2312" w:cs="仿宋_GB2312" w:eastAsia="仿宋_GB2312"/>
                      <w:sz w:val="19"/>
                    </w:rPr>
                    <w:t>点触控；手写分辨率</w:t>
                  </w:r>
                  <w:r>
                    <w:rPr>
                      <w:rFonts w:ascii="仿宋_GB2312" w:hAnsi="仿宋_GB2312" w:cs="仿宋_GB2312" w:eastAsia="仿宋_GB2312"/>
                      <w:sz w:val="19"/>
                    </w:rPr>
                    <w:t>5080LPI</w:t>
                  </w:r>
                  <w:r>
                    <w:rPr>
                      <w:rFonts w:ascii="仿宋_GB2312" w:hAnsi="仿宋_GB2312" w:cs="仿宋_GB2312" w:eastAsia="仿宋_GB2312"/>
                      <w:sz w:val="19"/>
                    </w:rPr>
                    <w:t>，压感级别</w:t>
                  </w:r>
                  <w:r>
                    <w:rPr>
                      <w:rFonts w:ascii="仿宋_GB2312" w:hAnsi="仿宋_GB2312" w:cs="仿宋_GB2312" w:eastAsia="仿宋_GB2312"/>
                      <w:sz w:val="19"/>
                    </w:rPr>
                    <w:t>8192</w:t>
                  </w:r>
                  <w:r>
                    <w:rPr>
                      <w:rFonts w:ascii="仿宋_GB2312" w:hAnsi="仿宋_GB2312" w:cs="仿宋_GB2312" w:eastAsia="仿宋_GB2312"/>
                      <w:sz w:val="19"/>
                    </w:rPr>
                    <w:t>级。</w:t>
                  </w:r>
                </w:p>
                <w:p>
                  <w:pPr>
                    <w:pStyle w:val="null3"/>
                    <w:jc w:val="both"/>
                  </w:pPr>
                  <w:r>
                    <w:rPr>
                      <w:rFonts w:ascii="仿宋_GB2312" w:hAnsi="仿宋_GB2312" w:cs="仿宋_GB2312" w:eastAsia="仿宋_GB2312"/>
                      <w:sz w:val="19"/>
                    </w:rPr>
                    <w:t>3.1</w:t>
                  </w:r>
                  <w:r>
                    <w:rPr>
                      <w:rFonts w:ascii="仿宋_GB2312" w:hAnsi="仿宋_GB2312" w:cs="仿宋_GB2312" w:eastAsia="仿宋_GB2312"/>
                      <w:sz w:val="19"/>
                    </w:rPr>
                    <w:t>路</w:t>
                  </w:r>
                  <w:r>
                    <w:rPr>
                      <w:rFonts w:ascii="仿宋_GB2312" w:hAnsi="仿宋_GB2312" w:cs="仿宋_GB2312" w:eastAsia="仿宋_GB2312"/>
                      <w:sz w:val="19"/>
                    </w:rPr>
                    <w:t>HDMI</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VGA</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DVI</w:t>
                  </w:r>
                  <w:r>
                    <w:rPr>
                      <w:rFonts w:ascii="仿宋_GB2312" w:hAnsi="仿宋_GB2312" w:cs="仿宋_GB2312" w:eastAsia="仿宋_GB2312"/>
                      <w:sz w:val="19"/>
                    </w:rPr>
                    <w:t>信号输入接口。</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需包含一支无源书写笔，采用电磁压感技术，响应快，笔触细腻，书写流畅。</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配置教学辅助软件：</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具备批注功能，可以通过批注功能将当前教学的重点内容进行批注；批注有多种笔型和颜色供选择，包含铅笔、荧光笔、激光笔；</w:t>
                  </w:r>
                  <w:r>
                    <w:rPr>
                      <w:rFonts w:ascii="仿宋_GB2312" w:hAnsi="仿宋_GB2312" w:cs="仿宋_GB2312" w:eastAsia="仿宋_GB2312"/>
                      <w:sz w:val="19"/>
                      <w:b/>
                    </w:rPr>
                    <w:t>可调用</w:t>
                  </w:r>
                  <w:r>
                    <w:rPr>
                      <w:rFonts w:ascii="仿宋_GB2312" w:hAnsi="仿宋_GB2312" w:cs="仿宋_GB2312" w:eastAsia="仿宋_GB2312"/>
                      <w:sz w:val="19"/>
                      <w:b/>
                    </w:rPr>
                    <w:t>PPT</w:t>
                  </w:r>
                  <w:r>
                    <w:rPr>
                      <w:rFonts w:ascii="仿宋_GB2312" w:hAnsi="仿宋_GB2312" w:cs="仿宋_GB2312" w:eastAsia="仿宋_GB2312"/>
                      <w:sz w:val="19"/>
                      <w:b/>
                    </w:rPr>
                    <w:t>批注功能，将当前教学的重点内容进行批注；具备板书功能，老师在画板上可以自由进行涂画和书写，支持颜色、笔迹粗细设置，支持擦除、清空、保存板书等操作</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具备板书功能，老师在画板上可以自由进行涂画和书写，支持画笔颜色、笔迹粗细、板书背景颜色设置，支持擦除、清空、页面选择、保存板书等操作；</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具备聚光灯功能，教师授课时候可将重点内容通过聚光灯功能进行特殊强调，聚光灯可自由调大小；</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具备截屏、录屏功能，支持截全屏、自由区域截屏，截屏、录屏自动保存到本地电脑指定文件目录。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4K</w:t>
                  </w:r>
                  <w:r>
                    <w:rPr>
                      <w:rFonts w:ascii="仿宋_GB2312" w:hAnsi="仿宋_GB2312" w:cs="仿宋_GB2312" w:eastAsia="仿宋_GB2312"/>
                      <w:sz w:val="19"/>
                    </w:rPr>
                    <w:t>教师摄像机</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★1. </w:t>
                  </w:r>
                  <w:r>
                    <w:rPr>
                      <w:rFonts w:ascii="仿宋_GB2312" w:hAnsi="仿宋_GB2312" w:cs="仿宋_GB2312" w:eastAsia="仿宋_GB2312"/>
                      <w:sz w:val="19"/>
                    </w:rPr>
                    <w:t>采用全景特写双镜头，广角模组</w:t>
                  </w:r>
                  <w:r>
                    <w:rPr>
                      <w:rFonts w:ascii="仿宋_GB2312" w:hAnsi="仿宋_GB2312" w:cs="仿宋_GB2312" w:eastAsia="仿宋_GB2312"/>
                      <w:sz w:val="19"/>
                    </w:rPr>
                    <w:t>≥5000</w:t>
                  </w:r>
                  <w:r>
                    <w:rPr>
                      <w:rFonts w:ascii="仿宋_GB2312" w:hAnsi="仿宋_GB2312" w:cs="仿宋_GB2312" w:eastAsia="仿宋_GB2312"/>
                      <w:sz w:val="19"/>
                    </w:rPr>
                    <w:t>万像素；长焦模组</w:t>
                  </w:r>
                  <w:r>
                    <w:rPr>
                      <w:rFonts w:ascii="仿宋_GB2312" w:hAnsi="仿宋_GB2312" w:cs="仿宋_GB2312" w:eastAsia="仿宋_GB2312"/>
                      <w:sz w:val="19"/>
                    </w:rPr>
                    <w:t>≥800</w:t>
                  </w:r>
                  <w:r>
                    <w:rPr>
                      <w:rFonts w:ascii="仿宋_GB2312" w:hAnsi="仿宋_GB2312" w:cs="仿宋_GB2312" w:eastAsia="仿宋_GB2312"/>
                      <w:sz w:val="19"/>
                    </w:rPr>
                    <w:t>万像素。提供生产厂家出具的、相应的功能证明材料（包括但不限于测试报告、官网和功能截图等）</w:t>
                  </w:r>
                  <w:r>
                    <w:br/>
                  </w:r>
                  <w:r>
                    <w:rPr>
                      <w:rFonts w:ascii="仿宋_GB2312" w:hAnsi="仿宋_GB2312" w:cs="仿宋_GB2312" w:eastAsia="仿宋_GB2312"/>
                      <w:sz w:val="19"/>
                    </w:rPr>
                    <w:t xml:space="preserve">2. </w:t>
                  </w:r>
                  <w:r>
                    <w:rPr>
                      <w:rFonts w:ascii="仿宋_GB2312" w:hAnsi="仿宋_GB2312" w:cs="仿宋_GB2312" w:eastAsia="仿宋_GB2312"/>
                      <w:sz w:val="19"/>
                    </w:rPr>
                    <w:t>摄像机采用一体化集成设计，支持</w:t>
                  </w:r>
                  <w:r>
                    <w:rPr>
                      <w:rFonts w:ascii="仿宋_GB2312" w:hAnsi="仿宋_GB2312" w:cs="仿宋_GB2312" w:eastAsia="仿宋_GB2312"/>
                      <w:sz w:val="19"/>
                    </w:rPr>
                    <w:t>4K</w:t>
                  </w:r>
                  <w:r>
                    <w:rPr>
                      <w:rFonts w:ascii="仿宋_GB2312" w:hAnsi="仿宋_GB2312" w:cs="仿宋_GB2312" w:eastAsia="仿宋_GB2312"/>
                      <w:sz w:val="19"/>
                    </w:rPr>
                    <w:t>超高清，可提供</w:t>
                  </w:r>
                  <w:r>
                    <w:rPr>
                      <w:rFonts w:ascii="仿宋_GB2312" w:hAnsi="仿宋_GB2312" w:cs="仿宋_GB2312" w:eastAsia="仿宋_GB2312"/>
                      <w:sz w:val="19"/>
                    </w:rPr>
                    <w:t>3840×2160</w:t>
                  </w:r>
                  <w:r>
                    <w:rPr>
                      <w:rFonts w:ascii="仿宋_GB2312" w:hAnsi="仿宋_GB2312" w:cs="仿宋_GB2312" w:eastAsia="仿宋_GB2312"/>
                      <w:sz w:val="19"/>
                    </w:rPr>
                    <w:t>图像分辨率，同时兼容</w:t>
                  </w:r>
                  <w:r>
                    <w:rPr>
                      <w:rFonts w:ascii="仿宋_GB2312" w:hAnsi="仿宋_GB2312" w:cs="仿宋_GB2312" w:eastAsia="仿宋_GB2312"/>
                      <w:sz w:val="19"/>
                    </w:rPr>
                    <w:t>1920×1080</w:t>
                  </w:r>
                  <w:r>
                    <w:rPr>
                      <w:rFonts w:ascii="仿宋_GB2312" w:hAnsi="仿宋_GB2312" w:cs="仿宋_GB2312" w:eastAsia="仿宋_GB2312"/>
                      <w:sz w:val="19"/>
                    </w:rPr>
                    <w:t>和</w:t>
                  </w:r>
                  <w:r>
                    <w:rPr>
                      <w:rFonts w:ascii="仿宋_GB2312" w:hAnsi="仿宋_GB2312" w:cs="仿宋_GB2312" w:eastAsia="仿宋_GB2312"/>
                      <w:sz w:val="19"/>
                    </w:rPr>
                    <w:t>1280×720</w:t>
                  </w:r>
                  <w:r>
                    <w:rPr>
                      <w:rFonts w:ascii="仿宋_GB2312" w:hAnsi="仿宋_GB2312" w:cs="仿宋_GB2312" w:eastAsia="仿宋_GB2312"/>
                      <w:sz w:val="19"/>
                    </w:rPr>
                    <w:t>分辨率。</w:t>
                  </w:r>
                  <w:r>
                    <w:br/>
                  </w:r>
                  <w:r>
                    <w:rPr>
                      <w:rFonts w:ascii="仿宋_GB2312" w:hAnsi="仿宋_GB2312" w:cs="仿宋_GB2312" w:eastAsia="仿宋_GB2312"/>
                      <w:sz w:val="19"/>
                    </w:rPr>
                    <w:t xml:space="preserve">3. </w:t>
                  </w:r>
                  <w:r>
                    <w:rPr>
                      <w:rFonts w:ascii="仿宋_GB2312" w:hAnsi="仿宋_GB2312" w:cs="仿宋_GB2312" w:eastAsia="仿宋_GB2312"/>
                      <w:sz w:val="19"/>
                    </w:rPr>
                    <w:t>内置图像识别跟踪功能，搭配极小云台。</w:t>
                  </w:r>
                  <w:r>
                    <w:br/>
                  </w:r>
                  <w:r>
                    <w:rPr>
                      <w:rFonts w:ascii="仿宋_GB2312" w:hAnsi="仿宋_GB2312" w:cs="仿宋_GB2312" w:eastAsia="仿宋_GB2312"/>
                      <w:sz w:val="19"/>
                    </w:rPr>
                    <w:t xml:space="preserve">4. </w:t>
                  </w:r>
                  <w:r>
                    <w:rPr>
                      <w:rFonts w:ascii="仿宋_GB2312" w:hAnsi="仿宋_GB2312" w:cs="仿宋_GB2312" w:eastAsia="仿宋_GB2312"/>
                      <w:sz w:val="19"/>
                    </w:rPr>
                    <w:t>内置光路反射镜，通过镜面角度变化控制画面转动。</w:t>
                  </w:r>
                  <w:r>
                    <w:br/>
                  </w:r>
                  <w:r>
                    <w:rPr>
                      <w:rFonts w:ascii="仿宋_GB2312" w:hAnsi="仿宋_GB2312" w:cs="仿宋_GB2312" w:eastAsia="仿宋_GB2312"/>
                      <w:sz w:val="19"/>
                    </w:rPr>
                    <w:t xml:space="preserve">5. </w:t>
                  </w:r>
                  <w:r>
                    <w:rPr>
                      <w:rFonts w:ascii="仿宋_GB2312" w:hAnsi="仿宋_GB2312" w:cs="仿宋_GB2312" w:eastAsia="仿宋_GB2312"/>
                      <w:sz w:val="19"/>
                    </w:rPr>
                    <w:t>预置位调用速度</w:t>
                  </w:r>
                  <w:r>
                    <w:rPr>
                      <w:rFonts w:ascii="仿宋_GB2312" w:hAnsi="仿宋_GB2312" w:cs="仿宋_GB2312" w:eastAsia="仿宋_GB2312"/>
                      <w:sz w:val="19"/>
                    </w:rPr>
                    <w:t>≥120°/s</w:t>
                  </w:r>
                  <w:r>
                    <w:br/>
                  </w:r>
                  <w:r>
                    <w:rPr>
                      <w:rFonts w:ascii="仿宋_GB2312" w:hAnsi="仿宋_GB2312" w:cs="仿宋_GB2312" w:eastAsia="仿宋_GB2312"/>
                      <w:sz w:val="19"/>
                    </w:rPr>
                    <w:t xml:space="preserve">6. </w:t>
                  </w:r>
                  <w:r>
                    <w:rPr>
                      <w:rFonts w:ascii="仿宋_GB2312" w:hAnsi="仿宋_GB2312" w:cs="仿宋_GB2312" w:eastAsia="仿宋_GB2312"/>
                      <w:sz w:val="19"/>
                    </w:rPr>
                    <w:t>摄像机接口支持</w:t>
                  </w:r>
                  <w:r>
                    <w:rPr>
                      <w:rFonts w:ascii="仿宋_GB2312" w:hAnsi="仿宋_GB2312" w:cs="仿宋_GB2312" w:eastAsia="仿宋_GB2312"/>
                      <w:sz w:val="19"/>
                    </w:rPr>
                    <w:t>RJ45</w:t>
                  </w:r>
                  <w:r>
                    <w:rPr>
                      <w:rFonts w:ascii="仿宋_GB2312" w:hAnsi="仿宋_GB2312" w:cs="仿宋_GB2312" w:eastAsia="仿宋_GB2312"/>
                      <w:sz w:val="19"/>
                    </w:rPr>
                    <w:t>接口</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USB</w:t>
                  </w:r>
                  <w:r>
                    <w:rPr>
                      <w:rFonts w:ascii="仿宋_GB2312" w:hAnsi="仿宋_GB2312" w:cs="仿宋_GB2312" w:eastAsia="仿宋_GB2312"/>
                      <w:sz w:val="19"/>
                    </w:rPr>
                    <w:t>接口</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Line in</w:t>
                  </w:r>
                  <w:r>
                    <w:rPr>
                      <w:rFonts w:ascii="仿宋_GB2312" w:hAnsi="仿宋_GB2312" w:cs="仿宋_GB2312" w:eastAsia="仿宋_GB2312"/>
                      <w:sz w:val="19"/>
                    </w:rPr>
                    <w:t>接口</w:t>
                  </w:r>
                  <w:r>
                    <w:rPr>
                      <w:rFonts w:ascii="仿宋_GB2312" w:hAnsi="仿宋_GB2312" w:cs="仿宋_GB2312" w:eastAsia="仿宋_GB2312"/>
                      <w:sz w:val="19"/>
                    </w:rPr>
                    <w:t>≥1</w:t>
                  </w:r>
                  <w:r>
                    <w:rPr>
                      <w:rFonts w:ascii="仿宋_GB2312" w:hAnsi="仿宋_GB2312" w:cs="仿宋_GB2312" w:eastAsia="仿宋_GB2312"/>
                      <w:sz w:val="19"/>
                    </w:rPr>
                    <w:t>路。</w:t>
                  </w:r>
                  <w:r>
                    <w:br/>
                  </w:r>
                  <w:r>
                    <w:rPr>
                      <w:rFonts w:ascii="仿宋_GB2312" w:hAnsi="仿宋_GB2312" w:cs="仿宋_GB2312" w:eastAsia="仿宋_GB2312"/>
                      <w:sz w:val="19"/>
                    </w:rPr>
                    <w:t xml:space="preserve">7. </w:t>
                  </w:r>
                  <w:r>
                    <w:rPr>
                      <w:rFonts w:ascii="仿宋_GB2312" w:hAnsi="仿宋_GB2312" w:cs="仿宋_GB2312" w:eastAsia="仿宋_GB2312"/>
                      <w:sz w:val="19"/>
                    </w:rPr>
                    <w:t>支持</w:t>
                  </w:r>
                  <w:r>
                    <w:rPr>
                      <w:rFonts w:ascii="仿宋_GB2312" w:hAnsi="仿宋_GB2312" w:cs="仿宋_GB2312" w:eastAsia="仿宋_GB2312"/>
                      <w:sz w:val="19"/>
                    </w:rPr>
                    <w:t>POE</w:t>
                  </w:r>
                  <w:r>
                    <w:rPr>
                      <w:rFonts w:ascii="仿宋_GB2312" w:hAnsi="仿宋_GB2312" w:cs="仿宋_GB2312" w:eastAsia="仿宋_GB2312"/>
                      <w:sz w:val="19"/>
                    </w:rPr>
                    <w:t>有线网络供电，只需要</w:t>
                  </w:r>
                  <w:r>
                    <w:rPr>
                      <w:rFonts w:ascii="仿宋_GB2312" w:hAnsi="仿宋_GB2312" w:cs="仿宋_GB2312" w:eastAsia="仿宋_GB2312"/>
                      <w:sz w:val="19"/>
                    </w:rPr>
                    <w:t>1</w:t>
                  </w:r>
                  <w:r>
                    <w:rPr>
                      <w:rFonts w:ascii="仿宋_GB2312" w:hAnsi="仿宋_GB2312" w:cs="仿宋_GB2312" w:eastAsia="仿宋_GB2312"/>
                      <w:sz w:val="19"/>
                    </w:rPr>
                    <w:t>路网线，即可实现供电及信号传输，支持同时输出特写和全景等多路画面。</w:t>
                  </w:r>
                  <w:r>
                    <w:br/>
                  </w:r>
                  <w:r>
                    <w:rPr>
                      <w:rFonts w:ascii="仿宋_GB2312" w:hAnsi="仿宋_GB2312" w:cs="仿宋_GB2312" w:eastAsia="仿宋_GB2312"/>
                      <w:sz w:val="19"/>
                    </w:rPr>
                    <w:t xml:space="preserve">8. </w:t>
                  </w:r>
                  <w:r>
                    <w:rPr>
                      <w:rFonts w:ascii="仿宋_GB2312" w:hAnsi="仿宋_GB2312" w:cs="仿宋_GB2312" w:eastAsia="仿宋_GB2312"/>
                      <w:sz w:val="19"/>
                    </w:rPr>
                    <w:t>摄像机电子快门：</w:t>
                  </w:r>
                  <w:r>
                    <w:rPr>
                      <w:rFonts w:ascii="仿宋_GB2312" w:hAnsi="仿宋_GB2312" w:cs="仿宋_GB2312" w:eastAsia="仿宋_GB2312"/>
                      <w:sz w:val="19"/>
                    </w:rPr>
                    <w:t>1/30s ~ 1/10000s</w:t>
                  </w:r>
                  <w:r>
                    <w:rPr>
                      <w:rFonts w:ascii="仿宋_GB2312" w:hAnsi="仿宋_GB2312" w:cs="仿宋_GB2312" w:eastAsia="仿宋_GB2312"/>
                      <w:sz w:val="19"/>
                    </w:rPr>
                    <w:t>。</w:t>
                  </w:r>
                  <w:r>
                    <w:br/>
                  </w:r>
                  <w:r>
                    <w:rPr>
                      <w:rFonts w:ascii="仿宋_GB2312" w:hAnsi="仿宋_GB2312" w:cs="仿宋_GB2312" w:eastAsia="仿宋_GB2312"/>
                      <w:sz w:val="19"/>
                    </w:rPr>
                    <w:t xml:space="preserve">9. </w:t>
                  </w:r>
                  <w:r>
                    <w:rPr>
                      <w:rFonts w:ascii="仿宋_GB2312" w:hAnsi="仿宋_GB2312" w:cs="仿宋_GB2312" w:eastAsia="仿宋_GB2312"/>
                      <w:sz w:val="19"/>
                    </w:rPr>
                    <w:t>支持自动白平衡。</w:t>
                  </w:r>
                  <w:r>
                    <w:br/>
                  </w:r>
                  <w:r>
                    <w:rPr>
                      <w:rFonts w:ascii="仿宋_GB2312" w:hAnsi="仿宋_GB2312" w:cs="仿宋_GB2312" w:eastAsia="仿宋_GB2312"/>
                      <w:sz w:val="19"/>
                    </w:rPr>
                    <w:t xml:space="preserve">10. </w:t>
                  </w:r>
                  <w:r>
                    <w:rPr>
                      <w:rFonts w:ascii="仿宋_GB2312" w:hAnsi="仿宋_GB2312" w:cs="仿宋_GB2312" w:eastAsia="仿宋_GB2312"/>
                      <w:sz w:val="19"/>
                    </w:rPr>
                    <w:t>支持</w:t>
                  </w:r>
                  <w:r>
                    <w:rPr>
                      <w:rFonts w:ascii="仿宋_GB2312" w:hAnsi="仿宋_GB2312" w:cs="仿宋_GB2312" w:eastAsia="仿宋_GB2312"/>
                      <w:sz w:val="19"/>
                    </w:rPr>
                    <w:t>H.264</w:t>
                  </w:r>
                  <w:r>
                    <w:rPr>
                      <w:rFonts w:ascii="仿宋_GB2312" w:hAnsi="仿宋_GB2312" w:cs="仿宋_GB2312" w:eastAsia="仿宋_GB2312"/>
                      <w:sz w:val="19"/>
                    </w:rPr>
                    <w:t>、</w:t>
                  </w:r>
                  <w:r>
                    <w:rPr>
                      <w:rFonts w:ascii="仿宋_GB2312" w:hAnsi="仿宋_GB2312" w:cs="仿宋_GB2312" w:eastAsia="仿宋_GB2312"/>
                      <w:sz w:val="19"/>
                    </w:rPr>
                    <w:t>MJPEG</w:t>
                  </w:r>
                  <w:r>
                    <w:rPr>
                      <w:rFonts w:ascii="仿宋_GB2312" w:hAnsi="仿宋_GB2312" w:cs="仿宋_GB2312" w:eastAsia="仿宋_GB2312"/>
                      <w:sz w:val="19"/>
                    </w:rPr>
                    <w:t>视频编码格式，可扩展支持</w:t>
                  </w:r>
                  <w:r>
                    <w:rPr>
                      <w:rFonts w:ascii="仿宋_GB2312" w:hAnsi="仿宋_GB2312" w:cs="仿宋_GB2312" w:eastAsia="仿宋_GB2312"/>
                      <w:sz w:val="19"/>
                    </w:rPr>
                    <w:t>H.265</w:t>
                  </w:r>
                  <w:r>
                    <w:rPr>
                      <w:rFonts w:ascii="仿宋_GB2312" w:hAnsi="仿宋_GB2312" w:cs="仿宋_GB2312" w:eastAsia="仿宋_GB2312"/>
                      <w:sz w:val="19"/>
                    </w:rPr>
                    <w:t>。</w:t>
                  </w:r>
                  <w:r>
                    <w:br/>
                  </w:r>
                  <w:r>
                    <w:rPr>
                      <w:rFonts w:ascii="仿宋_GB2312" w:hAnsi="仿宋_GB2312" w:cs="仿宋_GB2312" w:eastAsia="仿宋_GB2312"/>
                      <w:sz w:val="19"/>
                    </w:rPr>
                    <w:t xml:space="preserve">11. </w:t>
                  </w:r>
                  <w:r>
                    <w:rPr>
                      <w:rFonts w:ascii="仿宋_GB2312" w:hAnsi="仿宋_GB2312" w:cs="仿宋_GB2312" w:eastAsia="仿宋_GB2312"/>
                      <w:sz w:val="19"/>
                    </w:rPr>
                    <w:t>特写分辨率：</w:t>
                  </w:r>
                  <w:r>
                    <w:rPr>
                      <w:rFonts w:ascii="仿宋_GB2312" w:hAnsi="仿宋_GB2312" w:cs="仿宋_GB2312" w:eastAsia="仿宋_GB2312"/>
                      <w:sz w:val="19"/>
                    </w:rPr>
                    <w:t>3840x2160, 1920x1080, 1280x720, 1024x576, 720x480, 640x360, 480x272, 320x240, 320x180</w:t>
                  </w:r>
                  <w:r>
                    <w:rPr>
                      <w:rFonts w:ascii="仿宋_GB2312" w:hAnsi="仿宋_GB2312" w:cs="仿宋_GB2312" w:eastAsia="仿宋_GB2312"/>
                      <w:sz w:val="19"/>
                    </w:rPr>
                    <w:t>。</w:t>
                  </w:r>
                  <w:r>
                    <w:br/>
                  </w:r>
                  <w:r>
                    <w:rPr>
                      <w:rFonts w:ascii="仿宋_GB2312" w:hAnsi="仿宋_GB2312" w:cs="仿宋_GB2312" w:eastAsia="仿宋_GB2312"/>
                      <w:sz w:val="19"/>
                    </w:rPr>
                    <w:t xml:space="preserve">12. </w:t>
                  </w:r>
                  <w:r>
                    <w:rPr>
                      <w:rFonts w:ascii="仿宋_GB2312" w:hAnsi="仿宋_GB2312" w:cs="仿宋_GB2312" w:eastAsia="仿宋_GB2312"/>
                      <w:sz w:val="19"/>
                    </w:rPr>
                    <w:t>全景分辨率：</w:t>
                  </w:r>
                  <w:r>
                    <w:rPr>
                      <w:rFonts w:ascii="仿宋_GB2312" w:hAnsi="仿宋_GB2312" w:cs="仿宋_GB2312" w:eastAsia="仿宋_GB2312"/>
                      <w:sz w:val="19"/>
                    </w:rPr>
                    <w:t>3840x2160, 1920x1080, 1280x720, 1024x576, 960x540, 640x480, 640x360, 320x240, 320x180</w:t>
                  </w:r>
                  <w:r>
                    <w:rPr>
                      <w:rFonts w:ascii="仿宋_GB2312" w:hAnsi="仿宋_GB2312" w:cs="仿宋_GB2312" w:eastAsia="仿宋_GB2312"/>
                      <w:sz w:val="19"/>
                    </w:rPr>
                    <w:t>。</w:t>
                  </w:r>
                  <w:r>
                    <w:br/>
                  </w:r>
                  <w:r>
                    <w:rPr>
                      <w:rFonts w:ascii="仿宋_GB2312" w:hAnsi="仿宋_GB2312" w:cs="仿宋_GB2312" w:eastAsia="仿宋_GB2312"/>
                      <w:sz w:val="19"/>
                    </w:rPr>
                    <w:t xml:space="preserve">13. </w:t>
                  </w:r>
                  <w:r>
                    <w:rPr>
                      <w:rFonts w:ascii="仿宋_GB2312" w:hAnsi="仿宋_GB2312" w:cs="仿宋_GB2312" w:eastAsia="仿宋_GB2312"/>
                      <w:sz w:val="19"/>
                    </w:rPr>
                    <w:t>摄像机视频码率设置范围：</w:t>
                  </w:r>
                  <w:r>
                    <w:rPr>
                      <w:rFonts w:ascii="仿宋_GB2312" w:hAnsi="仿宋_GB2312" w:cs="仿宋_GB2312" w:eastAsia="仿宋_GB2312"/>
                      <w:sz w:val="19"/>
                    </w:rPr>
                    <w:t>32Kbps ~ 16384Kbps</w:t>
                  </w:r>
                  <w:r>
                    <w:rPr>
                      <w:rFonts w:ascii="仿宋_GB2312" w:hAnsi="仿宋_GB2312" w:cs="仿宋_GB2312" w:eastAsia="仿宋_GB2312"/>
                      <w:sz w:val="19"/>
                    </w:rPr>
                    <w:t>。</w:t>
                  </w:r>
                  <w:r>
                    <w:br/>
                  </w:r>
                  <w:r>
                    <w:rPr>
                      <w:rFonts w:ascii="仿宋_GB2312" w:hAnsi="仿宋_GB2312" w:cs="仿宋_GB2312" w:eastAsia="仿宋_GB2312"/>
                      <w:sz w:val="19"/>
                    </w:rPr>
                    <w:t xml:space="preserve">14. </w:t>
                  </w:r>
                  <w:r>
                    <w:rPr>
                      <w:rFonts w:ascii="仿宋_GB2312" w:hAnsi="仿宋_GB2312" w:cs="仿宋_GB2312" w:eastAsia="仿宋_GB2312"/>
                      <w:sz w:val="19"/>
                    </w:rPr>
                    <w:t>摄像机帧率设置范围：</w:t>
                  </w:r>
                  <w:r>
                    <w:rPr>
                      <w:rFonts w:ascii="仿宋_GB2312" w:hAnsi="仿宋_GB2312" w:cs="仿宋_GB2312" w:eastAsia="仿宋_GB2312"/>
                      <w:sz w:val="19"/>
                    </w:rPr>
                    <w:t>1~30fps</w:t>
                  </w:r>
                  <w:r>
                    <w:rPr>
                      <w:rFonts w:ascii="仿宋_GB2312" w:hAnsi="仿宋_GB2312" w:cs="仿宋_GB2312" w:eastAsia="仿宋_GB2312"/>
                      <w:sz w:val="19"/>
                    </w:rPr>
                    <w:t>。</w:t>
                  </w:r>
                  <w:r>
                    <w:br/>
                  </w:r>
                  <w:r>
                    <w:rPr>
                      <w:rFonts w:ascii="仿宋_GB2312" w:hAnsi="仿宋_GB2312" w:cs="仿宋_GB2312" w:eastAsia="仿宋_GB2312"/>
                      <w:sz w:val="19"/>
                    </w:rPr>
                    <w:t xml:space="preserve">★15. </w:t>
                  </w:r>
                  <w:r>
                    <w:rPr>
                      <w:rFonts w:ascii="仿宋_GB2312" w:hAnsi="仿宋_GB2312" w:cs="仿宋_GB2312" w:eastAsia="仿宋_GB2312"/>
                      <w:sz w:val="19"/>
                    </w:rPr>
                    <w:t>支持内置阵列麦克风，咪头数量</w:t>
                  </w:r>
                  <w:r>
                    <w:rPr>
                      <w:rFonts w:ascii="仿宋_GB2312" w:hAnsi="仿宋_GB2312" w:cs="仿宋_GB2312" w:eastAsia="仿宋_GB2312"/>
                      <w:sz w:val="19"/>
                    </w:rPr>
                    <w:t>≥8</w:t>
                  </w:r>
                  <w:r>
                    <w:rPr>
                      <w:rFonts w:ascii="仿宋_GB2312" w:hAnsi="仿宋_GB2312" w:cs="仿宋_GB2312" w:eastAsia="仿宋_GB2312"/>
                      <w:sz w:val="19"/>
                    </w:rPr>
                    <w:t>个。提供生产厂家出具的、相应的功能证明材料（包括但不限于测试报告、官网和功能截图等）</w:t>
                  </w:r>
                  <w:r>
                    <w:br/>
                  </w:r>
                  <w:r>
                    <w:rPr>
                      <w:rFonts w:ascii="仿宋_GB2312" w:hAnsi="仿宋_GB2312" w:cs="仿宋_GB2312" w:eastAsia="仿宋_GB2312"/>
                      <w:sz w:val="19"/>
                    </w:rPr>
                    <w:t xml:space="preserve">16. </w:t>
                  </w:r>
                  <w:r>
                    <w:rPr>
                      <w:rFonts w:ascii="仿宋_GB2312" w:hAnsi="仿宋_GB2312" w:cs="仿宋_GB2312" w:eastAsia="仿宋_GB2312"/>
                      <w:sz w:val="19"/>
                    </w:rPr>
                    <w:t>麦克风拾音半径</w:t>
                  </w:r>
                  <w:r>
                    <w:rPr>
                      <w:rFonts w:ascii="仿宋_GB2312" w:hAnsi="仿宋_GB2312" w:cs="仿宋_GB2312" w:eastAsia="仿宋_GB2312"/>
                      <w:sz w:val="19"/>
                    </w:rPr>
                    <w:t>≥8m</w:t>
                  </w:r>
                  <w:r>
                    <w:rPr>
                      <w:rFonts w:ascii="仿宋_GB2312" w:hAnsi="仿宋_GB2312" w:cs="仿宋_GB2312" w:eastAsia="仿宋_GB2312"/>
                      <w:sz w:val="19"/>
                    </w:rPr>
                    <w:t>。</w:t>
                  </w:r>
                  <w:r>
                    <w:br/>
                  </w:r>
                  <w:r>
                    <w:rPr>
                      <w:rFonts w:ascii="仿宋_GB2312" w:hAnsi="仿宋_GB2312" w:cs="仿宋_GB2312" w:eastAsia="仿宋_GB2312"/>
                      <w:sz w:val="19"/>
                    </w:rPr>
                    <w:t xml:space="preserve">17. </w:t>
                  </w:r>
                  <w:r>
                    <w:rPr>
                      <w:rFonts w:ascii="仿宋_GB2312" w:hAnsi="仿宋_GB2312" w:cs="仿宋_GB2312" w:eastAsia="仿宋_GB2312"/>
                      <w:sz w:val="19"/>
                    </w:rPr>
                    <w:t>支持自动降噪、啸叫抑制、自动增益、去混响等音频处理能力。</w:t>
                  </w:r>
                  <w:r>
                    <w:br/>
                  </w:r>
                  <w:r>
                    <w:rPr>
                      <w:rFonts w:ascii="仿宋_GB2312" w:hAnsi="仿宋_GB2312" w:cs="仿宋_GB2312" w:eastAsia="仿宋_GB2312"/>
                      <w:sz w:val="19"/>
                    </w:rPr>
                    <w:t xml:space="preserve">18. </w:t>
                  </w:r>
                  <w:r>
                    <w:rPr>
                      <w:rFonts w:ascii="仿宋_GB2312" w:hAnsi="仿宋_GB2312" w:cs="仿宋_GB2312" w:eastAsia="仿宋_GB2312"/>
                      <w:sz w:val="19"/>
                    </w:rPr>
                    <w:t>支持音频采样率</w:t>
                  </w:r>
                  <w:r>
                    <w:rPr>
                      <w:rFonts w:ascii="仿宋_GB2312" w:hAnsi="仿宋_GB2312" w:cs="仿宋_GB2312" w:eastAsia="仿宋_GB2312"/>
                      <w:sz w:val="19"/>
                    </w:rPr>
                    <w:t>≥48KHz</w:t>
                  </w:r>
                  <w:r>
                    <w:rPr>
                      <w:rFonts w:ascii="仿宋_GB2312" w:hAnsi="仿宋_GB2312" w:cs="仿宋_GB2312" w:eastAsia="仿宋_GB2312"/>
                      <w:sz w:val="19"/>
                    </w:rPr>
                    <w:t>，音频码率</w:t>
                  </w:r>
                  <w:r>
                    <w:rPr>
                      <w:rFonts w:ascii="仿宋_GB2312" w:hAnsi="仿宋_GB2312" w:cs="仿宋_GB2312" w:eastAsia="仿宋_GB2312"/>
                      <w:sz w:val="19"/>
                    </w:rPr>
                    <w:t>≥128Kbps</w:t>
                  </w:r>
                  <w:r>
                    <w:rPr>
                      <w:rFonts w:ascii="仿宋_GB2312" w:hAnsi="仿宋_GB2312" w:cs="仿宋_GB2312" w:eastAsia="仿宋_GB2312"/>
                      <w:sz w:val="19"/>
                    </w:rPr>
                    <w:t>，音频频率响应为</w:t>
                  </w:r>
                  <w:r>
                    <w:rPr>
                      <w:rFonts w:ascii="仿宋_GB2312" w:hAnsi="仿宋_GB2312" w:cs="仿宋_GB2312" w:eastAsia="仿宋_GB2312"/>
                      <w:sz w:val="19"/>
                    </w:rPr>
                    <w:t>20Hz~20KHz</w:t>
                  </w:r>
                  <w:r>
                    <w:rPr>
                      <w:rFonts w:ascii="仿宋_GB2312" w:hAnsi="仿宋_GB2312" w:cs="仿宋_GB2312" w:eastAsia="仿宋_GB2312"/>
                      <w:sz w:val="19"/>
                    </w:rPr>
                    <w:t>。</w:t>
                  </w:r>
                  <w:r>
                    <w:br/>
                  </w:r>
                  <w:r>
                    <w:rPr>
                      <w:rFonts w:ascii="仿宋_GB2312" w:hAnsi="仿宋_GB2312" w:cs="仿宋_GB2312" w:eastAsia="仿宋_GB2312"/>
                      <w:sz w:val="19"/>
                    </w:rPr>
                    <w:t xml:space="preserve">19. </w:t>
                  </w:r>
                  <w:r>
                    <w:rPr>
                      <w:rFonts w:ascii="仿宋_GB2312" w:hAnsi="仿宋_GB2312" w:cs="仿宋_GB2312" w:eastAsia="仿宋_GB2312"/>
                      <w:sz w:val="19"/>
                    </w:rPr>
                    <w:t>摄像机支持线性音频输入，采用</w:t>
                  </w:r>
                  <w:r>
                    <w:rPr>
                      <w:rFonts w:ascii="仿宋_GB2312" w:hAnsi="仿宋_GB2312" w:cs="仿宋_GB2312" w:eastAsia="仿宋_GB2312"/>
                      <w:sz w:val="19"/>
                    </w:rPr>
                    <w:t>AAC</w:t>
                  </w:r>
                  <w:r>
                    <w:rPr>
                      <w:rFonts w:ascii="仿宋_GB2312" w:hAnsi="仿宋_GB2312" w:cs="仿宋_GB2312" w:eastAsia="仿宋_GB2312"/>
                      <w:sz w:val="19"/>
                    </w:rPr>
                    <w:t>、</w:t>
                  </w:r>
                  <w:r>
                    <w:rPr>
                      <w:rFonts w:ascii="仿宋_GB2312" w:hAnsi="仿宋_GB2312" w:cs="仿宋_GB2312" w:eastAsia="仿宋_GB2312"/>
                      <w:sz w:val="19"/>
                    </w:rPr>
                    <w:t>G711A</w:t>
                  </w:r>
                  <w:r>
                    <w:rPr>
                      <w:rFonts w:ascii="仿宋_GB2312" w:hAnsi="仿宋_GB2312" w:cs="仿宋_GB2312" w:eastAsia="仿宋_GB2312"/>
                      <w:sz w:val="19"/>
                    </w:rPr>
                    <w:t>音频编码格式。</w:t>
                  </w:r>
                  <w:r>
                    <w:br/>
                  </w:r>
                  <w:r>
                    <w:rPr>
                      <w:rFonts w:ascii="仿宋_GB2312" w:hAnsi="仿宋_GB2312" w:cs="仿宋_GB2312" w:eastAsia="仿宋_GB2312"/>
                      <w:sz w:val="19"/>
                    </w:rPr>
                    <w:t xml:space="preserve">20. </w:t>
                  </w:r>
                  <w:r>
                    <w:rPr>
                      <w:rFonts w:ascii="仿宋_GB2312" w:hAnsi="仿宋_GB2312" w:cs="仿宋_GB2312" w:eastAsia="仿宋_GB2312"/>
                      <w:sz w:val="19"/>
                    </w:rPr>
                    <w:t>摄像机音频输入编码码率：</w:t>
                  </w:r>
                  <w:r>
                    <w:rPr>
                      <w:rFonts w:ascii="仿宋_GB2312" w:hAnsi="仿宋_GB2312" w:cs="仿宋_GB2312" w:eastAsia="仿宋_GB2312"/>
                      <w:sz w:val="19"/>
                    </w:rPr>
                    <w:t>96Kbps</w:t>
                  </w:r>
                  <w:r>
                    <w:rPr>
                      <w:rFonts w:ascii="仿宋_GB2312" w:hAnsi="仿宋_GB2312" w:cs="仿宋_GB2312" w:eastAsia="仿宋_GB2312"/>
                      <w:sz w:val="19"/>
                    </w:rPr>
                    <w:t>、</w:t>
                  </w:r>
                  <w:r>
                    <w:rPr>
                      <w:rFonts w:ascii="仿宋_GB2312" w:hAnsi="仿宋_GB2312" w:cs="仿宋_GB2312" w:eastAsia="仿宋_GB2312"/>
                      <w:sz w:val="19"/>
                    </w:rPr>
                    <w:t>128Kbps</w:t>
                  </w:r>
                  <w:r>
                    <w:rPr>
                      <w:rFonts w:ascii="仿宋_GB2312" w:hAnsi="仿宋_GB2312" w:cs="仿宋_GB2312" w:eastAsia="仿宋_GB2312"/>
                      <w:sz w:val="19"/>
                    </w:rPr>
                    <w:t>。</w:t>
                  </w:r>
                  <w:r>
                    <w:br/>
                  </w:r>
                  <w:r>
                    <w:rPr>
                      <w:rFonts w:ascii="仿宋_GB2312" w:hAnsi="仿宋_GB2312" w:cs="仿宋_GB2312" w:eastAsia="仿宋_GB2312"/>
                      <w:sz w:val="19"/>
                    </w:rPr>
                    <w:t xml:space="preserve">★21. </w:t>
                  </w:r>
                  <w:r>
                    <w:rPr>
                      <w:rFonts w:ascii="仿宋_GB2312" w:hAnsi="仿宋_GB2312" w:cs="仿宋_GB2312" w:eastAsia="仿宋_GB2312"/>
                      <w:sz w:val="19"/>
                    </w:rPr>
                    <w:t>支持标准</w:t>
                  </w:r>
                  <w:r>
                    <w:rPr>
                      <w:rFonts w:ascii="仿宋_GB2312" w:hAnsi="仿宋_GB2312" w:cs="仿宋_GB2312" w:eastAsia="仿宋_GB2312"/>
                      <w:sz w:val="19"/>
                    </w:rPr>
                    <w:t>USB</w:t>
                  </w:r>
                  <w:r>
                    <w:rPr>
                      <w:rFonts w:ascii="仿宋_GB2312" w:hAnsi="仿宋_GB2312" w:cs="仿宋_GB2312" w:eastAsia="仿宋_GB2312"/>
                      <w:sz w:val="19"/>
                    </w:rPr>
                    <w:t>音视频信号输出，通过</w:t>
                  </w:r>
                  <w:r>
                    <w:rPr>
                      <w:rFonts w:ascii="仿宋_GB2312" w:hAnsi="仿宋_GB2312" w:cs="仿宋_GB2312" w:eastAsia="仿宋_GB2312"/>
                      <w:sz w:val="19"/>
                    </w:rPr>
                    <w:t>USB</w:t>
                  </w:r>
                  <w:r>
                    <w:rPr>
                      <w:rFonts w:ascii="仿宋_GB2312" w:hAnsi="仿宋_GB2312" w:cs="仿宋_GB2312" w:eastAsia="仿宋_GB2312"/>
                      <w:sz w:val="19"/>
                    </w:rPr>
                    <w:t>接口可以实现图像和声音同步输出，最大支持</w:t>
                  </w:r>
                  <w:r>
                    <w:rPr>
                      <w:rFonts w:ascii="仿宋_GB2312" w:hAnsi="仿宋_GB2312" w:cs="仿宋_GB2312" w:eastAsia="仿宋_GB2312"/>
                      <w:sz w:val="19"/>
                    </w:rPr>
                    <w:t>4K@30fps</w:t>
                  </w:r>
                  <w:r>
                    <w:rPr>
                      <w:rFonts w:ascii="仿宋_GB2312" w:hAnsi="仿宋_GB2312" w:cs="仿宋_GB2312" w:eastAsia="仿宋_GB2312"/>
                      <w:sz w:val="19"/>
                    </w:rPr>
                    <w:t>输出。提供生产厂家出具的、相应的功能证明材料（包括但不限于测试报告、官网和功能截图等）</w:t>
                  </w:r>
                  <w:r>
                    <w:br/>
                  </w:r>
                  <w:r>
                    <w:rPr>
                      <w:rFonts w:ascii="仿宋_GB2312" w:hAnsi="仿宋_GB2312" w:cs="仿宋_GB2312" w:eastAsia="仿宋_GB2312"/>
                      <w:sz w:val="19"/>
                    </w:rPr>
                    <w:t xml:space="preserve">22. </w:t>
                  </w:r>
                  <w:r>
                    <w:rPr>
                      <w:rFonts w:ascii="仿宋_GB2312" w:hAnsi="仿宋_GB2312" w:cs="仿宋_GB2312" w:eastAsia="仿宋_GB2312"/>
                      <w:sz w:val="19"/>
                    </w:rPr>
                    <w:t>摄像机支持</w:t>
                  </w:r>
                  <w:r>
                    <w:rPr>
                      <w:rFonts w:ascii="仿宋_GB2312" w:hAnsi="仿宋_GB2312" w:cs="仿宋_GB2312" w:eastAsia="仿宋_GB2312"/>
                      <w:sz w:val="19"/>
                    </w:rPr>
                    <w:t>≥6</w:t>
                  </w:r>
                  <w:r>
                    <w:rPr>
                      <w:rFonts w:ascii="仿宋_GB2312" w:hAnsi="仿宋_GB2312" w:cs="仿宋_GB2312" w:eastAsia="仿宋_GB2312"/>
                      <w:sz w:val="19"/>
                    </w:rPr>
                    <w:t>种网络流传输协议，</w:t>
                  </w:r>
                  <w:r>
                    <w:rPr>
                      <w:rFonts w:ascii="仿宋_GB2312" w:hAnsi="仿宋_GB2312" w:cs="仿宋_GB2312" w:eastAsia="仿宋_GB2312"/>
                      <w:sz w:val="19"/>
                    </w:rPr>
                    <w:t>HTTP,RTSP,RTMP/RTMPS,Onvif,DHCP,Multicast</w:t>
                  </w:r>
                  <w:r>
                    <w:rPr>
                      <w:rFonts w:ascii="仿宋_GB2312" w:hAnsi="仿宋_GB2312" w:cs="仿宋_GB2312" w:eastAsia="仿宋_GB2312"/>
                      <w:sz w:val="19"/>
                    </w:rPr>
                    <w:t>等。</w:t>
                  </w:r>
                  <w:r>
                    <w:br/>
                  </w:r>
                  <w:r>
                    <w:rPr>
                      <w:rFonts w:ascii="仿宋_GB2312" w:hAnsi="仿宋_GB2312" w:cs="仿宋_GB2312" w:eastAsia="仿宋_GB2312"/>
                      <w:sz w:val="19"/>
                    </w:rPr>
                    <w:t xml:space="preserve">23. </w:t>
                  </w:r>
                  <w:r>
                    <w:rPr>
                      <w:rFonts w:ascii="仿宋_GB2312" w:hAnsi="仿宋_GB2312" w:cs="仿宋_GB2312" w:eastAsia="仿宋_GB2312"/>
                      <w:sz w:val="19"/>
                    </w:rPr>
                    <w:t>支持硬件复位功能，可通过</w:t>
                  </w:r>
                  <w:r>
                    <w:rPr>
                      <w:rFonts w:ascii="仿宋_GB2312" w:hAnsi="仿宋_GB2312" w:cs="仿宋_GB2312" w:eastAsia="仿宋_GB2312"/>
                      <w:sz w:val="19"/>
                    </w:rPr>
                    <w:t>Reset</w:t>
                  </w:r>
                  <w:r>
                    <w:rPr>
                      <w:rFonts w:ascii="仿宋_GB2312" w:hAnsi="仿宋_GB2312" w:cs="仿宋_GB2312" w:eastAsia="仿宋_GB2312"/>
                      <w:sz w:val="19"/>
                    </w:rPr>
                    <w:t>复位键实现整机复位。</w:t>
                  </w:r>
                  <w:r>
                    <w:br/>
                  </w:r>
                  <w:r>
                    <w:rPr>
                      <w:rFonts w:ascii="仿宋_GB2312" w:hAnsi="仿宋_GB2312" w:cs="仿宋_GB2312" w:eastAsia="仿宋_GB2312"/>
                      <w:sz w:val="19"/>
                    </w:rPr>
                    <w:t xml:space="preserve">24. </w:t>
                  </w:r>
                  <w:r>
                    <w:rPr>
                      <w:rFonts w:ascii="仿宋_GB2312" w:hAnsi="仿宋_GB2312" w:cs="仿宋_GB2312" w:eastAsia="仿宋_GB2312"/>
                      <w:sz w:val="19"/>
                    </w:rPr>
                    <w:t>摄像机内嵌智能跟踪算法，无需单独安装定位跟踪主机及其他任何辅助拍摄设备，即可实现跟踪定位控制功能。</w:t>
                  </w:r>
                  <w:r>
                    <w:br/>
                  </w:r>
                  <w:r>
                    <w:rPr>
                      <w:rFonts w:ascii="仿宋_GB2312" w:hAnsi="仿宋_GB2312" w:cs="仿宋_GB2312" w:eastAsia="仿宋_GB2312"/>
                      <w:sz w:val="19"/>
                    </w:rPr>
                    <w:t xml:space="preserve">25. </w:t>
                  </w:r>
                  <w:r>
                    <w:rPr>
                      <w:rFonts w:ascii="仿宋_GB2312" w:hAnsi="仿宋_GB2312" w:cs="仿宋_GB2312" w:eastAsia="仿宋_GB2312"/>
                      <w:sz w:val="19"/>
                    </w:rPr>
                    <w:t>系统应采用智能图像识别算法，高清摄像机同时输出</w:t>
                  </w:r>
                  <w:r>
                    <w:rPr>
                      <w:rFonts w:ascii="仿宋_GB2312" w:hAnsi="仿宋_GB2312" w:cs="仿宋_GB2312" w:eastAsia="仿宋_GB2312"/>
                      <w:sz w:val="19"/>
                    </w:rPr>
                    <w:t>2</w:t>
                  </w:r>
                  <w:r>
                    <w:rPr>
                      <w:rFonts w:ascii="仿宋_GB2312" w:hAnsi="仿宋_GB2312" w:cs="仿宋_GB2312" w:eastAsia="仿宋_GB2312"/>
                      <w:sz w:val="19"/>
                    </w:rPr>
                    <w:t>路场景画面并分析计算，实现</w:t>
                  </w:r>
                  <w:r>
                    <w:rPr>
                      <w:rFonts w:ascii="仿宋_GB2312" w:hAnsi="仿宋_GB2312" w:cs="仿宋_GB2312" w:eastAsia="仿宋_GB2312"/>
                      <w:sz w:val="19"/>
                    </w:rPr>
                    <w:t>1</w:t>
                  </w:r>
                  <w:r>
                    <w:rPr>
                      <w:rFonts w:ascii="仿宋_GB2312" w:hAnsi="仿宋_GB2312" w:cs="仿宋_GB2312" w:eastAsia="仿宋_GB2312"/>
                      <w:sz w:val="19"/>
                    </w:rPr>
                    <w:t>台摄像机的</w:t>
                  </w:r>
                  <w:r>
                    <w:rPr>
                      <w:rFonts w:ascii="仿宋_GB2312" w:hAnsi="仿宋_GB2312" w:cs="仿宋_GB2312" w:eastAsia="仿宋_GB2312"/>
                      <w:sz w:val="19"/>
                    </w:rPr>
                    <w:t>2</w:t>
                  </w:r>
                  <w:r>
                    <w:rPr>
                      <w:rFonts w:ascii="仿宋_GB2312" w:hAnsi="仿宋_GB2312" w:cs="仿宋_GB2312" w:eastAsia="仿宋_GB2312"/>
                      <w:sz w:val="19"/>
                    </w:rPr>
                    <w:t>景位拍摄，通过导播跟踪系统，实现所有画面的自动导播切换。</w:t>
                  </w:r>
                  <w:r>
                    <w:br/>
                  </w:r>
                  <w:r>
                    <w:rPr>
                      <w:rFonts w:ascii="仿宋_GB2312" w:hAnsi="仿宋_GB2312" w:cs="仿宋_GB2312" w:eastAsia="仿宋_GB2312"/>
                      <w:sz w:val="19"/>
                    </w:rPr>
                    <w:t xml:space="preserve">26. </w:t>
                  </w:r>
                  <w:r>
                    <w:rPr>
                      <w:rFonts w:ascii="仿宋_GB2312" w:hAnsi="仿宋_GB2312" w:cs="仿宋_GB2312" w:eastAsia="仿宋_GB2312"/>
                      <w:sz w:val="19"/>
                    </w:rPr>
                    <w:t>当教师在讲台区域站立授课时，自动切换为教师特写，当教师在讲台区域进行走动时，自动切换到教师全景，当教师切换多媒体授课时，自动切换为多媒体特写画面。</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p>
                  <w:pPr>
                    <w:pStyle w:val="null3"/>
                    <w:jc w:val="both"/>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4K</w:t>
                  </w:r>
                  <w:r>
                    <w:rPr>
                      <w:rFonts w:ascii="仿宋_GB2312" w:hAnsi="仿宋_GB2312" w:cs="仿宋_GB2312" w:eastAsia="仿宋_GB2312"/>
                      <w:sz w:val="19"/>
                    </w:rPr>
                    <w:t>学生摄像机</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设备采用嵌入式硬件架构，</w:t>
                  </w:r>
                  <w:r>
                    <w:rPr>
                      <w:rFonts w:ascii="仿宋_GB2312" w:hAnsi="仿宋_GB2312" w:cs="仿宋_GB2312" w:eastAsia="仿宋_GB2312"/>
                      <w:sz w:val="19"/>
                    </w:rPr>
                    <w:t>Linux</w:t>
                  </w:r>
                  <w:r>
                    <w:rPr>
                      <w:rFonts w:ascii="仿宋_GB2312" w:hAnsi="仿宋_GB2312" w:cs="仿宋_GB2312" w:eastAsia="仿宋_GB2312"/>
                      <w:sz w:val="19"/>
                    </w:rPr>
                    <w:t>操作系统，</w:t>
                  </w:r>
                  <w:r>
                    <w:rPr>
                      <w:rFonts w:ascii="仿宋_GB2312" w:hAnsi="仿宋_GB2312" w:cs="仿宋_GB2312" w:eastAsia="仿宋_GB2312"/>
                      <w:sz w:val="19"/>
                    </w:rPr>
                    <w:t>ARM</w:t>
                  </w:r>
                  <w:r>
                    <w:rPr>
                      <w:rFonts w:ascii="仿宋_GB2312" w:hAnsi="仿宋_GB2312" w:cs="仿宋_GB2312" w:eastAsia="仿宋_GB2312"/>
                      <w:sz w:val="19"/>
                    </w:rPr>
                    <w:t>四核处理器；内置存储</w:t>
                  </w:r>
                  <w:r>
                    <w:rPr>
                      <w:rFonts w:ascii="仿宋_GB2312" w:hAnsi="仿宋_GB2312" w:cs="仿宋_GB2312" w:eastAsia="仿宋_GB2312"/>
                      <w:sz w:val="19"/>
                    </w:rPr>
                    <w:t>≥64GB</w:t>
                  </w:r>
                  <w:r>
                    <w:rPr>
                      <w:rFonts w:ascii="仿宋_GB2312" w:hAnsi="仿宋_GB2312" w:cs="仿宋_GB2312" w:eastAsia="仿宋_GB2312"/>
                      <w:sz w:val="19"/>
                    </w:rPr>
                    <w:t>，支持外接</w:t>
                  </w:r>
                  <w:r>
                    <w:rPr>
                      <w:rFonts w:ascii="仿宋_GB2312" w:hAnsi="仿宋_GB2312" w:cs="仿宋_GB2312" w:eastAsia="仿宋_GB2312"/>
                      <w:sz w:val="19"/>
                    </w:rPr>
                    <w:t>U</w:t>
                  </w:r>
                  <w:r>
                    <w:rPr>
                      <w:rFonts w:ascii="仿宋_GB2312" w:hAnsi="仿宋_GB2312" w:cs="仿宋_GB2312" w:eastAsia="仿宋_GB2312"/>
                      <w:sz w:val="19"/>
                    </w:rPr>
                    <w:t>盘扩容</w:t>
                  </w:r>
                  <w:r>
                    <w:rPr>
                      <w:rFonts w:ascii="仿宋_GB2312" w:hAnsi="仿宋_GB2312" w:cs="仿宋_GB2312" w:eastAsia="仿宋_GB2312"/>
                      <w:sz w:val="19"/>
                    </w:rPr>
                    <w:t>≥512GB</w:t>
                  </w:r>
                  <w:r>
                    <w:rPr>
                      <w:rFonts w:ascii="仿宋_GB2312" w:hAnsi="仿宋_GB2312" w:cs="仿宋_GB2312" w:eastAsia="仿宋_GB2312"/>
                      <w:sz w:val="19"/>
                    </w:rPr>
                    <w:t>；系统内存</w:t>
                  </w:r>
                  <w:r>
                    <w:rPr>
                      <w:rFonts w:ascii="仿宋_GB2312" w:hAnsi="仿宋_GB2312" w:cs="仿宋_GB2312" w:eastAsia="仿宋_GB2312"/>
                      <w:sz w:val="19"/>
                    </w:rPr>
                    <w:t>≥2GB</w:t>
                  </w:r>
                  <w:r>
                    <w:rPr>
                      <w:rFonts w:ascii="仿宋_GB2312" w:hAnsi="仿宋_GB2312" w:cs="仿宋_GB2312" w:eastAsia="仿宋_GB2312"/>
                      <w:sz w:val="19"/>
                    </w:rPr>
                    <w:t>。</w:t>
                  </w:r>
                  <w:r>
                    <w:br/>
                  </w:r>
                  <w:r>
                    <w:rPr>
                      <w:rFonts w:ascii="仿宋_GB2312" w:hAnsi="仿宋_GB2312" w:cs="仿宋_GB2312" w:eastAsia="仿宋_GB2312"/>
                      <w:sz w:val="19"/>
                    </w:rPr>
                    <w:t>2.</w:t>
                  </w:r>
                  <w:r>
                    <w:rPr>
                      <w:rFonts w:ascii="仿宋_GB2312" w:hAnsi="仿宋_GB2312" w:cs="仿宋_GB2312" w:eastAsia="仿宋_GB2312"/>
                      <w:sz w:val="19"/>
                    </w:rPr>
                    <w:t>设备采用一体化无风扇设计，集成双目超高清摄像机、阵列麦克风。支持音视频采集、编码、处理，直播、录制、互动、参数设置等功能。</w:t>
                  </w:r>
                  <w:r>
                    <w:br/>
                  </w:r>
                  <w:r>
                    <w:rPr>
                      <w:rFonts w:ascii="仿宋_GB2312" w:hAnsi="仿宋_GB2312" w:cs="仿宋_GB2312" w:eastAsia="仿宋_GB2312"/>
                      <w:sz w:val="19"/>
                    </w:rPr>
                    <w:t>3.</w:t>
                  </w:r>
                  <w:r>
                    <w:rPr>
                      <w:rFonts w:ascii="仿宋_GB2312" w:hAnsi="仿宋_GB2312" w:cs="仿宋_GB2312" w:eastAsia="仿宋_GB2312"/>
                      <w:sz w:val="19"/>
                    </w:rPr>
                    <w:t>设备自带状态指示灯，可实时反映设备工作状态。</w:t>
                  </w:r>
                  <w:r>
                    <w:br/>
                  </w:r>
                  <w:r>
                    <w:rPr>
                      <w:rFonts w:ascii="仿宋_GB2312" w:hAnsi="仿宋_GB2312" w:cs="仿宋_GB2312" w:eastAsia="仿宋_GB2312"/>
                      <w:sz w:val="19"/>
                    </w:rPr>
                    <w:t>★4.</w:t>
                  </w:r>
                  <w:r>
                    <w:rPr>
                      <w:rFonts w:ascii="仿宋_GB2312" w:hAnsi="仿宋_GB2312" w:cs="仿宋_GB2312" w:eastAsia="仿宋_GB2312"/>
                      <w:sz w:val="19"/>
                    </w:rPr>
                    <w:t>主机内置广角和长焦双摄像头，广角摄像机</w:t>
                  </w:r>
                  <w:r>
                    <w:rPr>
                      <w:rFonts w:ascii="仿宋_GB2312" w:hAnsi="仿宋_GB2312" w:cs="仿宋_GB2312" w:eastAsia="仿宋_GB2312"/>
                      <w:sz w:val="19"/>
                    </w:rPr>
                    <w:t>≥5000</w:t>
                  </w:r>
                  <w:r>
                    <w:rPr>
                      <w:rFonts w:ascii="仿宋_GB2312" w:hAnsi="仿宋_GB2312" w:cs="仿宋_GB2312" w:eastAsia="仿宋_GB2312"/>
                      <w:sz w:val="19"/>
                    </w:rPr>
                    <w:t>万像素，视场角</w:t>
                  </w:r>
                  <w:r>
                    <w:rPr>
                      <w:rFonts w:ascii="仿宋_GB2312" w:hAnsi="仿宋_GB2312" w:cs="仿宋_GB2312" w:eastAsia="仿宋_GB2312"/>
                      <w:sz w:val="19"/>
                    </w:rPr>
                    <w:t>≥120°</w:t>
                  </w:r>
                  <w:r>
                    <w:rPr>
                      <w:rFonts w:ascii="仿宋_GB2312" w:hAnsi="仿宋_GB2312" w:cs="仿宋_GB2312" w:eastAsia="仿宋_GB2312"/>
                      <w:sz w:val="19"/>
                    </w:rPr>
                    <w:t>；长焦摄像机</w:t>
                  </w:r>
                  <w:r>
                    <w:rPr>
                      <w:rFonts w:ascii="仿宋_GB2312" w:hAnsi="仿宋_GB2312" w:cs="仿宋_GB2312" w:eastAsia="仿宋_GB2312"/>
                      <w:sz w:val="19"/>
                    </w:rPr>
                    <w:t>≥1300</w:t>
                  </w:r>
                  <w:r>
                    <w:rPr>
                      <w:rFonts w:ascii="仿宋_GB2312" w:hAnsi="仿宋_GB2312" w:cs="仿宋_GB2312" w:eastAsia="仿宋_GB2312"/>
                      <w:sz w:val="19"/>
                    </w:rPr>
                    <w:t>万分像素。提供生产厂家出具的、相应的功能证明材料（包括但不限于测试报告、官网和功能截图等）</w:t>
                  </w:r>
                  <w:r>
                    <w:br/>
                  </w:r>
                  <w:r>
                    <w:rPr>
                      <w:rFonts w:ascii="仿宋_GB2312" w:hAnsi="仿宋_GB2312" w:cs="仿宋_GB2312" w:eastAsia="仿宋_GB2312"/>
                      <w:sz w:val="19"/>
                    </w:rPr>
                    <w:t>5.</w:t>
                  </w:r>
                  <w:r>
                    <w:rPr>
                      <w:rFonts w:ascii="仿宋_GB2312" w:hAnsi="仿宋_GB2312" w:cs="仿宋_GB2312" w:eastAsia="仿宋_GB2312"/>
                      <w:sz w:val="19"/>
                    </w:rPr>
                    <w:t>支持</w:t>
                  </w:r>
                  <w:r>
                    <w:rPr>
                      <w:rFonts w:ascii="仿宋_GB2312" w:hAnsi="仿宋_GB2312" w:cs="仿宋_GB2312" w:eastAsia="仿宋_GB2312"/>
                      <w:sz w:val="19"/>
                    </w:rPr>
                    <w:t>≥2</w:t>
                  </w:r>
                  <w:r>
                    <w:rPr>
                      <w:rFonts w:ascii="仿宋_GB2312" w:hAnsi="仿宋_GB2312" w:cs="仿宋_GB2312" w:eastAsia="仿宋_GB2312"/>
                      <w:sz w:val="19"/>
                    </w:rPr>
                    <w:t>路</w:t>
                  </w:r>
                  <w:r>
                    <w:rPr>
                      <w:rFonts w:ascii="仿宋_GB2312" w:hAnsi="仿宋_GB2312" w:cs="仿宋_GB2312" w:eastAsia="仿宋_GB2312"/>
                      <w:sz w:val="19"/>
                    </w:rPr>
                    <w:t>RJ45</w:t>
                  </w:r>
                  <w:r>
                    <w:rPr>
                      <w:rFonts w:ascii="仿宋_GB2312" w:hAnsi="仿宋_GB2312" w:cs="仿宋_GB2312" w:eastAsia="仿宋_GB2312"/>
                      <w:sz w:val="19"/>
                    </w:rPr>
                    <w:t>接口，其中</w:t>
                  </w:r>
                  <w:r>
                    <w:rPr>
                      <w:rFonts w:ascii="仿宋_GB2312" w:hAnsi="仿宋_GB2312" w:cs="仿宋_GB2312" w:eastAsia="仿宋_GB2312"/>
                      <w:sz w:val="19"/>
                    </w:rPr>
                    <w:t>POE</w:t>
                  </w:r>
                  <w:r>
                    <w:rPr>
                      <w:rFonts w:ascii="仿宋_GB2312" w:hAnsi="仿宋_GB2312" w:cs="仿宋_GB2312" w:eastAsia="仿宋_GB2312"/>
                      <w:sz w:val="19"/>
                    </w:rPr>
                    <w:t>接口</w:t>
                  </w:r>
                  <w:r>
                    <w:rPr>
                      <w:rFonts w:ascii="仿宋_GB2312" w:hAnsi="仿宋_GB2312" w:cs="仿宋_GB2312" w:eastAsia="仿宋_GB2312"/>
                      <w:sz w:val="19"/>
                    </w:rPr>
                    <w:t>≥1</w:t>
                  </w:r>
                  <w:r>
                    <w:rPr>
                      <w:rFonts w:ascii="仿宋_GB2312" w:hAnsi="仿宋_GB2312" w:cs="仿宋_GB2312" w:eastAsia="仿宋_GB2312"/>
                      <w:sz w:val="19"/>
                    </w:rPr>
                    <w:t>个。</w:t>
                  </w:r>
                  <w:r>
                    <w:br/>
                  </w:r>
                  <w:r>
                    <w:rPr>
                      <w:rFonts w:ascii="仿宋_GB2312" w:hAnsi="仿宋_GB2312" w:cs="仿宋_GB2312" w:eastAsia="仿宋_GB2312"/>
                      <w:sz w:val="19"/>
                    </w:rPr>
                    <w:t>6.</w:t>
                  </w:r>
                  <w:r>
                    <w:rPr>
                      <w:rFonts w:ascii="仿宋_GB2312" w:hAnsi="仿宋_GB2312" w:cs="仿宋_GB2312" w:eastAsia="仿宋_GB2312"/>
                      <w:sz w:val="19"/>
                    </w:rPr>
                    <w:t>支持</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HDMI</w:t>
                  </w:r>
                  <w:r>
                    <w:rPr>
                      <w:rFonts w:ascii="仿宋_GB2312" w:hAnsi="仿宋_GB2312" w:cs="仿宋_GB2312" w:eastAsia="仿宋_GB2312"/>
                      <w:sz w:val="19"/>
                    </w:rPr>
                    <w:t>输入接口，可音视频混合流输入；支持</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HDMI</w:t>
                  </w:r>
                  <w:r>
                    <w:rPr>
                      <w:rFonts w:ascii="仿宋_GB2312" w:hAnsi="仿宋_GB2312" w:cs="仿宋_GB2312" w:eastAsia="仿宋_GB2312"/>
                      <w:sz w:val="19"/>
                    </w:rPr>
                    <w:t>输出接口，支持</w:t>
                  </w:r>
                  <w:r>
                    <w:rPr>
                      <w:rFonts w:ascii="仿宋_GB2312" w:hAnsi="仿宋_GB2312" w:cs="仿宋_GB2312" w:eastAsia="仿宋_GB2312"/>
                      <w:sz w:val="19"/>
                    </w:rPr>
                    <w:t>4K@30Hz</w:t>
                  </w:r>
                  <w:r>
                    <w:rPr>
                      <w:rFonts w:ascii="仿宋_GB2312" w:hAnsi="仿宋_GB2312" w:cs="仿宋_GB2312" w:eastAsia="仿宋_GB2312"/>
                      <w:sz w:val="19"/>
                    </w:rPr>
                    <w:t>输出，可向下兼容。</w:t>
                  </w:r>
                  <w:r>
                    <w:br/>
                  </w:r>
                  <w:r>
                    <w:rPr>
                      <w:rFonts w:ascii="仿宋_GB2312" w:hAnsi="仿宋_GB2312" w:cs="仿宋_GB2312" w:eastAsia="仿宋_GB2312"/>
                      <w:sz w:val="19"/>
                    </w:rPr>
                    <w:t>7.</w:t>
                  </w:r>
                  <w:r>
                    <w:rPr>
                      <w:rFonts w:ascii="仿宋_GB2312" w:hAnsi="仿宋_GB2312" w:cs="仿宋_GB2312" w:eastAsia="仿宋_GB2312"/>
                      <w:sz w:val="19"/>
                    </w:rPr>
                    <w:t>支持</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Mic in</w:t>
                  </w:r>
                  <w:r>
                    <w:rPr>
                      <w:rFonts w:ascii="仿宋_GB2312" w:hAnsi="仿宋_GB2312" w:cs="仿宋_GB2312" w:eastAsia="仿宋_GB2312"/>
                      <w:sz w:val="19"/>
                    </w:rPr>
                    <w:t>；支持</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Line in</w:t>
                  </w:r>
                  <w:r>
                    <w:rPr>
                      <w:rFonts w:ascii="仿宋_GB2312" w:hAnsi="仿宋_GB2312" w:cs="仿宋_GB2312" w:eastAsia="仿宋_GB2312"/>
                      <w:sz w:val="19"/>
                    </w:rPr>
                    <w:t>，支持</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Line out</w:t>
                  </w:r>
                  <w:r>
                    <w:rPr>
                      <w:rFonts w:ascii="仿宋_GB2312" w:hAnsi="仿宋_GB2312" w:cs="仿宋_GB2312" w:eastAsia="仿宋_GB2312"/>
                      <w:sz w:val="19"/>
                    </w:rPr>
                    <w:t>。</w:t>
                  </w:r>
                  <w:r>
                    <w:br/>
                  </w:r>
                  <w:r>
                    <w:rPr>
                      <w:rFonts w:ascii="仿宋_GB2312" w:hAnsi="仿宋_GB2312" w:cs="仿宋_GB2312" w:eastAsia="仿宋_GB2312"/>
                      <w:sz w:val="19"/>
                    </w:rPr>
                    <w:t>8.</w:t>
                  </w:r>
                  <w:r>
                    <w:rPr>
                      <w:rFonts w:ascii="仿宋_GB2312" w:hAnsi="仿宋_GB2312" w:cs="仿宋_GB2312" w:eastAsia="仿宋_GB2312"/>
                      <w:sz w:val="19"/>
                    </w:rPr>
                    <w:t>支持</w:t>
                  </w:r>
                  <w:r>
                    <w:rPr>
                      <w:rFonts w:ascii="仿宋_GB2312" w:hAnsi="仿宋_GB2312" w:cs="仿宋_GB2312" w:eastAsia="仿宋_GB2312"/>
                      <w:sz w:val="19"/>
                    </w:rPr>
                    <w:t>≥3</w:t>
                  </w:r>
                  <w:r>
                    <w:rPr>
                      <w:rFonts w:ascii="仿宋_GB2312" w:hAnsi="仿宋_GB2312" w:cs="仿宋_GB2312" w:eastAsia="仿宋_GB2312"/>
                      <w:sz w:val="19"/>
                    </w:rPr>
                    <w:t>个</w:t>
                  </w:r>
                  <w:r>
                    <w:rPr>
                      <w:rFonts w:ascii="仿宋_GB2312" w:hAnsi="仿宋_GB2312" w:cs="仿宋_GB2312" w:eastAsia="仿宋_GB2312"/>
                      <w:sz w:val="19"/>
                    </w:rPr>
                    <w:t>USB</w:t>
                  </w:r>
                  <w:r>
                    <w:rPr>
                      <w:rFonts w:ascii="仿宋_GB2312" w:hAnsi="仿宋_GB2312" w:cs="仿宋_GB2312" w:eastAsia="仿宋_GB2312"/>
                      <w:sz w:val="19"/>
                    </w:rPr>
                    <w:t>接口，其中</w:t>
                  </w:r>
                  <w:r>
                    <w:rPr>
                      <w:rFonts w:ascii="仿宋_GB2312" w:hAnsi="仿宋_GB2312" w:cs="仿宋_GB2312" w:eastAsia="仿宋_GB2312"/>
                      <w:sz w:val="19"/>
                    </w:rPr>
                    <w:t>USB 3.0</w:t>
                  </w:r>
                  <w:r>
                    <w:rPr>
                      <w:rFonts w:ascii="仿宋_GB2312" w:hAnsi="仿宋_GB2312" w:cs="仿宋_GB2312" w:eastAsia="仿宋_GB2312"/>
                      <w:sz w:val="19"/>
                    </w:rPr>
                    <w:t>接口</w:t>
                  </w:r>
                  <w:r>
                    <w:rPr>
                      <w:rFonts w:ascii="仿宋_GB2312" w:hAnsi="仿宋_GB2312" w:cs="仿宋_GB2312" w:eastAsia="仿宋_GB2312"/>
                      <w:sz w:val="19"/>
                    </w:rPr>
                    <w:t>≥1</w:t>
                  </w:r>
                  <w:r>
                    <w:rPr>
                      <w:rFonts w:ascii="仿宋_GB2312" w:hAnsi="仿宋_GB2312" w:cs="仿宋_GB2312" w:eastAsia="仿宋_GB2312"/>
                      <w:sz w:val="19"/>
                    </w:rPr>
                    <w:t>个。</w:t>
                  </w:r>
                  <w:r>
                    <w:br/>
                  </w:r>
                  <w:r>
                    <w:rPr>
                      <w:rFonts w:ascii="仿宋_GB2312" w:hAnsi="仿宋_GB2312" w:cs="仿宋_GB2312" w:eastAsia="仿宋_GB2312"/>
                      <w:sz w:val="19"/>
                    </w:rPr>
                    <w:t>9.</w:t>
                  </w:r>
                  <w:r>
                    <w:rPr>
                      <w:rFonts w:ascii="仿宋_GB2312" w:hAnsi="仿宋_GB2312" w:cs="仿宋_GB2312" w:eastAsia="仿宋_GB2312"/>
                      <w:sz w:val="19"/>
                    </w:rPr>
                    <w:t>支持一键复位，支持上电自动开机。</w:t>
                  </w:r>
                  <w:r>
                    <w:br/>
                  </w:r>
                  <w:r>
                    <w:rPr>
                      <w:rFonts w:ascii="仿宋_GB2312" w:hAnsi="仿宋_GB2312" w:cs="仿宋_GB2312" w:eastAsia="仿宋_GB2312"/>
                      <w:sz w:val="19"/>
                    </w:rPr>
                    <w:t>10.</w:t>
                  </w:r>
                  <w:r>
                    <w:rPr>
                      <w:rFonts w:ascii="仿宋_GB2312" w:hAnsi="仿宋_GB2312" w:cs="仿宋_GB2312" w:eastAsia="仿宋_GB2312"/>
                      <w:sz w:val="19"/>
                    </w:rPr>
                    <w:t>支持用户自定义录制倒计时，倒计时结束后开始录制；录制完成后生成</w:t>
                  </w:r>
                  <w:r>
                    <w:rPr>
                      <w:rFonts w:ascii="仿宋_GB2312" w:hAnsi="仿宋_GB2312" w:cs="仿宋_GB2312" w:eastAsia="仿宋_GB2312"/>
                      <w:sz w:val="19"/>
                    </w:rPr>
                    <w:t>MP4</w:t>
                  </w:r>
                  <w:r>
                    <w:rPr>
                      <w:rFonts w:ascii="仿宋_GB2312" w:hAnsi="仿宋_GB2312" w:cs="仿宋_GB2312" w:eastAsia="仿宋_GB2312"/>
                      <w:sz w:val="19"/>
                    </w:rPr>
                    <w:t>文件。</w:t>
                  </w:r>
                  <w:r>
                    <w:br/>
                  </w:r>
                  <w:r>
                    <w:rPr>
                      <w:rFonts w:ascii="仿宋_GB2312" w:hAnsi="仿宋_GB2312" w:cs="仿宋_GB2312" w:eastAsia="仿宋_GB2312"/>
                      <w:sz w:val="19"/>
                    </w:rPr>
                    <w:t>11.</w:t>
                  </w:r>
                  <w:r>
                    <w:rPr>
                      <w:rFonts w:ascii="仿宋_GB2312" w:hAnsi="仿宋_GB2312" w:cs="仿宋_GB2312" w:eastAsia="仿宋_GB2312"/>
                      <w:sz w:val="19"/>
                    </w:rPr>
                    <w:t>支持</w:t>
                  </w:r>
                  <w:r>
                    <w:rPr>
                      <w:rFonts w:ascii="仿宋_GB2312" w:hAnsi="仿宋_GB2312" w:cs="仿宋_GB2312" w:eastAsia="仿宋_GB2312"/>
                      <w:sz w:val="19"/>
                    </w:rPr>
                    <w:t>IPV4</w:t>
                  </w:r>
                  <w:r>
                    <w:rPr>
                      <w:rFonts w:ascii="仿宋_GB2312" w:hAnsi="仿宋_GB2312" w:cs="仿宋_GB2312" w:eastAsia="仿宋_GB2312"/>
                      <w:sz w:val="19"/>
                    </w:rPr>
                    <w:t>、</w:t>
                  </w:r>
                  <w:r>
                    <w:rPr>
                      <w:rFonts w:ascii="仿宋_GB2312" w:hAnsi="仿宋_GB2312" w:cs="仿宋_GB2312" w:eastAsia="仿宋_GB2312"/>
                      <w:sz w:val="19"/>
                    </w:rPr>
                    <w:t>IPV6</w:t>
                  </w:r>
                  <w:r>
                    <w:rPr>
                      <w:rFonts w:ascii="仿宋_GB2312" w:hAnsi="仿宋_GB2312" w:cs="仿宋_GB2312" w:eastAsia="仿宋_GB2312"/>
                      <w:sz w:val="19"/>
                    </w:rPr>
                    <w:t>。支持双网卡，摄像机接入网络与外网隔离，独立工作。</w:t>
                  </w:r>
                  <w:r>
                    <w:br/>
                  </w:r>
                  <w:r>
                    <w:rPr>
                      <w:rFonts w:ascii="仿宋_GB2312" w:hAnsi="仿宋_GB2312" w:cs="仿宋_GB2312" w:eastAsia="仿宋_GB2312"/>
                      <w:sz w:val="19"/>
                    </w:rPr>
                    <w:t>12.</w:t>
                  </w:r>
                  <w:r>
                    <w:rPr>
                      <w:rFonts w:ascii="仿宋_GB2312" w:hAnsi="仿宋_GB2312" w:cs="仿宋_GB2312" w:eastAsia="仿宋_GB2312"/>
                      <w:sz w:val="19"/>
                    </w:rPr>
                    <w:t>两个内置摄像头输出分辨率</w:t>
                  </w:r>
                  <w:r>
                    <w:rPr>
                      <w:rFonts w:ascii="仿宋_GB2312" w:hAnsi="仿宋_GB2312" w:cs="仿宋_GB2312" w:eastAsia="仿宋_GB2312"/>
                      <w:sz w:val="19"/>
                    </w:rPr>
                    <w:t>≥3840×2160</w:t>
                  </w:r>
                  <w:r>
                    <w:rPr>
                      <w:rFonts w:ascii="仿宋_GB2312" w:hAnsi="仿宋_GB2312" w:cs="仿宋_GB2312" w:eastAsia="仿宋_GB2312"/>
                      <w:sz w:val="19"/>
                    </w:rPr>
                    <w:t>，电子变倍</w:t>
                  </w:r>
                  <w:r>
                    <w:rPr>
                      <w:rFonts w:ascii="仿宋_GB2312" w:hAnsi="仿宋_GB2312" w:cs="仿宋_GB2312" w:eastAsia="仿宋_GB2312"/>
                      <w:sz w:val="19"/>
                    </w:rPr>
                    <w:t>≥8</w:t>
                  </w:r>
                  <w:r>
                    <w:rPr>
                      <w:rFonts w:ascii="仿宋_GB2312" w:hAnsi="仿宋_GB2312" w:cs="仿宋_GB2312" w:eastAsia="仿宋_GB2312"/>
                      <w:sz w:val="19"/>
                    </w:rPr>
                    <w:t>倍。</w:t>
                  </w:r>
                  <w:r>
                    <w:br/>
                  </w:r>
                  <w:r>
                    <w:rPr>
                      <w:rFonts w:ascii="仿宋_GB2312" w:hAnsi="仿宋_GB2312" w:cs="仿宋_GB2312" w:eastAsia="仿宋_GB2312"/>
                      <w:sz w:val="19"/>
                    </w:rPr>
                    <w:t>13.</w:t>
                  </w:r>
                  <w:r>
                    <w:rPr>
                      <w:rFonts w:ascii="仿宋_GB2312" w:hAnsi="仿宋_GB2312" w:cs="仿宋_GB2312" w:eastAsia="仿宋_GB2312"/>
                      <w:sz w:val="19"/>
                    </w:rPr>
                    <w:t>支持摄像头亮度、对比度、色调、饱和度、锐度等参数调节。</w:t>
                  </w:r>
                  <w:r>
                    <w:br/>
                  </w:r>
                  <w:r>
                    <w:rPr>
                      <w:rFonts w:ascii="仿宋_GB2312" w:hAnsi="仿宋_GB2312" w:cs="仿宋_GB2312" w:eastAsia="仿宋_GB2312"/>
                      <w:sz w:val="19"/>
                    </w:rPr>
                    <w:t>14.</w:t>
                  </w:r>
                  <w:r>
                    <w:rPr>
                      <w:rFonts w:ascii="仿宋_GB2312" w:hAnsi="仿宋_GB2312" w:cs="仿宋_GB2312" w:eastAsia="仿宋_GB2312"/>
                      <w:sz w:val="19"/>
                    </w:rPr>
                    <w:t>支持</w:t>
                  </w:r>
                  <w:r>
                    <w:rPr>
                      <w:rFonts w:ascii="仿宋_GB2312" w:hAnsi="仿宋_GB2312" w:cs="仿宋_GB2312" w:eastAsia="仿宋_GB2312"/>
                      <w:sz w:val="19"/>
                    </w:rPr>
                    <w:t>H.264(BP/MP/HP)</w:t>
                  </w:r>
                  <w:r>
                    <w:rPr>
                      <w:rFonts w:ascii="仿宋_GB2312" w:hAnsi="仿宋_GB2312" w:cs="仿宋_GB2312" w:eastAsia="仿宋_GB2312"/>
                      <w:sz w:val="19"/>
                    </w:rPr>
                    <w:t>，可扩展支持</w:t>
                  </w:r>
                  <w:r>
                    <w:rPr>
                      <w:rFonts w:ascii="仿宋_GB2312" w:hAnsi="仿宋_GB2312" w:cs="仿宋_GB2312" w:eastAsia="仿宋_GB2312"/>
                      <w:sz w:val="19"/>
                    </w:rPr>
                    <w:t>H.265</w:t>
                  </w:r>
                  <w:r>
                    <w:rPr>
                      <w:rFonts w:ascii="仿宋_GB2312" w:hAnsi="仿宋_GB2312" w:cs="仿宋_GB2312" w:eastAsia="仿宋_GB2312"/>
                      <w:sz w:val="19"/>
                    </w:rPr>
                    <w:t>视频编解码能力。</w:t>
                  </w:r>
                  <w:r>
                    <w:br/>
                  </w:r>
                  <w:r>
                    <w:rPr>
                      <w:rFonts w:ascii="仿宋_GB2312" w:hAnsi="仿宋_GB2312" w:cs="仿宋_GB2312" w:eastAsia="仿宋_GB2312"/>
                      <w:sz w:val="19"/>
                    </w:rPr>
                    <w:t>★15.</w:t>
                  </w:r>
                  <w:r>
                    <w:rPr>
                      <w:rFonts w:ascii="仿宋_GB2312" w:hAnsi="仿宋_GB2312" w:cs="仿宋_GB2312" w:eastAsia="仿宋_GB2312"/>
                      <w:sz w:val="19"/>
                    </w:rPr>
                    <w:t>支持标准</w:t>
                  </w:r>
                  <w:r>
                    <w:rPr>
                      <w:rFonts w:ascii="仿宋_GB2312" w:hAnsi="仿宋_GB2312" w:cs="仿宋_GB2312" w:eastAsia="仿宋_GB2312"/>
                      <w:sz w:val="19"/>
                    </w:rPr>
                    <w:t>USB</w:t>
                  </w:r>
                  <w:r>
                    <w:rPr>
                      <w:rFonts w:ascii="仿宋_GB2312" w:hAnsi="仿宋_GB2312" w:cs="仿宋_GB2312" w:eastAsia="仿宋_GB2312"/>
                      <w:sz w:val="19"/>
                    </w:rPr>
                    <w:t>音视频信号输出，通过</w:t>
                  </w:r>
                  <w:r>
                    <w:rPr>
                      <w:rFonts w:ascii="仿宋_GB2312" w:hAnsi="仿宋_GB2312" w:cs="仿宋_GB2312" w:eastAsia="仿宋_GB2312"/>
                      <w:sz w:val="19"/>
                    </w:rPr>
                    <w:t>USB</w:t>
                  </w:r>
                  <w:r>
                    <w:rPr>
                      <w:rFonts w:ascii="仿宋_GB2312" w:hAnsi="仿宋_GB2312" w:cs="仿宋_GB2312" w:eastAsia="仿宋_GB2312"/>
                      <w:sz w:val="19"/>
                    </w:rPr>
                    <w:t>接口可以实现图像和声音同步输出，最大支持</w:t>
                  </w:r>
                  <w:r>
                    <w:rPr>
                      <w:rFonts w:ascii="仿宋_GB2312" w:hAnsi="仿宋_GB2312" w:cs="仿宋_GB2312" w:eastAsia="仿宋_GB2312"/>
                      <w:sz w:val="19"/>
                    </w:rPr>
                    <w:t>4K@30fps</w:t>
                  </w:r>
                  <w:r>
                    <w:rPr>
                      <w:rFonts w:ascii="仿宋_GB2312" w:hAnsi="仿宋_GB2312" w:cs="仿宋_GB2312" w:eastAsia="仿宋_GB2312"/>
                      <w:sz w:val="19"/>
                    </w:rPr>
                    <w:t>输出。提供生产厂家出具的、相应的功能证明材料（包括但不限于测试报告、官网和功能截图等）</w:t>
                  </w:r>
                  <w:r>
                    <w:br/>
                  </w:r>
                  <w:r>
                    <w:rPr>
                      <w:rFonts w:ascii="仿宋_GB2312" w:hAnsi="仿宋_GB2312" w:cs="仿宋_GB2312" w:eastAsia="仿宋_GB2312"/>
                      <w:sz w:val="19"/>
                    </w:rPr>
                    <w:t>16.</w:t>
                  </w:r>
                  <w:r>
                    <w:rPr>
                      <w:rFonts w:ascii="仿宋_GB2312" w:hAnsi="仿宋_GB2312" w:cs="仿宋_GB2312" w:eastAsia="仿宋_GB2312"/>
                      <w:sz w:val="19"/>
                    </w:rPr>
                    <w:t>支持用户查看已录制视频总容量，并采用百分比的形式显示剩余容量。</w:t>
                  </w:r>
                  <w:r>
                    <w:br/>
                  </w:r>
                  <w:r>
                    <w:rPr>
                      <w:rFonts w:ascii="仿宋_GB2312" w:hAnsi="仿宋_GB2312" w:cs="仿宋_GB2312" w:eastAsia="仿宋_GB2312"/>
                      <w:sz w:val="19"/>
                    </w:rPr>
                    <w:t>17.</w:t>
                  </w:r>
                  <w:r>
                    <w:rPr>
                      <w:rFonts w:ascii="仿宋_GB2312" w:hAnsi="仿宋_GB2312" w:cs="仿宋_GB2312" w:eastAsia="仿宋_GB2312"/>
                      <w:sz w:val="19"/>
                    </w:rPr>
                    <w:t>设备无需配置单独公网</w:t>
                  </w:r>
                  <w:r>
                    <w:rPr>
                      <w:rFonts w:ascii="仿宋_GB2312" w:hAnsi="仿宋_GB2312" w:cs="仿宋_GB2312" w:eastAsia="仿宋_GB2312"/>
                      <w:sz w:val="19"/>
                    </w:rPr>
                    <w:t>IP</w:t>
                  </w:r>
                  <w:r>
                    <w:rPr>
                      <w:rFonts w:ascii="仿宋_GB2312" w:hAnsi="仿宋_GB2312" w:cs="仿宋_GB2312" w:eastAsia="仿宋_GB2312"/>
                      <w:sz w:val="19"/>
                    </w:rPr>
                    <w:t>，即可实现互动。</w:t>
                  </w:r>
                  <w:r>
                    <w:br/>
                  </w:r>
                  <w:r>
                    <w:rPr>
                      <w:rFonts w:ascii="仿宋_GB2312" w:hAnsi="仿宋_GB2312" w:cs="仿宋_GB2312" w:eastAsia="仿宋_GB2312"/>
                      <w:sz w:val="19"/>
                    </w:rPr>
                    <w:t>18.</w:t>
                  </w:r>
                  <w:r>
                    <w:rPr>
                      <w:rFonts w:ascii="仿宋_GB2312" w:hAnsi="仿宋_GB2312" w:cs="仿宋_GB2312" w:eastAsia="仿宋_GB2312"/>
                      <w:sz w:val="19"/>
                    </w:rPr>
                    <w:t>支持内置阵列麦克风，咪头数量</w:t>
                  </w:r>
                  <w:r>
                    <w:rPr>
                      <w:rFonts w:ascii="仿宋_GB2312" w:hAnsi="仿宋_GB2312" w:cs="仿宋_GB2312" w:eastAsia="仿宋_GB2312"/>
                      <w:sz w:val="19"/>
                    </w:rPr>
                    <w:t>≥8</w:t>
                  </w:r>
                  <w:r>
                    <w:rPr>
                      <w:rFonts w:ascii="仿宋_GB2312" w:hAnsi="仿宋_GB2312" w:cs="仿宋_GB2312" w:eastAsia="仿宋_GB2312"/>
                      <w:sz w:val="19"/>
                    </w:rPr>
                    <w:t>个。</w:t>
                  </w:r>
                  <w:r>
                    <w:br/>
                  </w:r>
                  <w:r>
                    <w:rPr>
                      <w:rFonts w:ascii="仿宋_GB2312" w:hAnsi="仿宋_GB2312" w:cs="仿宋_GB2312" w:eastAsia="仿宋_GB2312"/>
                      <w:sz w:val="19"/>
                    </w:rPr>
                    <w:t>19.</w:t>
                  </w:r>
                  <w:r>
                    <w:rPr>
                      <w:rFonts w:ascii="仿宋_GB2312" w:hAnsi="仿宋_GB2312" w:cs="仿宋_GB2312" w:eastAsia="仿宋_GB2312"/>
                      <w:sz w:val="19"/>
                    </w:rPr>
                    <w:t>支持回声抵消、自动降噪、啸叫抑制、自动增益控制、去混响等音频处理能力。</w:t>
                  </w:r>
                  <w:r>
                    <w:br/>
                  </w:r>
                  <w:r>
                    <w:rPr>
                      <w:rFonts w:ascii="仿宋_GB2312" w:hAnsi="仿宋_GB2312" w:cs="仿宋_GB2312" w:eastAsia="仿宋_GB2312"/>
                      <w:sz w:val="19"/>
                    </w:rPr>
                    <w:t>20.</w:t>
                  </w:r>
                  <w:r>
                    <w:rPr>
                      <w:rFonts w:ascii="仿宋_GB2312" w:hAnsi="仿宋_GB2312" w:cs="仿宋_GB2312" w:eastAsia="仿宋_GB2312"/>
                      <w:sz w:val="19"/>
                    </w:rPr>
                    <w:t>支持音频采样率</w:t>
                  </w:r>
                  <w:r>
                    <w:rPr>
                      <w:rFonts w:ascii="仿宋_GB2312" w:hAnsi="仿宋_GB2312" w:cs="仿宋_GB2312" w:eastAsia="仿宋_GB2312"/>
                      <w:sz w:val="19"/>
                    </w:rPr>
                    <w:t>≥48KHz</w:t>
                  </w:r>
                  <w:r>
                    <w:rPr>
                      <w:rFonts w:ascii="仿宋_GB2312" w:hAnsi="仿宋_GB2312" w:cs="仿宋_GB2312" w:eastAsia="仿宋_GB2312"/>
                      <w:sz w:val="19"/>
                    </w:rPr>
                    <w:t>，音频码率</w:t>
                  </w:r>
                  <w:r>
                    <w:rPr>
                      <w:rFonts w:ascii="仿宋_GB2312" w:hAnsi="仿宋_GB2312" w:cs="仿宋_GB2312" w:eastAsia="仿宋_GB2312"/>
                      <w:sz w:val="19"/>
                    </w:rPr>
                    <w:t>≥320Kbps</w:t>
                  </w:r>
                  <w:r>
                    <w:rPr>
                      <w:rFonts w:ascii="仿宋_GB2312" w:hAnsi="仿宋_GB2312" w:cs="仿宋_GB2312" w:eastAsia="仿宋_GB2312"/>
                      <w:sz w:val="19"/>
                    </w:rPr>
                    <w:t>，频率响应为</w:t>
                  </w:r>
                  <w:r>
                    <w:rPr>
                      <w:rFonts w:ascii="仿宋_GB2312" w:hAnsi="仿宋_GB2312" w:cs="仿宋_GB2312" w:eastAsia="仿宋_GB2312"/>
                      <w:sz w:val="19"/>
                    </w:rPr>
                    <w:t>20Hz~20KHz</w:t>
                  </w:r>
                  <w:r>
                    <w:rPr>
                      <w:rFonts w:ascii="仿宋_GB2312" w:hAnsi="仿宋_GB2312" w:cs="仿宋_GB2312" w:eastAsia="仿宋_GB2312"/>
                      <w:sz w:val="19"/>
                    </w:rPr>
                    <w:t>。</w:t>
                  </w:r>
                  <w:r>
                    <w:br/>
                  </w:r>
                  <w:r>
                    <w:rPr>
                      <w:rFonts w:ascii="仿宋_GB2312" w:hAnsi="仿宋_GB2312" w:cs="仿宋_GB2312" w:eastAsia="仿宋_GB2312"/>
                      <w:sz w:val="19"/>
                    </w:rPr>
                    <w:t>21.</w:t>
                  </w:r>
                  <w:r>
                    <w:rPr>
                      <w:rFonts w:ascii="仿宋_GB2312" w:hAnsi="仿宋_GB2312" w:cs="仿宋_GB2312" w:eastAsia="仿宋_GB2312"/>
                      <w:sz w:val="19"/>
                    </w:rPr>
                    <w:t>支持</w:t>
                  </w:r>
                  <w:r>
                    <w:rPr>
                      <w:rFonts w:ascii="仿宋_GB2312" w:hAnsi="仿宋_GB2312" w:cs="仿宋_GB2312" w:eastAsia="仿宋_GB2312"/>
                      <w:sz w:val="19"/>
                    </w:rPr>
                    <w:t>AAC</w:t>
                  </w:r>
                  <w:r>
                    <w:rPr>
                      <w:rFonts w:ascii="仿宋_GB2312" w:hAnsi="仿宋_GB2312" w:cs="仿宋_GB2312" w:eastAsia="仿宋_GB2312"/>
                      <w:sz w:val="19"/>
                    </w:rPr>
                    <w:t>、</w:t>
                  </w:r>
                  <w:r>
                    <w:rPr>
                      <w:rFonts w:ascii="仿宋_GB2312" w:hAnsi="仿宋_GB2312" w:cs="仿宋_GB2312" w:eastAsia="仿宋_GB2312"/>
                      <w:sz w:val="19"/>
                    </w:rPr>
                    <w:t>G.711A</w:t>
                  </w:r>
                  <w:r>
                    <w:rPr>
                      <w:rFonts w:ascii="仿宋_GB2312" w:hAnsi="仿宋_GB2312" w:cs="仿宋_GB2312" w:eastAsia="仿宋_GB2312"/>
                      <w:sz w:val="19"/>
                    </w:rPr>
                    <w:t>音频编解码协议。</w:t>
                  </w:r>
                  <w:r>
                    <w:br/>
                  </w:r>
                  <w:r>
                    <w:rPr>
                      <w:rFonts w:ascii="仿宋_GB2312" w:hAnsi="仿宋_GB2312" w:cs="仿宋_GB2312" w:eastAsia="仿宋_GB2312"/>
                      <w:sz w:val="19"/>
                    </w:rPr>
                    <w:t>22.</w:t>
                  </w:r>
                  <w:r>
                    <w:rPr>
                      <w:rFonts w:ascii="仿宋_GB2312" w:hAnsi="仿宋_GB2312" w:cs="仿宋_GB2312" w:eastAsia="仿宋_GB2312"/>
                      <w:sz w:val="19"/>
                    </w:rPr>
                    <w:t>支持视频清晰度设定，录制、直播清晰度</w:t>
                  </w:r>
                  <w:r>
                    <w:rPr>
                      <w:rFonts w:ascii="仿宋_GB2312" w:hAnsi="仿宋_GB2312" w:cs="仿宋_GB2312" w:eastAsia="仿宋_GB2312"/>
                      <w:sz w:val="19"/>
                    </w:rPr>
                    <w:t>≥1080p@30fps</w:t>
                  </w:r>
                  <w:r>
                    <w:rPr>
                      <w:rFonts w:ascii="仿宋_GB2312" w:hAnsi="仿宋_GB2312" w:cs="仿宋_GB2312" w:eastAsia="仿宋_GB2312"/>
                      <w:sz w:val="19"/>
                    </w:rPr>
                    <w:t>，向下兼容</w:t>
                  </w:r>
                  <w:r>
                    <w:rPr>
                      <w:rFonts w:ascii="仿宋_GB2312" w:hAnsi="仿宋_GB2312" w:cs="仿宋_GB2312" w:eastAsia="仿宋_GB2312"/>
                      <w:sz w:val="19"/>
                    </w:rPr>
                    <w:t>720p</w:t>
                  </w:r>
                  <w:r>
                    <w:rPr>
                      <w:rFonts w:ascii="仿宋_GB2312" w:hAnsi="仿宋_GB2312" w:cs="仿宋_GB2312" w:eastAsia="仿宋_GB2312"/>
                      <w:sz w:val="19"/>
                    </w:rPr>
                    <w:t>、</w:t>
                  </w:r>
                  <w:r>
                    <w:rPr>
                      <w:rFonts w:ascii="仿宋_GB2312" w:hAnsi="仿宋_GB2312" w:cs="仿宋_GB2312" w:eastAsia="仿宋_GB2312"/>
                      <w:sz w:val="19"/>
                    </w:rPr>
                    <w:t>VGA</w:t>
                  </w:r>
                  <w:r>
                    <w:rPr>
                      <w:rFonts w:ascii="仿宋_GB2312" w:hAnsi="仿宋_GB2312" w:cs="仿宋_GB2312" w:eastAsia="仿宋_GB2312"/>
                      <w:sz w:val="19"/>
                    </w:rPr>
                    <w:t>、</w:t>
                  </w:r>
                  <w:r>
                    <w:rPr>
                      <w:rFonts w:ascii="仿宋_GB2312" w:hAnsi="仿宋_GB2312" w:cs="仿宋_GB2312" w:eastAsia="仿宋_GB2312"/>
                      <w:sz w:val="19"/>
                    </w:rPr>
                    <w:t>QVGA</w:t>
                  </w:r>
                  <w:r>
                    <w:rPr>
                      <w:rFonts w:ascii="仿宋_GB2312" w:hAnsi="仿宋_GB2312" w:cs="仿宋_GB2312" w:eastAsia="仿宋_GB2312"/>
                      <w:sz w:val="19"/>
                    </w:rPr>
                    <w:t>；录制、直播帧率</w:t>
                  </w:r>
                  <w:r>
                    <w:rPr>
                      <w:rFonts w:ascii="仿宋_GB2312" w:hAnsi="仿宋_GB2312" w:cs="仿宋_GB2312" w:eastAsia="仿宋_GB2312"/>
                      <w:sz w:val="19"/>
                    </w:rPr>
                    <w:t>≥30</w:t>
                  </w:r>
                  <w:r>
                    <w:rPr>
                      <w:rFonts w:ascii="仿宋_GB2312" w:hAnsi="仿宋_GB2312" w:cs="仿宋_GB2312" w:eastAsia="仿宋_GB2312"/>
                      <w:sz w:val="19"/>
                    </w:rPr>
                    <w:t>帧；编码码率</w:t>
                  </w:r>
                  <w:r>
                    <w:rPr>
                      <w:rFonts w:ascii="仿宋_GB2312" w:hAnsi="仿宋_GB2312" w:cs="仿宋_GB2312" w:eastAsia="仿宋_GB2312"/>
                      <w:sz w:val="19"/>
                    </w:rPr>
                    <w:t>≥8Mbps</w:t>
                  </w:r>
                  <w:r>
                    <w:rPr>
                      <w:rFonts w:ascii="仿宋_GB2312" w:hAnsi="仿宋_GB2312" w:cs="仿宋_GB2312" w:eastAsia="仿宋_GB2312"/>
                      <w:sz w:val="19"/>
                    </w:rPr>
                    <w:t>。</w:t>
                  </w:r>
                  <w:r>
                    <w:br/>
                  </w:r>
                  <w:r>
                    <w:rPr>
                      <w:rFonts w:ascii="仿宋_GB2312" w:hAnsi="仿宋_GB2312" w:cs="仿宋_GB2312" w:eastAsia="仿宋_GB2312"/>
                      <w:sz w:val="19"/>
                    </w:rPr>
                    <w:t>23.</w:t>
                  </w:r>
                  <w:r>
                    <w:rPr>
                      <w:rFonts w:ascii="仿宋_GB2312" w:hAnsi="仿宋_GB2312" w:cs="仿宋_GB2312" w:eastAsia="仿宋_GB2312"/>
                      <w:sz w:val="19"/>
                    </w:rPr>
                    <w:t>支持设置</w:t>
                  </w:r>
                  <w:r>
                    <w:rPr>
                      <w:rFonts w:ascii="仿宋_GB2312" w:hAnsi="仿宋_GB2312" w:cs="仿宋_GB2312" w:eastAsia="仿宋_GB2312"/>
                      <w:sz w:val="19"/>
                    </w:rPr>
                    <w:t>≥5</w:t>
                  </w:r>
                  <w:r>
                    <w:rPr>
                      <w:rFonts w:ascii="仿宋_GB2312" w:hAnsi="仿宋_GB2312" w:cs="仿宋_GB2312" w:eastAsia="仿宋_GB2312"/>
                      <w:sz w:val="19"/>
                    </w:rPr>
                    <w:t>种录制时长，到达后可自动停止录制；支持视频自动分段，可选分段大小</w:t>
                  </w:r>
                  <w:r>
                    <w:rPr>
                      <w:rFonts w:ascii="仿宋_GB2312" w:hAnsi="仿宋_GB2312" w:cs="仿宋_GB2312" w:eastAsia="仿宋_GB2312"/>
                      <w:sz w:val="19"/>
                    </w:rPr>
                    <w:t>≥3</w:t>
                  </w:r>
                  <w:r>
                    <w:rPr>
                      <w:rFonts w:ascii="仿宋_GB2312" w:hAnsi="仿宋_GB2312" w:cs="仿宋_GB2312" w:eastAsia="仿宋_GB2312"/>
                      <w:sz w:val="19"/>
                    </w:rPr>
                    <w:t>种。</w:t>
                  </w:r>
                  <w:r>
                    <w:br/>
                  </w:r>
                  <w:r>
                    <w:rPr>
                      <w:rFonts w:ascii="仿宋_GB2312" w:hAnsi="仿宋_GB2312" w:cs="仿宋_GB2312" w:eastAsia="仿宋_GB2312"/>
                      <w:sz w:val="19"/>
                    </w:rPr>
                    <w:t>24.</w:t>
                  </w:r>
                  <w:r>
                    <w:rPr>
                      <w:rFonts w:ascii="仿宋_GB2312" w:hAnsi="仿宋_GB2312" w:cs="仿宋_GB2312" w:eastAsia="仿宋_GB2312"/>
                      <w:sz w:val="19"/>
                    </w:rPr>
                    <w:t>支持</w:t>
                  </w:r>
                  <w:r>
                    <w:rPr>
                      <w:rFonts w:ascii="仿宋_GB2312" w:hAnsi="仿宋_GB2312" w:cs="仿宋_GB2312" w:eastAsia="仿宋_GB2312"/>
                      <w:sz w:val="19"/>
                    </w:rPr>
                    <w:t>rtmp</w:t>
                  </w:r>
                  <w:r>
                    <w:rPr>
                      <w:rFonts w:ascii="仿宋_GB2312" w:hAnsi="仿宋_GB2312" w:cs="仿宋_GB2312" w:eastAsia="仿宋_GB2312"/>
                      <w:sz w:val="19"/>
                    </w:rPr>
                    <w:t>直播推流，可选推流画面</w:t>
                  </w:r>
                  <w:r>
                    <w:rPr>
                      <w:rFonts w:ascii="仿宋_GB2312" w:hAnsi="仿宋_GB2312" w:cs="仿宋_GB2312" w:eastAsia="仿宋_GB2312"/>
                      <w:sz w:val="19"/>
                    </w:rPr>
                    <w:t>≥6</w:t>
                  </w:r>
                  <w:r>
                    <w:rPr>
                      <w:rFonts w:ascii="仿宋_GB2312" w:hAnsi="仿宋_GB2312" w:cs="仿宋_GB2312" w:eastAsia="仿宋_GB2312"/>
                      <w:sz w:val="19"/>
                    </w:rPr>
                    <w:t>路，并可选择直播流是否带有声音。</w:t>
                  </w:r>
                  <w:r>
                    <w:br/>
                  </w:r>
                  <w:r>
                    <w:rPr>
                      <w:rFonts w:ascii="仿宋_GB2312" w:hAnsi="仿宋_GB2312" w:cs="仿宋_GB2312" w:eastAsia="仿宋_GB2312"/>
                      <w:sz w:val="19"/>
                    </w:rPr>
                    <w:t>25.</w:t>
                  </w:r>
                  <w:r>
                    <w:rPr>
                      <w:rFonts w:ascii="仿宋_GB2312" w:hAnsi="仿宋_GB2312" w:cs="仿宋_GB2312" w:eastAsia="仿宋_GB2312"/>
                      <w:sz w:val="19"/>
                    </w:rPr>
                    <w:t>支持查看视频总容量、文件自动按照日期进行归档、文件重命名、文件单个或批量删除、</w:t>
                  </w:r>
                  <w:r>
                    <w:rPr>
                      <w:rFonts w:ascii="仿宋_GB2312" w:hAnsi="仿宋_GB2312" w:cs="仿宋_GB2312" w:eastAsia="仿宋_GB2312"/>
                      <w:sz w:val="19"/>
                    </w:rPr>
                    <w:t>FTP</w:t>
                  </w:r>
                  <w:r>
                    <w:rPr>
                      <w:rFonts w:ascii="仿宋_GB2312" w:hAnsi="仿宋_GB2312" w:cs="仿宋_GB2312" w:eastAsia="仿宋_GB2312"/>
                      <w:sz w:val="19"/>
                    </w:rPr>
                    <w:t>上传、</w:t>
                  </w:r>
                  <w:r>
                    <w:rPr>
                      <w:rFonts w:ascii="仿宋_GB2312" w:hAnsi="仿宋_GB2312" w:cs="仿宋_GB2312" w:eastAsia="仿宋_GB2312"/>
                      <w:sz w:val="19"/>
                    </w:rPr>
                    <w:t>U</w:t>
                  </w:r>
                  <w:r>
                    <w:rPr>
                      <w:rFonts w:ascii="仿宋_GB2312" w:hAnsi="仿宋_GB2312" w:cs="仿宋_GB2312" w:eastAsia="仿宋_GB2312"/>
                      <w:sz w:val="19"/>
                    </w:rPr>
                    <w:t>盘拷贝等功能。</w:t>
                  </w:r>
                  <w:r>
                    <w:br/>
                  </w:r>
                  <w:r>
                    <w:rPr>
                      <w:rFonts w:ascii="仿宋_GB2312" w:hAnsi="仿宋_GB2312" w:cs="仿宋_GB2312" w:eastAsia="仿宋_GB2312"/>
                      <w:sz w:val="19"/>
                    </w:rPr>
                    <w:t>26.</w:t>
                  </w:r>
                  <w:r>
                    <w:rPr>
                      <w:rFonts w:ascii="仿宋_GB2312" w:hAnsi="仿宋_GB2312" w:cs="仿宋_GB2312" w:eastAsia="仿宋_GB2312"/>
                      <w:sz w:val="19"/>
                    </w:rPr>
                    <w:t>支持网络监测功能。无需通过任何第三方软件即可进行网络监测。</w:t>
                  </w:r>
                  <w:r>
                    <w:br/>
                  </w:r>
                  <w:r>
                    <w:rPr>
                      <w:rFonts w:ascii="仿宋_GB2312" w:hAnsi="仿宋_GB2312" w:cs="仿宋_GB2312" w:eastAsia="仿宋_GB2312"/>
                      <w:sz w:val="19"/>
                    </w:rPr>
                    <w:t>★27.</w:t>
                  </w:r>
                  <w:r>
                    <w:rPr>
                      <w:rFonts w:ascii="仿宋_GB2312" w:hAnsi="仿宋_GB2312" w:cs="仿宋_GB2312" w:eastAsia="仿宋_GB2312"/>
                      <w:sz w:val="19"/>
                    </w:rPr>
                    <w:t>支持注册</w:t>
                  </w:r>
                  <w:r>
                    <w:rPr>
                      <w:rFonts w:ascii="仿宋_GB2312" w:hAnsi="仿宋_GB2312" w:cs="仿宋_GB2312" w:eastAsia="仿宋_GB2312"/>
                      <w:sz w:val="19"/>
                    </w:rPr>
                    <w:t>IOT</w:t>
                  </w:r>
                  <w:r>
                    <w:rPr>
                      <w:rFonts w:ascii="仿宋_GB2312" w:hAnsi="仿宋_GB2312" w:cs="仿宋_GB2312" w:eastAsia="仿宋_GB2312"/>
                      <w:sz w:val="19"/>
                    </w:rPr>
                    <w:t>物联平台，可通过</w:t>
                  </w:r>
                  <w:r>
                    <w:rPr>
                      <w:rFonts w:ascii="仿宋_GB2312" w:hAnsi="仿宋_GB2312" w:cs="仿宋_GB2312" w:eastAsia="仿宋_GB2312"/>
                      <w:sz w:val="19"/>
                    </w:rPr>
                    <w:t>IOT</w:t>
                  </w:r>
                  <w:r>
                    <w:rPr>
                      <w:rFonts w:ascii="仿宋_GB2312" w:hAnsi="仿宋_GB2312" w:cs="仿宋_GB2312" w:eastAsia="仿宋_GB2312"/>
                      <w:sz w:val="19"/>
                    </w:rPr>
                    <w:t>物联平台实现对设备的远程管控，支持通过</w:t>
                  </w:r>
                  <w:r>
                    <w:rPr>
                      <w:rFonts w:ascii="仿宋_GB2312" w:hAnsi="仿宋_GB2312" w:cs="仿宋_GB2312" w:eastAsia="仿宋_GB2312"/>
                      <w:sz w:val="19"/>
                    </w:rPr>
                    <w:t>IOT</w:t>
                  </w:r>
                  <w:r>
                    <w:rPr>
                      <w:rFonts w:ascii="仿宋_GB2312" w:hAnsi="仿宋_GB2312" w:cs="仿宋_GB2312" w:eastAsia="仿宋_GB2312"/>
                      <w:sz w:val="19"/>
                    </w:rPr>
                    <w:t>平台查看当前的主机总数、日活个数、月活个数、当前在线数量，支持通过平台查看设备在线和离线状态，支持通过平台查看设备</w:t>
                  </w:r>
                  <w:r>
                    <w:rPr>
                      <w:rFonts w:ascii="仿宋_GB2312" w:hAnsi="仿宋_GB2312" w:cs="仿宋_GB2312" w:eastAsia="仿宋_GB2312"/>
                      <w:sz w:val="19"/>
                    </w:rPr>
                    <w:t>ID</w:t>
                  </w:r>
                  <w:r>
                    <w:rPr>
                      <w:rFonts w:ascii="仿宋_GB2312" w:hAnsi="仿宋_GB2312" w:cs="仿宋_GB2312" w:eastAsia="仿宋_GB2312"/>
                      <w:sz w:val="19"/>
                    </w:rPr>
                    <w:t>地址、</w:t>
                  </w:r>
                  <w:r>
                    <w:rPr>
                      <w:rFonts w:ascii="仿宋_GB2312" w:hAnsi="仿宋_GB2312" w:cs="仿宋_GB2312" w:eastAsia="仿宋_GB2312"/>
                      <w:sz w:val="19"/>
                    </w:rPr>
                    <w:t>IP</w:t>
                  </w:r>
                  <w:r>
                    <w:rPr>
                      <w:rFonts w:ascii="仿宋_GB2312" w:hAnsi="仿宋_GB2312" w:cs="仿宋_GB2312" w:eastAsia="仿宋_GB2312"/>
                      <w:sz w:val="19"/>
                    </w:rPr>
                    <w:t>地址、激活时间等信息。支持通过</w:t>
                  </w:r>
                  <w:r>
                    <w:rPr>
                      <w:rFonts w:ascii="仿宋_GB2312" w:hAnsi="仿宋_GB2312" w:cs="仿宋_GB2312" w:eastAsia="仿宋_GB2312"/>
                      <w:sz w:val="19"/>
                    </w:rPr>
                    <w:t>IOT</w:t>
                  </w:r>
                  <w:r>
                    <w:rPr>
                      <w:rFonts w:ascii="仿宋_GB2312" w:hAnsi="仿宋_GB2312" w:cs="仿宋_GB2312" w:eastAsia="仿宋_GB2312"/>
                      <w:sz w:val="19"/>
                    </w:rPr>
                    <w:t>物联平台，以</w:t>
                  </w:r>
                  <w:r>
                    <w:rPr>
                      <w:rFonts w:ascii="仿宋_GB2312" w:hAnsi="仿宋_GB2312" w:cs="仿宋_GB2312" w:eastAsia="仿宋_GB2312"/>
                      <w:sz w:val="19"/>
                    </w:rPr>
                    <w:t>web</w:t>
                  </w:r>
                  <w:r>
                    <w:rPr>
                      <w:rFonts w:ascii="仿宋_GB2312" w:hAnsi="仿宋_GB2312" w:cs="仿宋_GB2312" w:eastAsia="仿宋_GB2312"/>
                      <w:sz w:val="19"/>
                    </w:rPr>
                    <w:t>网页和公网环境实现对设备的远程配置，支持唤醒、关机、重启、参数配置等操作。支持</w:t>
                  </w:r>
                  <w:r>
                    <w:rPr>
                      <w:rFonts w:ascii="仿宋_GB2312" w:hAnsi="仿宋_GB2312" w:cs="仿宋_GB2312" w:eastAsia="仿宋_GB2312"/>
                      <w:sz w:val="19"/>
                    </w:rPr>
                    <w:t>IOT</w:t>
                  </w:r>
                  <w:r>
                    <w:rPr>
                      <w:rFonts w:ascii="仿宋_GB2312" w:hAnsi="仿宋_GB2312" w:cs="仿宋_GB2312" w:eastAsia="仿宋_GB2312"/>
                      <w:sz w:val="19"/>
                    </w:rPr>
                    <w:t>物联平台查看设备日志，可按照设备</w:t>
                  </w:r>
                  <w:r>
                    <w:rPr>
                      <w:rFonts w:ascii="仿宋_GB2312" w:hAnsi="仿宋_GB2312" w:cs="仿宋_GB2312" w:eastAsia="仿宋_GB2312"/>
                      <w:sz w:val="19"/>
                    </w:rPr>
                    <w:t>ID</w:t>
                  </w:r>
                  <w:r>
                    <w:rPr>
                      <w:rFonts w:ascii="仿宋_GB2312" w:hAnsi="仿宋_GB2312" w:cs="仿宋_GB2312" w:eastAsia="仿宋_GB2312"/>
                      <w:sz w:val="19"/>
                    </w:rPr>
                    <w:t>、功能模块、日志类型、时间范围等进行检索。提供生产厂家出具的、相应的功能证明材料（包括但不限于测试报告、官网和功能截图等）</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p>
                  <w:pPr>
                    <w:pStyle w:val="null3"/>
                    <w:jc w:val="both"/>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电动升降讲桌</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尺寸：长不小于</w:t>
                  </w:r>
                  <w:r>
                    <w:rPr>
                      <w:rFonts w:ascii="仿宋_GB2312" w:hAnsi="仿宋_GB2312" w:cs="仿宋_GB2312" w:eastAsia="仿宋_GB2312"/>
                      <w:sz w:val="19"/>
                    </w:rPr>
                    <w:t>1200mm</w:t>
                  </w:r>
                  <w:r>
                    <w:rPr>
                      <w:rFonts w:ascii="仿宋_GB2312" w:hAnsi="仿宋_GB2312" w:cs="仿宋_GB2312" w:eastAsia="仿宋_GB2312"/>
                      <w:sz w:val="19"/>
                    </w:rPr>
                    <w:t>，宽不小于</w:t>
                  </w:r>
                  <w:r>
                    <w:rPr>
                      <w:rFonts w:ascii="仿宋_GB2312" w:hAnsi="仿宋_GB2312" w:cs="仿宋_GB2312" w:eastAsia="仿宋_GB2312"/>
                      <w:sz w:val="19"/>
                    </w:rPr>
                    <w:t>618mm</w:t>
                  </w:r>
                  <w:r>
                    <w:rPr>
                      <w:rFonts w:ascii="仿宋_GB2312" w:hAnsi="仿宋_GB2312" w:cs="仿宋_GB2312" w:eastAsia="仿宋_GB2312"/>
                      <w:sz w:val="19"/>
                    </w:rPr>
                    <w:t>，桌面高度电动可调，升降范围</w:t>
                  </w:r>
                  <w:r>
                    <w:rPr>
                      <w:rFonts w:ascii="仿宋_GB2312" w:hAnsi="仿宋_GB2312" w:cs="仿宋_GB2312" w:eastAsia="仿宋_GB2312"/>
                      <w:sz w:val="19"/>
                    </w:rPr>
                    <w:t>725</w:t>
                  </w:r>
                  <w:r>
                    <w:rPr>
                      <w:rFonts w:ascii="仿宋_GB2312" w:hAnsi="仿宋_GB2312" w:cs="仿宋_GB2312" w:eastAsia="仿宋_GB2312"/>
                      <w:sz w:val="19"/>
                    </w:rPr>
                    <w:t>～</w:t>
                  </w:r>
                  <w:r>
                    <w:rPr>
                      <w:rFonts w:ascii="仿宋_GB2312" w:hAnsi="仿宋_GB2312" w:cs="仿宋_GB2312" w:eastAsia="仿宋_GB2312"/>
                      <w:sz w:val="19"/>
                    </w:rPr>
                    <w:t>1185mm</w:t>
                  </w:r>
                  <w:r>
                    <w:rPr>
                      <w:rFonts w:ascii="仿宋_GB2312" w:hAnsi="仿宋_GB2312" w:cs="仿宋_GB2312" w:eastAsia="仿宋_GB2312"/>
                      <w:sz w:val="19"/>
                    </w:rPr>
                    <w:t>，柜体固定高度，不随桌面升降；带有自锁功能；桌面升降控制器集成液晶屏显示桌面高度，支持多种高度预设模式；采用全包围设计看不到内部结构，可拉伸、压缩结构；触控显示屏嵌入讲桌，显示器四周采用软包后无缝隙，可电动调节俯仰角度。</w:t>
                  </w:r>
                  <w:r>
                    <w:br/>
                  </w:r>
                  <w:r>
                    <w:rPr>
                      <w:rFonts w:ascii="仿宋_GB2312" w:hAnsi="仿宋_GB2312" w:cs="仿宋_GB2312" w:eastAsia="仿宋_GB2312"/>
                      <w:sz w:val="19"/>
                    </w:rPr>
                    <w:t>2.</w:t>
                  </w:r>
                  <w:r>
                    <w:rPr>
                      <w:rFonts w:ascii="仿宋_GB2312" w:hAnsi="仿宋_GB2312" w:cs="仿宋_GB2312" w:eastAsia="仿宋_GB2312"/>
                      <w:sz w:val="19"/>
                    </w:rPr>
                    <w:t>桌面采用环保板，厚度不小于</w:t>
                  </w:r>
                  <w:r>
                    <w:rPr>
                      <w:rFonts w:ascii="仿宋_GB2312" w:hAnsi="仿宋_GB2312" w:cs="仿宋_GB2312" w:eastAsia="仿宋_GB2312"/>
                      <w:sz w:val="19"/>
                    </w:rPr>
                    <w:t>25mm</w:t>
                  </w:r>
                  <w:r>
                    <w:rPr>
                      <w:rFonts w:ascii="仿宋_GB2312" w:hAnsi="仿宋_GB2312" w:cs="仿宋_GB2312" w:eastAsia="仿宋_GB2312"/>
                      <w:sz w:val="19"/>
                    </w:rPr>
                    <w:t>；桌面板边都采用弧形设计，边缘采用弧形倒角设计；桌板前部具备纯实木高围挡设计，可防止桌面物品滚落；可以定制学校</w:t>
                  </w:r>
                  <w:r>
                    <w:rPr>
                      <w:rFonts w:ascii="仿宋_GB2312" w:hAnsi="仿宋_GB2312" w:cs="仿宋_GB2312" w:eastAsia="仿宋_GB2312"/>
                      <w:sz w:val="19"/>
                    </w:rPr>
                    <w:t>LOGO</w:t>
                  </w:r>
                  <w:r>
                    <w:rPr>
                      <w:rFonts w:ascii="仿宋_GB2312" w:hAnsi="仿宋_GB2312" w:cs="仿宋_GB2312" w:eastAsia="仿宋_GB2312"/>
                      <w:sz w:val="19"/>
                    </w:rPr>
                    <w:t>。前、左、右挡板、机箱和机柜采用冷轧钢板，机柜内部带有标准机架和标准电脑主机空间。钣金部分采用高温、静电喷涂工艺；升降脚架采用</w:t>
                  </w:r>
                  <w:r>
                    <w:rPr>
                      <w:rFonts w:ascii="仿宋_GB2312" w:hAnsi="仿宋_GB2312" w:cs="仿宋_GB2312" w:eastAsia="仿宋_GB2312"/>
                      <w:sz w:val="19"/>
                    </w:rPr>
                    <w:t xml:space="preserve">SPCC </w:t>
                  </w:r>
                  <w:r>
                    <w:rPr>
                      <w:rFonts w:ascii="仿宋_GB2312" w:hAnsi="仿宋_GB2312" w:cs="仿宋_GB2312" w:eastAsia="仿宋_GB2312"/>
                      <w:sz w:val="19"/>
                    </w:rPr>
                    <w:t>冷轧型钢，钢管厚度</w:t>
                  </w:r>
                  <w:r>
                    <w:rPr>
                      <w:rFonts w:ascii="仿宋_GB2312" w:hAnsi="仿宋_GB2312" w:cs="仿宋_GB2312" w:eastAsia="仿宋_GB2312"/>
                      <w:sz w:val="19"/>
                    </w:rPr>
                    <w:t>2mm</w:t>
                  </w:r>
                  <w:r>
                    <w:rPr>
                      <w:rFonts w:ascii="仿宋_GB2312" w:hAnsi="仿宋_GB2312" w:cs="仿宋_GB2312" w:eastAsia="仿宋_GB2312"/>
                      <w:sz w:val="19"/>
                    </w:rPr>
                    <w:t>，脚架安装采用内嵌式安装方式，外观无孔无油，脚架接地部分采用弧形设计。</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多媒体智能终端</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要求智能控制主机采用与液晶控制面板融合一体化结构设计，</w:t>
                  </w:r>
                  <w:r>
                    <w:rPr>
                      <w:rFonts w:ascii="仿宋_GB2312" w:hAnsi="仿宋_GB2312" w:cs="仿宋_GB2312" w:eastAsia="仿宋_GB2312"/>
                      <w:sz w:val="19"/>
                    </w:rPr>
                    <w:t>Linux</w:t>
                  </w:r>
                  <w:r>
                    <w:rPr>
                      <w:rFonts w:ascii="仿宋_GB2312" w:hAnsi="仿宋_GB2312" w:cs="仿宋_GB2312" w:eastAsia="仿宋_GB2312"/>
                      <w:sz w:val="19"/>
                    </w:rPr>
                    <w:t>操作系统，工业级设计标准，无风扇，无噪音，支持壁挂安装。</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需支持管理平台远程控制多媒体设备开关、信号切换、触控面板解锁、锁定等功能，需支持一键开关系统。</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需要集成</w:t>
                  </w:r>
                  <w:r>
                    <w:rPr>
                      <w:rFonts w:ascii="仿宋_GB2312" w:hAnsi="仿宋_GB2312" w:cs="仿宋_GB2312" w:eastAsia="仿宋_GB2312"/>
                      <w:sz w:val="19"/>
                    </w:rPr>
                    <w:t>≧7</w:t>
                  </w:r>
                  <w:r>
                    <w:rPr>
                      <w:rFonts w:ascii="仿宋_GB2312" w:hAnsi="仿宋_GB2312" w:cs="仿宋_GB2312" w:eastAsia="仿宋_GB2312"/>
                      <w:sz w:val="19"/>
                    </w:rPr>
                    <w:t>英寸液晶触控面板，需要支持控制面板操作界面、按键、图标等自定义编程设置。（提供生产厂家出具的、相应的功能证明材料，包括但不限于测试报告、官网和功能截图等）</w:t>
                  </w:r>
                </w:p>
                <w:p>
                  <w:pPr>
                    <w:pStyle w:val="null3"/>
                    <w:jc w:val="both"/>
                  </w:pPr>
                  <w:r>
                    <w:rPr>
                      <w:rFonts w:ascii="仿宋_GB2312" w:hAnsi="仿宋_GB2312" w:cs="仿宋_GB2312" w:eastAsia="仿宋_GB2312"/>
                      <w:sz w:val="19"/>
                    </w:rPr>
                    <w:t>4.≧3</w:t>
                  </w:r>
                  <w:r>
                    <w:rPr>
                      <w:rFonts w:ascii="仿宋_GB2312" w:hAnsi="仿宋_GB2312" w:cs="仿宋_GB2312" w:eastAsia="仿宋_GB2312"/>
                      <w:sz w:val="19"/>
                    </w:rPr>
                    <w:t>路</w:t>
                  </w:r>
                  <w:r>
                    <w:rPr>
                      <w:rFonts w:ascii="仿宋_GB2312" w:hAnsi="仿宋_GB2312" w:cs="仿宋_GB2312" w:eastAsia="仿宋_GB2312"/>
                      <w:sz w:val="19"/>
                    </w:rPr>
                    <w:t>RS232</w:t>
                  </w:r>
                  <w:r>
                    <w:rPr>
                      <w:rFonts w:ascii="仿宋_GB2312" w:hAnsi="仿宋_GB2312" w:cs="仿宋_GB2312" w:eastAsia="仿宋_GB2312"/>
                      <w:sz w:val="19"/>
                    </w:rPr>
                    <w:t>通讯接口；</w:t>
                  </w:r>
                  <w:r>
                    <w:rPr>
                      <w:rFonts w:ascii="仿宋_GB2312" w:hAnsi="仿宋_GB2312" w:cs="仿宋_GB2312" w:eastAsia="仿宋_GB2312"/>
                      <w:sz w:val="19"/>
                    </w:rPr>
                    <w:t>≧1</w:t>
                  </w:r>
                  <w:r>
                    <w:rPr>
                      <w:rFonts w:ascii="仿宋_GB2312" w:hAnsi="仿宋_GB2312" w:cs="仿宋_GB2312" w:eastAsia="仿宋_GB2312"/>
                      <w:sz w:val="19"/>
                    </w:rPr>
                    <w:t>路</w:t>
                  </w:r>
                  <w:r>
                    <w:rPr>
                      <w:rFonts w:ascii="仿宋_GB2312" w:hAnsi="仿宋_GB2312" w:cs="仿宋_GB2312" w:eastAsia="仿宋_GB2312"/>
                      <w:sz w:val="19"/>
                    </w:rPr>
                    <w:t>RS485</w:t>
                  </w:r>
                  <w:r>
                    <w:rPr>
                      <w:rFonts w:ascii="仿宋_GB2312" w:hAnsi="仿宋_GB2312" w:cs="仿宋_GB2312" w:eastAsia="仿宋_GB2312"/>
                      <w:sz w:val="19"/>
                    </w:rPr>
                    <w:t>接口；</w:t>
                  </w:r>
                  <w:r>
                    <w:rPr>
                      <w:rFonts w:ascii="仿宋_GB2312" w:hAnsi="仿宋_GB2312" w:cs="仿宋_GB2312" w:eastAsia="仿宋_GB2312"/>
                      <w:sz w:val="19"/>
                    </w:rPr>
                    <w:t>≧2</w:t>
                  </w:r>
                  <w:r>
                    <w:rPr>
                      <w:rFonts w:ascii="仿宋_GB2312" w:hAnsi="仿宋_GB2312" w:cs="仿宋_GB2312" w:eastAsia="仿宋_GB2312"/>
                      <w:sz w:val="19"/>
                    </w:rPr>
                    <w:t>路</w:t>
                  </w:r>
                  <w:r>
                    <w:rPr>
                      <w:rFonts w:ascii="仿宋_GB2312" w:hAnsi="仿宋_GB2312" w:cs="仿宋_GB2312" w:eastAsia="仿宋_GB2312"/>
                      <w:sz w:val="19"/>
                    </w:rPr>
                    <w:t>I/O</w:t>
                  </w:r>
                  <w:r>
                    <w:rPr>
                      <w:rFonts w:ascii="仿宋_GB2312" w:hAnsi="仿宋_GB2312" w:cs="仿宋_GB2312" w:eastAsia="仿宋_GB2312"/>
                      <w:sz w:val="19"/>
                    </w:rPr>
                    <w:t>接口；</w:t>
                  </w:r>
                  <w:r>
                    <w:rPr>
                      <w:rFonts w:ascii="仿宋_GB2312" w:hAnsi="仿宋_GB2312" w:cs="仿宋_GB2312" w:eastAsia="仿宋_GB2312"/>
                      <w:sz w:val="19"/>
                    </w:rPr>
                    <w:t>≧5</w:t>
                  </w:r>
                  <w:r>
                    <w:rPr>
                      <w:rFonts w:ascii="仿宋_GB2312" w:hAnsi="仿宋_GB2312" w:cs="仿宋_GB2312" w:eastAsia="仿宋_GB2312"/>
                      <w:sz w:val="19"/>
                    </w:rPr>
                    <w:t>路</w:t>
                  </w:r>
                  <w:r>
                    <w:rPr>
                      <w:rFonts w:ascii="仿宋_GB2312" w:hAnsi="仿宋_GB2312" w:cs="仿宋_GB2312" w:eastAsia="仿宋_GB2312"/>
                      <w:sz w:val="19"/>
                    </w:rPr>
                    <w:t>RJ45</w:t>
                  </w:r>
                  <w:r>
                    <w:rPr>
                      <w:rFonts w:ascii="仿宋_GB2312" w:hAnsi="仿宋_GB2312" w:cs="仿宋_GB2312" w:eastAsia="仿宋_GB2312"/>
                      <w:sz w:val="19"/>
                    </w:rPr>
                    <w:t>网络接口，支持网络交换功能。</w:t>
                  </w:r>
                </w:p>
                <w:p>
                  <w:pPr>
                    <w:pStyle w:val="null3"/>
                    <w:jc w:val="both"/>
                  </w:pPr>
                  <w:r>
                    <w:rPr>
                      <w:rFonts w:ascii="仿宋_GB2312" w:hAnsi="仿宋_GB2312" w:cs="仿宋_GB2312" w:eastAsia="仿宋_GB2312"/>
                      <w:sz w:val="19"/>
                    </w:rPr>
                    <w:t>5.≧2</w:t>
                  </w:r>
                  <w:r>
                    <w:rPr>
                      <w:rFonts w:ascii="仿宋_GB2312" w:hAnsi="仿宋_GB2312" w:cs="仿宋_GB2312" w:eastAsia="仿宋_GB2312"/>
                      <w:sz w:val="19"/>
                    </w:rPr>
                    <w:t>路</w:t>
                  </w:r>
                  <w:r>
                    <w:rPr>
                      <w:rFonts w:ascii="仿宋_GB2312" w:hAnsi="仿宋_GB2312" w:cs="仿宋_GB2312" w:eastAsia="仿宋_GB2312"/>
                      <w:sz w:val="19"/>
                    </w:rPr>
                    <w:t>220V</w:t>
                  </w:r>
                  <w:r>
                    <w:rPr>
                      <w:rFonts w:ascii="仿宋_GB2312" w:hAnsi="仿宋_GB2312" w:cs="仿宋_GB2312" w:eastAsia="仿宋_GB2312"/>
                      <w:sz w:val="19"/>
                    </w:rPr>
                    <w:t>可控电源插座，需支持时序供电延时断电。</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要求内置蓝牙物联发射模块，支持蓝牙物联终端模块的控制（如灯光、插座、红外遥控等），方便功能扩展。</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需要支持</w:t>
                  </w:r>
                  <w:r>
                    <w:rPr>
                      <w:rFonts w:ascii="仿宋_GB2312" w:hAnsi="仿宋_GB2312" w:cs="仿宋_GB2312" w:eastAsia="仿宋_GB2312"/>
                      <w:sz w:val="19"/>
                    </w:rPr>
                    <w:t>IC</w:t>
                  </w:r>
                  <w:r>
                    <w:rPr>
                      <w:rFonts w:ascii="仿宋_GB2312" w:hAnsi="仿宋_GB2312" w:cs="仿宋_GB2312" w:eastAsia="仿宋_GB2312"/>
                      <w:sz w:val="19"/>
                    </w:rPr>
                    <w:t>权限控制功能，要求内置</w:t>
                  </w:r>
                  <w:r>
                    <w:rPr>
                      <w:rFonts w:ascii="仿宋_GB2312" w:hAnsi="仿宋_GB2312" w:cs="仿宋_GB2312" w:eastAsia="仿宋_GB2312"/>
                      <w:sz w:val="19"/>
                    </w:rPr>
                    <w:t>IC</w:t>
                  </w:r>
                  <w:r>
                    <w:rPr>
                      <w:rFonts w:ascii="仿宋_GB2312" w:hAnsi="仿宋_GB2312" w:cs="仿宋_GB2312" w:eastAsia="仿宋_GB2312"/>
                      <w:sz w:val="19"/>
                    </w:rPr>
                    <w:t>卡刷卡器，支持刷卡启动系统。</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需支持</w:t>
                  </w:r>
                  <w:r>
                    <w:rPr>
                      <w:rFonts w:ascii="仿宋_GB2312" w:hAnsi="仿宋_GB2312" w:cs="仿宋_GB2312" w:eastAsia="仿宋_GB2312"/>
                      <w:sz w:val="19"/>
                    </w:rPr>
                    <w:t>IC</w:t>
                  </w:r>
                  <w:r>
                    <w:rPr>
                      <w:rFonts w:ascii="仿宋_GB2312" w:hAnsi="仿宋_GB2312" w:cs="仿宋_GB2312" w:eastAsia="仿宋_GB2312"/>
                      <w:sz w:val="19"/>
                    </w:rPr>
                    <w:t>卡数据本地存储，可以保存不少于</w:t>
                  </w:r>
                  <w:r>
                    <w:rPr>
                      <w:rFonts w:ascii="仿宋_GB2312" w:hAnsi="仿宋_GB2312" w:cs="仿宋_GB2312" w:eastAsia="仿宋_GB2312"/>
                      <w:sz w:val="19"/>
                    </w:rPr>
                    <w:t>3</w:t>
                  </w:r>
                  <w:r>
                    <w:rPr>
                      <w:rFonts w:ascii="仿宋_GB2312" w:hAnsi="仿宋_GB2312" w:cs="仿宋_GB2312" w:eastAsia="仿宋_GB2312"/>
                      <w:sz w:val="19"/>
                    </w:rPr>
                    <w:t>万张</w:t>
                  </w:r>
                  <w:r>
                    <w:rPr>
                      <w:rFonts w:ascii="仿宋_GB2312" w:hAnsi="仿宋_GB2312" w:cs="仿宋_GB2312" w:eastAsia="仿宋_GB2312"/>
                      <w:sz w:val="19"/>
                    </w:rPr>
                    <w:t>IC</w:t>
                  </w:r>
                  <w:r>
                    <w:rPr>
                      <w:rFonts w:ascii="仿宋_GB2312" w:hAnsi="仿宋_GB2312" w:cs="仿宋_GB2312" w:eastAsia="仿宋_GB2312"/>
                      <w:sz w:val="19"/>
                    </w:rPr>
                    <w:t>卡数据、不少于</w:t>
                  </w:r>
                  <w:r>
                    <w:rPr>
                      <w:rFonts w:ascii="仿宋_GB2312" w:hAnsi="仿宋_GB2312" w:cs="仿宋_GB2312" w:eastAsia="仿宋_GB2312"/>
                      <w:sz w:val="19"/>
                    </w:rPr>
                    <w:t>4</w:t>
                  </w:r>
                  <w:r>
                    <w:rPr>
                      <w:rFonts w:ascii="仿宋_GB2312" w:hAnsi="仿宋_GB2312" w:cs="仿宋_GB2312" w:eastAsia="仿宋_GB2312"/>
                      <w:sz w:val="19"/>
                    </w:rPr>
                    <w:t>万条刷卡记录。</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要求显示屏支持动态二维码显示，和老师统一身份数据对接后，二维码可用于手机扫码身份权限验证，实现扫码上课。（提供生产厂家出具的、相应的功能证明材料，包括但不限于测试报告、官网和功能截图等）</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需支持课表自动管控功能，支持按课表时间自动执行系统开启和关闭；需支持本地课表存储，不少于</w:t>
                  </w:r>
                  <w:r>
                    <w:rPr>
                      <w:rFonts w:ascii="仿宋_GB2312" w:hAnsi="仿宋_GB2312" w:cs="仿宋_GB2312" w:eastAsia="仿宋_GB2312"/>
                      <w:sz w:val="19"/>
                    </w:rPr>
                    <w:t>180</w:t>
                  </w:r>
                  <w:r>
                    <w:rPr>
                      <w:rFonts w:ascii="仿宋_GB2312" w:hAnsi="仿宋_GB2312" w:cs="仿宋_GB2312" w:eastAsia="仿宋_GB2312"/>
                      <w:sz w:val="19"/>
                    </w:rPr>
                    <w:t>天，每天</w:t>
                  </w:r>
                  <w:r>
                    <w:rPr>
                      <w:rFonts w:ascii="仿宋_GB2312" w:hAnsi="仿宋_GB2312" w:cs="仿宋_GB2312" w:eastAsia="仿宋_GB2312"/>
                      <w:sz w:val="19"/>
                    </w:rPr>
                    <w:t>16</w:t>
                  </w:r>
                  <w:r>
                    <w:rPr>
                      <w:rFonts w:ascii="仿宋_GB2312" w:hAnsi="仿宋_GB2312" w:cs="仿宋_GB2312" w:eastAsia="仿宋_GB2312"/>
                      <w:sz w:val="19"/>
                    </w:rPr>
                    <w:t>节次课表数据存储，断网时不影响设备使用。</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需要支持</w:t>
                  </w:r>
                  <w:r>
                    <w:rPr>
                      <w:rFonts w:ascii="仿宋_GB2312" w:hAnsi="仿宋_GB2312" w:cs="仿宋_GB2312" w:eastAsia="仿宋_GB2312"/>
                      <w:sz w:val="19"/>
                    </w:rPr>
                    <w:t>IP</w:t>
                  </w:r>
                  <w:r>
                    <w:rPr>
                      <w:rFonts w:ascii="仿宋_GB2312" w:hAnsi="仿宋_GB2312" w:cs="仿宋_GB2312" w:eastAsia="仿宋_GB2312"/>
                      <w:sz w:val="19"/>
                    </w:rPr>
                    <w:t>语音对讲功能，具备拾音麦和喇叭；支持分机号码配置，接入</w:t>
                  </w:r>
                  <w:r>
                    <w:rPr>
                      <w:rFonts w:ascii="仿宋_GB2312" w:hAnsi="仿宋_GB2312" w:cs="仿宋_GB2312" w:eastAsia="仿宋_GB2312"/>
                      <w:sz w:val="19"/>
                    </w:rPr>
                    <w:t>IP</w:t>
                  </w:r>
                  <w:r>
                    <w:rPr>
                      <w:rFonts w:ascii="仿宋_GB2312" w:hAnsi="仿宋_GB2312" w:cs="仿宋_GB2312" w:eastAsia="仿宋_GB2312"/>
                      <w:sz w:val="19"/>
                    </w:rPr>
                    <w:t>语音服务器后可实现各教室与控制室</w:t>
                  </w:r>
                  <w:r>
                    <w:rPr>
                      <w:rFonts w:ascii="仿宋_GB2312" w:hAnsi="仿宋_GB2312" w:cs="仿宋_GB2312" w:eastAsia="仿宋_GB2312"/>
                      <w:sz w:val="19"/>
                    </w:rPr>
                    <w:t>IP</w:t>
                  </w:r>
                  <w:r>
                    <w:rPr>
                      <w:rFonts w:ascii="仿宋_GB2312" w:hAnsi="仿宋_GB2312" w:cs="仿宋_GB2312" w:eastAsia="仿宋_GB2312"/>
                      <w:sz w:val="19"/>
                    </w:rPr>
                    <w:t>语音通话功能。（提供生产厂家出具的、相应的功能证明材料，包括但不限于测试报告、官网和功能截图等）</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需支持自定义编程配置，通过浏览器设置平台网络远程配置，支持终端设备</w:t>
                  </w:r>
                  <w:r>
                    <w:rPr>
                      <w:rFonts w:ascii="仿宋_GB2312" w:hAnsi="仿宋_GB2312" w:cs="仿宋_GB2312" w:eastAsia="仿宋_GB2312"/>
                      <w:sz w:val="19"/>
                    </w:rPr>
                    <w:t>IP</w:t>
                  </w:r>
                  <w:r>
                    <w:rPr>
                      <w:rFonts w:ascii="仿宋_GB2312" w:hAnsi="仿宋_GB2312" w:cs="仿宋_GB2312" w:eastAsia="仿宋_GB2312"/>
                      <w:sz w:val="19"/>
                    </w:rPr>
                    <w:t>地址、</w:t>
                  </w:r>
                  <w:r>
                    <w:rPr>
                      <w:rFonts w:ascii="仿宋_GB2312" w:hAnsi="仿宋_GB2312" w:cs="仿宋_GB2312" w:eastAsia="仿宋_GB2312"/>
                      <w:sz w:val="19"/>
                    </w:rPr>
                    <w:t>MAC</w:t>
                  </w:r>
                  <w:r>
                    <w:rPr>
                      <w:rFonts w:ascii="仿宋_GB2312" w:hAnsi="仿宋_GB2312" w:cs="仿宋_GB2312" w:eastAsia="仿宋_GB2312"/>
                      <w:sz w:val="19"/>
                    </w:rPr>
                    <w:t>地址扫描，支持</w:t>
                  </w:r>
                  <w:r>
                    <w:rPr>
                      <w:rFonts w:ascii="仿宋_GB2312" w:hAnsi="仿宋_GB2312" w:cs="仿宋_GB2312" w:eastAsia="仿宋_GB2312"/>
                      <w:sz w:val="19"/>
                    </w:rPr>
                    <w:t>DHCP</w:t>
                  </w:r>
                  <w:r>
                    <w:rPr>
                      <w:rFonts w:ascii="仿宋_GB2312" w:hAnsi="仿宋_GB2312" w:cs="仿宋_GB2312" w:eastAsia="仿宋_GB2312"/>
                      <w:sz w:val="19"/>
                    </w:rPr>
                    <w:t>自动获取</w:t>
                  </w:r>
                  <w:r>
                    <w:rPr>
                      <w:rFonts w:ascii="仿宋_GB2312" w:hAnsi="仿宋_GB2312" w:cs="仿宋_GB2312" w:eastAsia="仿宋_GB2312"/>
                      <w:sz w:val="19"/>
                    </w:rPr>
                    <w:t>IP</w:t>
                  </w:r>
                  <w:r>
                    <w:rPr>
                      <w:rFonts w:ascii="仿宋_GB2312" w:hAnsi="仿宋_GB2312" w:cs="仿宋_GB2312" w:eastAsia="仿宋_GB2312"/>
                      <w:sz w:val="19"/>
                    </w:rPr>
                    <w:t>地址和静态</w:t>
                  </w:r>
                  <w:r>
                    <w:rPr>
                      <w:rFonts w:ascii="仿宋_GB2312" w:hAnsi="仿宋_GB2312" w:cs="仿宋_GB2312" w:eastAsia="仿宋_GB2312"/>
                      <w:sz w:val="19"/>
                    </w:rPr>
                    <w:t>IP</w:t>
                  </w:r>
                  <w:r>
                    <w:rPr>
                      <w:rFonts w:ascii="仿宋_GB2312" w:hAnsi="仿宋_GB2312" w:cs="仿宋_GB2312" w:eastAsia="仿宋_GB2312"/>
                      <w:sz w:val="19"/>
                    </w:rPr>
                    <w:t>地址设置；支持按需求设置功能键码、功能序列；支持设备位置添加、删除、绑定等管理；支持远程固件升级，支持云端配置数据备份。</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DSP</w:t>
                  </w:r>
                  <w:r>
                    <w:rPr>
                      <w:rFonts w:ascii="仿宋_GB2312" w:hAnsi="仿宋_GB2312" w:cs="仿宋_GB2312" w:eastAsia="仿宋_GB2312"/>
                      <w:sz w:val="19"/>
                    </w:rPr>
                    <w:t>教学扩声终端</w:t>
                  </w:r>
                  <w:r>
                    <w:rPr>
                      <w:rFonts w:ascii="仿宋_GB2312" w:hAnsi="仿宋_GB2312" w:cs="仿宋_GB2312" w:eastAsia="仿宋_GB2312"/>
                      <w:sz w:val="19"/>
                    </w:rPr>
                    <w:t>(</w:t>
                  </w:r>
                  <w:r>
                    <w:rPr>
                      <w:rFonts w:ascii="仿宋_GB2312" w:hAnsi="仿宋_GB2312" w:cs="仿宋_GB2312" w:eastAsia="仿宋_GB2312"/>
                      <w:sz w:val="19"/>
                    </w:rPr>
                    <w:t>智能音频主机</w:t>
                  </w:r>
                  <w:r>
                    <w:rPr>
                      <w:rFonts w:ascii="仿宋_GB2312" w:hAnsi="仿宋_GB2312" w:cs="仿宋_GB2312" w:eastAsia="仿宋_GB2312"/>
                      <w:sz w:val="19"/>
                    </w:rPr>
                    <w:t>)</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处理能力要求</w:t>
                  </w:r>
                </w:p>
                <w:p>
                  <w:pPr>
                    <w:pStyle w:val="null3"/>
                    <w:jc w:val="both"/>
                  </w:pPr>
                  <w:r>
                    <w:rPr>
                      <w:rFonts w:ascii="仿宋_GB2312" w:hAnsi="仿宋_GB2312" w:cs="仿宋_GB2312" w:eastAsia="仿宋_GB2312"/>
                      <w:sz w:val="19"/>
                    </w:rPr>
                    <w:t>处理架构：</w:t>
                  </w:r>
                  <w:r>
                    <w:rPr>
                      <w:rFonts w:ascii="仿宋_GB2312" w:hAnsi="仿宋_GB2312" w:cs="仿宋_GB2312" w:eastAsia="仿宋_GB2312"/>
                      <w:sz w:val="19"/>
                    </w:rPr>
                    <w:t>32-bit</w:t>
                  </w:r>
                  <w:r>
                    <w:rPr>
                      <w:rFonts w:ascii="仿宋_GB2312" w:hAnsi="仿宋_GB2312" w:cs="仿宋_GB2312" w:eastAsia="仿宋_GB2312"/>
                      <w:sz w:val="19"/>
                    </w:rPr>
                    <w:t>浮点</w:t>
                  </w:r>
                  <w:r>
                    <w:rPr>
                      <w:rFonts w:ascii="仿宋_GB2312" w:hAnsi="仿宋_GB2312" w:cs="仿宋_GB2312" w:eastAsia="仿宋_GB2312"/>
                      <w:sz w:val="19"/>
                    </w:rPr>
                    <w:t>DSP</w:t>
                  </w:r>
                  <w:r>
                    <w:rPr>
                      <w:rFonts w:ascii="仿宋_GB2312" w:hAnsi="仿宋_GB2312" w:cs="仿宋_GB2312" w:eastAsia="仿宋_GB2312"/>
                      <w:sz w:val="19"/>
                    </w:rPr>
                    <w:t>（多核并行）</w:t>
                  </w:r>
                </w:p>
                <w:p>
                  <w:pPr>
                    <w:pStyle w:val="null3"/>
                    <w:jc w:val="both"/>
                  </w:pPr>
                  <w:r>
                    <w:rPr>
                      <w:rFonts w:ascii="仿宋_GB2312" w:hAnsi="仿宋_GB2312" w:cs="仿宋_GB2312" w:eastAsia="仿宋_GB2312"/>
                      <w:sz w:val="19"/>
                    </w:rPr>
                    <w:t>处理延迟：</w:t>
                  </w:r>
                  <w:r>
                    <w:rPr>
                      <w:rFonts w:ascii="仿宋_GB2312" w:hAnsi="仿宋_GB2312" w:cs="仿宋_GB2312" w:eastAsia="仿宋_GB2312"/>
                      <w:sz w:val="19"/>
                    </w:rPr>
                    <w:t>≤2ms</w:t>
                  </w:r>
                  <w:r>
                    <w:rPr>
                      <w:rFonts w:ascii="仿宋_GB2312" w:hAnsi="仿宋_GB2312" w:cs="仿宋_GB2312" w:eastAsia="仿宋_GB2312"/>
                      <w:sz w:val="19"/>
                    </w:rPr>
                    <w:t>（单通道）</w:t>
                  </w:r>
                </w:p>
                <w:p>
                  <w:pPr>
                    <w:pStyle w:val="null3"/>
                    <w:jc w:val="both"/>
                  </w:pPr>
                  <w:r>
                    <w:rPr>
                      <w:rFonts w:ascii="仿宋_GB2312" w:hAnsi="仿宋_GB2312" w:cs="仿宋_GB2312" w:eastAsia="仿宋_GB2312"/>
                      <w:sz w:val="19"/>
                    </w:rPr>
                    <w:t>采样率：</w:t>
                  </w:r>
                  <w:r>
                    <w:rPr>
                      <w:rFonts w:ascii="仿宋_GB2312" w:hAnsi="仿宋_GB2312" w:cs="仿宋_GB2312" w:eastAsia="仿宋_GB2312"/>
                      <w:sz w:val="19"/>
                    </w:rPr>
                    <w:t>48kHz / 96kHz</w:t>
                  </w:r>
                  <w:r>
                    <w:rPr>
                      <w:rFonts w:ascii="仿宋_GB2312" w:hAnsi="仿宋_GB2312" w:cs="仿宋_GB2312" w:eastAsia="仿宋_GB2312"/>
                      <w:sz w:val="19"/>
                    </w:rPr>
                    <w:t>（可选）</w:t>
                  </w:r>
                </w:p>
                <w:p>
                  <w:pPr>
                    <w:pStyle w:val="null3"/>
                    <w:jc w:val="both"/>
                  </w:pPr>
                  <w:r>
                    <w:rPr>
                      <w:rFonts w:ascii="仿宋_GB2312" w:hAnsi="仿宋_GB2312" w:cs="仿宋_GB2312" w:eastAsia="仿宋_GB2312"/>
                      <w:sz w:val="19"/>
                    </w:rPr>
                    <w:t>动态范围：</w:t>
                  </w:r>
                  <w:r>
                    <w:rPr>
                      <w:rFonts w:ascii="仿宋_GB2312" w:hAnsi="仿宋_GB2312" w:cs="仿宋_GB2312" w:eastAsia="仿宋_GB2312"/>
                      <w:sz w:val="19"/>
                    </w:rPr>
                    <w:t>≥110dB</w:t>
                  </w:r>
                  <w:r>
                    <w:rPr>
                      <w:rFonts w:ascii="仿宋_GB2312" w:hAnsi="仿宋_GB2312" w:cs="仿宋_GB2312" w:eastAsia="仿宋_GB2312"/>
                      <w:sz w:val="19"/>
                    </w:rPr>
                    <w:t>（</w:t>
                  </w:r>
                  <w:r>
                    <w:rPr>
                      <w:rFonts w:ascii="仿宋_GB2312" w:hAnsi="仿宋_GB2312" w:cs="仿宋_GB2312" w:eastAsia="仿宋_GB2312"/>
                      <w:sz w:val="19"/>
                    </w:rPr>
                    <w:t>A</w:t>
                  </w:r>
                  <w:r>
                    <w:rPr>
                      <w:rFonts w:ascii="仿宋_GB2312" w:hAnsi="仿宋_GB2312" w:cs="仿宋_GB2312" w:eastAsia="仿宋_GB2312"/>
                      <w:sz w:val="19"/>
                    </w:rPr>
                    <w:t>计权），</w:t>
                  </w:r>
                  <w:r>
                    <w:rPr>
                      <w:rFonts w:ascii="仿宋_GB2312" w:hAnsi="仿宋_GB2312" w:cs="仿宋_GB2312" w:eastAsia="仿宋_GB2312"/>
                      <w:sz w:val="19"/>
                    </w:rPr>
                    <w:t>THD+N&lt;0.01%</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频率响应范围：</w:t>
                  </w:r>
                  <w:r>
                    <w:rPr>
                      <w:rFonts w:ascii="仿宋_GB2312" w:hAnsi="仿宋_GB2312" w:cs="仿宋_GB2312" w:eastAsia="仿宋_GB2312"/>
                      <w:sz w:val="19"/>
                    </w:rPr>
                    <w:t>20Hz~20kHz</w:t>
                  </w:r>
                  <w:r>
                    <w:rPr>
                      <w:rFonts w:ascii="仿宋_GB2312" w:hAnsi="仿宋_GB2312" w:cs="仿宋_GB2312" w:eastAsia="仿宋_GB2312"/>
                      <w:sz w:val="19"/>
                    </w:rPr>
                    <w:t>（</w:t>
                  </w:r>
                  <w:r>
                    <w:rPr>
                      <w:rFonts w:ascii="仿宋_GB2312" w:hAnsi="仿宋_GB2312" w:cs="仿宋_GB2312" w:eastAsia="仿宋_GB2312"/>
                      <w:sz w:val="19"/>
                    </w:rPr>
                    <w:t>±0.5dB</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输入</w:t>
                  </w:r>
                  <w:r>
                    <w:rPr>
                      <w:rFonts w:ascii="仿宋_GB2312" w:hAnsi="仿宋_GB2312" w:cs="仿宋_GB2312" w:eastAsia="仿宋_GB2312"/>
                      <w:sz w:val="19"/>
                    </w:rPr>
                    <w:t>/</w:t>
                  </w:r>
                  <w:r>
                    <w:rPr>
                      <w:rFonts w:ascii="仿宋_GB2312" w:hAnsi="仿宋_GB2312" w:cs="仿宋_GB2312" w:eastAsia="仿宋_GB2312"/>
                      <w:sz w:val="19"/>
                    </w:rPr>
                    <w:t>输出要求</w:t>
                  </w:r>
                </w:p>
                <w:p>
                  <w:pPr>
                    <w:pStyle w:val="null3"/>
                    <w:jc w:val="both"/>
                  </w:pPr>
                  <w:r>
                    <w:rPr>
                      <w:rFonts w:ascii="仿宋_GB2312" w:hAnsi="仿宋_GB2312" w:cs="仿宋_GB2312" w:eastAsia="仿宋_GB2312"/>
                      <w:sz w:val="19"/>
                    </w:rPr>
                    <w:t>输入接口：</w:t>
                  </w:r>
                  <w:r>
                    <w:rPr>
                      <w:rFonts w:ascii="仿宋_GB2312" w:hAnsi="仿宋_GB2312" w:cs="仿宋_GB2312" w:eastAsia="仿宋_GB2312"/>
                      <w:sz w:val="19"/>
                    </w:rPr>
                    <w:t>≧1</w:t>
                  </w:r>
                  <w:r>
                    <w:rPr>
                      <w:rFonts w:ascii="仿宋_GB2312" w:hAnsi="仿宋_GB2312" w:cs="仿宋_GB2312" w:eastAsia="仿宋_GB2312"/>
                      <w:sz w:val="19"/>
                    </w:rPr>
                    <w:t>路平衡式</w:t>
                  </w:r>
                  <w:r>
                    <w:rPr>
                      <w:rFonts w:ascii="仿宋_GB2312" w:hAnsi="仿宋_GB2312" w:cs="仿宋_GB2312" w:eastAsia="仿宋_GB2312"/>
                      <w:sz w:val="19"/>
                    </w:rPr>
                    <w:t>XLR/TRS</w:t>
                  </w:r>
                  <w:r>
                    <w:rPr>
                      <w:rFonts w:ascii="仿宋_GB2312" w:hAnsi="仿宋_GB2312" w:cs="仿宋_GB2312" w:eastAsia="仿宋_GB2312"/>
                      <w:sz w:val="19"/>
                    </w:rPr>
                    <w:t>（匹配吊麦的</w:t>
                  </w:r>
                  <w:r>
                    <w:rPr>
                      <w:rFonts w:ascii="仿宋_GB2312" w:hAnsi="仿宋_GB2312" w:cs="仿宋_GB2312" w:eastAsia="仿宋_GB2312"/>
                      <w:sz w:val="19"/>
                    </w:rPr>
                    <w:t>150~250Ω</w:t>
                  </w:r>
                  <w:r>
                    <w:rPr>
                      <w:rFonts w:ascii="仿宋_GB2312" w:hAnsi="仿宋_GB2312" w:cs="仿宋_GB2312" w:eastAsia="仿宋_GB2312"/>
                      <w:sz w:val="19"/>
                    </w:rPr>
                    <w:t>平衡输出）。</w:t>
                  </w:r>
                </w:p>
                <w:p>
                  <w:pPr>
                    <w:pStyle w:val="null3"/>
                    <w:jc w:val="both"/>
                  </w:pPr>
                  <w:r>
                    <w:rPr>
                      <w:rFonts w:ascii="仿宋_GB2312" w:hAnsi="仿宋_GB2312" w:cs="仿宋_GB2312" w:eastAsia="仿宋_GB2312"/>
                      <w:sz w:val="19"/>
                    </w:rPr>
                    <w:t>输出接口：</w:t>
                  </w:r>
                  <w:r>
                    <w:rPr>
                      <w:rFonts w:ascii="仿宋_GB2312" w:hAnsi="仿宋_GB2312" w:cs="仿宋_GB2312" w:eastAsia="仿宋_GB2312"/>
                      <w:sz w:val="19"/>
                    </w:rPr>
                    <w:t>≧1</w:t>
                  </w:r>
                  <w:r>
                    <w:rPr>
                      <w:rFonts w:ascii="仿宋_GB2312" w:hAnsi="仿宋_GB2312" w:cs="仿宋_GB2312" w:eastAsia="仿宋_GB2312"/>
                      <w:sz w:val="19"/>
                    </w:rPr>
                    <w:t>路平衡</w:t>
                  </w:r>
                  <w:r>
                    <w:rPr>
                      <w:rFonts w:ascii="仿宋_GB2312" w:hAnsi="仿宋_GB2312" w:cs="仿宋_GB2312" w:eastAsia="仿宋_GB2312"/>
                      <w:sz w:val="19"/>
                    </w:rPr>
                    <w:t>XLR</w:t>
                  </w:r>
                  <w:r>
                    <w:rPr>
                      <w:rFonts w:ascii="仿宋_GB2312" w:hAnsi="仿宋_GB2312" w:cs="仿宋_GB2312" w:eastAsia="仿宋_GB2312"/>
                      <w:sz w:val="19"/>
                    </w:rPr>
                    <w:t>或</w:t>
                  </w:r>
                  <w:r>
                    <w:rPr>
                      <w:rFonts w:ascii="仿宋_GB2312" w:hAnsi="仿宋_GB2312" w:cs="仿宋_GB2312" w:eastAsia="仿宋_GB2312"/>
                      <w:sz w:val="19"/>
                    </w:rPr>
                    <w:t>Speakon</w:t>
                  </w:r>
                  <w:r>
                    <w:rPr>
                      <w:rFonts w:ascii="仿宋_GB2312" w:hAnsi="仿宋_GB2312" w:cs="仿宋_GB2312" w:eastAsia="仿宋_GB2312"/>
                      <w:sz w:val="19"/>
                    </w:rPr>
                    <w:t>（匹配音箱的</w:t>
                  </w:r>
                  <w:r>
                    <w:rPr>
                      <w:rFonts w:ascii="仿宋_GB2312" w:hAnsi="仿宋_GB2312" w:cs="仿宋_GB2312" w:eastAsia="仿宋_GB2312"/>
                      <w:sz w:val="19"/>
                    </w:rPr>
                    <w:t>8Ω</w:t>
                  </w:r>
                  <w:r>
                    <w:rPr>
                      <w:rFonts w:ascii="仿宋_GB2312" w:hAnsi="仿宋_GB2312" w:cs="仿宋_GB2312" w:eastAsia="仿宋_GB2312"/>
                      <w:sz w:val="19"/>
                    </w:rPr>
                    <w:t>阻抗）。</w:t>
                  </w:r>
                </w:p>
                <w:p>
                  <w:pPr>
                    <w:pStyle w:val="null3"/>
                    <w:jc w:val="both"/>
                  </w:pPr>
                  <w:r>
                    <w:rPr>
                      <w:rFonts w:ascii="仿宋_GB2312" w:hAnsi="仿宋_GB2312" w:cs="仿宋_GB2312" w:eastAsia="仿宋_GB2312"/>
                      <w:sz w:val="19"/>
                    </w:rPr>
                    <w:t>幻象电源：</w:t>
                  </w:r>
                  <w:r>
                    <w:rPr>
                      <w:rFonts w:ascii="仿宋_GB2312" w:hAnsi="仿宋_GB2312" w:cs="仿宋_GB2312" w:eastAsia="仿宋_GB2312"/>
                      <w:sz w:val="19"/>
                    </w:rPr>
                    <w:t>48V</w:t>
                  </w:r>
                  <w:r>
                    <w:rPr>
                      <w:rFonts w:ascii="仿宋_GB2312" w:hAnsi="仿宋_GB2312" w:cs="仿宋_GB2312" w:eastAsia="仿宋_GB2312"/>
                      <w:sz w:val="19"/>
                    </w:rPr>
                    <w:t>（可开关）</w:t>
                  </w:r>
                </w:p>
                <w:p>
                  <w:pPr>
                    <w:pStyle w:val="null3"/>
                    <w:jc w:val="both"/>
                  </w:pPr>
                  <w:r>
                    <w:rPr>
                      <w:rFonts w:ascii="仿宋_GB2312" w:hAnsi="仿宋_GB2312" w:cs="仿宋_GB2312" w:eastAsia="仿宋_GB2312"/>
                      <w:sz w:val="19"/>
                    </w:rPr>
                    <w:t>数字接口（可选）：</w:t>
                  </w:r>
                  <w:r>
                    <w:rPr>
                      <w:rFonts w:ascii="仿宋_GB2312" w:hAnsi="仿宋_GB2312" w:cs="仿宋_GB2312" w:eastAsia="仿宋_GB2312"/>
                      <w:sz w:val="19"/>
                    </w:rPr>
                    <w:t>AES3</w:t>
                  </w:r>
                  <w:r>
                    <w:rPr>
                      <w:rFonts w:ascii="仿宋_GB2312" w:hAnsi="仿宋_GB2312" w:cs="仿宋_GB2312" w:eastAsia="仿宋_GB2312"/>
                      <w:sz w:val="19"/>
                    </w:rPr>
                    <w:t>、</w:t>
                  </w:r>
                  <w:r>
                    <w:rPr>
                      <w:rFonts w:ascii="仿宋_GB2312" w:hAnsi="仿宋_GB2312" w:cs="仿宋_GB2312" w:eastAsia="仿宋_GB2312"/>
                      <w:sz w:val="19"/>
                    </w:rPr>
                    <w:t>Dante</w:t>
                  </w:r>
                  <w:r>
                    <w:rPr>
                      <w:rFonts w:ascii="仿宋_GB2312" w:hAnsi="仿宋_GB2312" w:cs="仿宋_GB2312" w:eastAsia="仿宋_GB2312"/>
                      <w:sz w:val="19"/>
                    </w:rPr>
                    <w:t>或</w:t>
                  </w:r>
                  <w:r>
                    <w:rPr>
                      <w:rFonts w:ascii="仿宋_GB2312" w:hAnsi="仿宋_GB2312" w:cs="仿宋_GB2312" w:eastAsia="仿宋_GB2312"/>
                      <w:sz w:val="19"/>
                    </w:rPr>
                    <w:t>USB</w:t>
                  </w:r>
                </w:p>
                <w:p>
                  <w:pPr>
                    <w:pStyle w:val="null3"/>
                    <w:jc w:val="both"/>
                  </w:pPr>
                  <w:r>
                    <w:rPr>
                      <w:rFonts w:ascii="仿宋_GB2312" w:hAnsi="仿宋_GB2312" w:cs="仿宋_GB2312" w:eastAsia="仿宋_GB2312"/>
                      <w:sz w:val="19"/>
                    </w:rPr>
                    <w:t>AD/DA</w:t>
                  </w:r>
                  <w:r>
                    <w:rPr>
                      <w:rFonts w:ascii="仿宋_GB2312" w:hAnsi="仿宋_GB2312" w:cs="仿宋_GB2312" w:eastAsia="仿宋_GB2312"/>
                      <w:sz w:val="19"/>
                    </w:rPr>
                    <w:t>转换（模数</w:t>
                  </w:r>
                  <w:r>
                    <w:rPr>
                      <w:rFonts w:ascii="仿宋_GB2312" w:hAnsi="仿宋_GB2312" w:cs="仿宋_GB2312" w:eastAsia="仿宋_GB2312"/>
                      <w:sz w:val="19"/>
                    </w:rPr>
                    <w:t>/</w:t>
                  </w:r>
                  <w:r>
                    <w:rPr>
                      <w:rFonts w:ascii="仿宋_GB2312" w:hAnsi="仿宋_GB2312" w:cs="仿宋_GB2312" w:eastAsia="仿宋_GB2312"/>
                      <w:sz w:val="19"/>
                    </w:rPr>
                    <w:t>数模转换）：分辨率不低于</w:t>
                  </w:r>
                  <w:r>
                    <w:rPr>
                      <w:rFonts w:ascii="仿宋_GB2312" w:hAnsi="仿宋_GB2312" w:cs="仿宋_GB2312" w:eastAsia="仿宋_GB2312"/>
                      <w:sz w:val="19"/>
                    </w:rPr>
                    <w:t>24-bit/</w:t>
                  </w:r>
                  <w:r>
                    <w:rPr>
                      <w:rFonts w:ascii="仿宋_GB2312" w:hAnsi="仿宋_GB2312" w:cs="仿宋_GB2312" w:eastAsia="仿宋_GB2312"/>
                      <w:sz w:val="19"/>
                    </w:rPr>
                    <w:t>采样率不低于</w:t>
                  </w:r>
                  <w:r>
                    <w:rPr>
                      <w:rFonts w:ascii="仿宋_GB2312" w:hAnsi="仿宋_GB2312" w:cs="仿宋_GB2312" w:eastAsia="仿宋_GB2312"/>
                      <w:sz w:val="19"/>
                    </w:rPr>
                    <w:t>48kHz</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啸叫抑制与均衡要求</w:t>
                  </w:r>
                </w:p>
                <w:p>
                  <w:pPr>
                    <w:pStyle w:val="null3"/>
                    <w:jc w:val="both"/>
                  </w:pPr>
                  <w:r>
                    <w:rPr>
                      <w:rFonts w:ascii="仿宋_GB2312" w:hAnsi="仿宋_GB2312" w:cs="仿宋_GB2312" w:eastAsia="仿宋_GB2312"/>
                      <w:sz w:val="19"/>
                    </w:rPr>
                    <w:t>反馈抑制器：</w:t>
                  </w:r>
                  <w:r>
                    <w:rPr>
                      <w:rFonts w:ascii="仿宋_GB2312" w:hAnsi="仿宋_GB2312" w:cs="仿宋_GB2312" w:eastAsia="仿宋_GB2312"/>
                      <w:sz w:val="19"/>
                    </w:rPr>
                    <w:t>8-12</w:t>
                  </w:r>
                  <w:r>
                    <w:rPr>
                      <w:rFonts w:ascii="仿宋_GB2312" w:hAnsi="仿宋_GB2312" w:cs="仿宋_GB2312" w:eastAsia="仿宋_GB2312"/>
                      <w:sz w:val="19"/>
                    </w:rPr>
                    <w:t>个自动陷波滤波器</w:t>
                  </w:r>
                </w:p>
                <w:p>
                  <w:pPr>
                    <w:pStyle w:val="null3"/>
                    <w:jc w:val="both"/>
                  </w:pPr>
                  <w:r>
                    <w:rPr>
                      <w:rFonts w:ascii="仿宋_GB2312" w:hAnsi="仿宋_GB2312" w:cs="仿宋_GB2312" w:eastAsia="仿宋_GB2312"/>
                      <w:sz w:val="19"/>
                    </w:rPr>
                    <w:t>参量均衡（</w:t>
                  </w:r>
                  <w:r>
                    <w:rPr>
                      <w:rFonts w:ascii="仿宋_GB2312" w:hAnsi="仿宋_GB2312" w:cs="仿宋_GB2312" w:eastAsia="仿宋_GB2312"/>
                      <w:sz w:val="19"/>
                    </w:rPr>
                    <w:t>PEQ</w:t>
                  </w:r>
                  <w:r>
                    <w:rPr>
                      <w:rFonts w:ascii="仿宋_GB2312" w:hAnsi="仿宋_GB2312" w:cs="仿宋_GB2312" w:eastAsia="仿宋_GB2312"/>
                      <w:sz w:val="19"/>
                    </w:rPr>
                    <w:t>）：每通道</w:t>
                  </w:r>
                  <w:r>
                    <w:rPr>
                      <w:rFonts w:ascii="仿宋_GB2312" w:hAnsi="仿宋_GB2312" w:cs="仿宋_GB2312" w:eastAsia="仿宋_GB2312"/>
                      <w:sz w:val="19"/>
                    </w:rPr>
                    <w:t>6</w:t>
                  </w:r>
                  <w:r>
                    <w:rPr>
                      <w:rFonts w:ascii="仿宋_GB2312" w:hAnsi="仿宋_GB2312" w:cs="仿宋_GB2312" w:eastAsia="仿宋_GB2312"/>
                      <w:sz w:val="19"/>
                    </w:rPr>
                    <w:t>段，</w:t>
                  </w:r>
                  <w:r>
                    <w:rPr>
                      <w:rFonts w:ascii="仿宋_GB2312" w:hAnsi="仿宋_GB2312" w:cs="仿宋_GB2312" w:eastAsia="仿宋_GB2312"/>
                      <w:sz w:val="19"/>
                    </w:rPr>
                    <w:t>Q</w:t>
                  </w:r>
                  <w:r>
                    <w:rPr>
                      <w:rFonts w:ascii="仿宋_GB2312" w:hAnsi="仿宋_GB2312" w:cs="仿宋_GB2312" w:eastAsia="仿宋_GB2312"/>
                      <w:sz w:val="19"/>
                    </w:rPr>
                    <w:t>值</w:t>
                  </w:r>
                  <w:r>
                    <w:rPr>
                      <w:rFonts w:ascii="仿宋_GB2312" w:hAnsi="仿宋_GB2312" w:cs="仿宋_GB2312" w:eastAsia="仿宋_GB2312"/>
                      <w:sz w:val="19"/>
                    </w:rPr>
                    <w:t>0.1-10</w:t>
                  </w:r>
                  <w:r>
                    <w:rPr>
                      <w:rFonts w:ascii="仿宋_GB2312" w:hAnsi="仿宋_GB2312" w:cs="仿宋_GB2312" w:eastAsia="仿宋_GB2312"/>
                      <w:sz w:val="19"/>
                    </w:rPr>
                    <w:t>可调</w:t>
                  </w:r>
                </w:p>
                <w:p>
                  <w:pPr>
                    <w:pStyle w:val="null3"/>
                    <w:jc w:val="both"/>
                  </w:pPr>
                  <w:r>
                    <w:rPr>
                      <w:rFonts w:ascii="仿宋_GB2312" w:hAnsi="仿宋_GB2312" w:cs="仿宋_GB2312" w:eastAsia="仿宋_GB2312"/>
                      <w:sz w:val="19"/>
                    </w:rPr>
                    <w:t>高通滤波器（</w:t>
                  </w:r>
                  <w:r>
                    <w:rPr>
                      <w:rFonts w:ascii="仿宋_GB2312" w:hAnsi="仿宋_GB2312" w:cs="仿宋_GB2312" w:eastAsia="仿宋_GB2312"/>
                      <w:sz w:val="19"/>
                    </w:rPr>
                    <w:t>HPF</w:t>
                  </w:r>
                  <w:r>
                    <w:rPr>
                      <w:rFonts w:ascii="仿宋_GB2312" w:hAnsi="仿宋_GB2312" w:cs="仿宋_GB2312" w:eastAsia="仿宋_GB2312"/>
                      <w:sz w:val="19"/>
                    </w:rPr>
                    <w:t>）：可调截止频率（</w:t>
                  </w:r>
                  <w:r>
                    <w:rPr>
                      <w:rFonts w:ascii="仿宋_GB2312" w:hAnsi="仿宋_GB2312" w:cs="仿宋_GB2312" w:eastAsia="仿宋_GB2312"/>
                      <w:sz w:val="19"/>
                    </w:rPr>
                    <w:t>80Hz/100Hz</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 xml:space="preserve">4. </w:t>
                  </w:r>
                  <w:r>
                    <w:rPr>
                      <w:rFonts w:ascii="仿宋_GB2312" w:hAnsi="仿宋_GB2312" w:cs="仿宋_GB2312" w:eastAsia="仿宋_GB2312"/>
                      <w:sz w:val="19"/>
                    </w:rPr>
                    <w:t>动态处理要求</w:t>
                  </w:r>
                </w:p>
                <w:p>
                  <w:pPr>
                    <w:pStyle w:val="null3"/>
                    <w:jc w:val="both"/>
                  </w:pPr>
                  <w:r>
                    <w:rPr>
                      <w:rFonts w:ascii="仿宋_GB2312" w:hAnsi="仿宋_GB2312" w:cs="仿宋_GB2312" w:eastAsia="仿宋_GB2312"/>
                      <w:sz w:val="19"/>
                    </w:rPr>
                    <w:t>限幅器：硬限幅阈值</w:t>
                  </w:r>
                  <w:r>
                    <w:rPr>
                      <w:rFonts w:ascii="仿宋_GB2312" w:hAnsi="仿宋_GB2312" w:cs="仿宋_GB2312" w:eastAsia="仿宋_GB2312"/>
                      <w:sz w:val="19"/>
                    </w:rPr>
                    <w:t>+24dBu</w:t>
                  </w:r>
                  <w:r>
                    <w:rPr>
                      <w:rFonts w:ascii="仿宋_GB2312" w:hAnsi="仿宋_GB2312" w:cs="仿宋_GB2312" w:eastAsia="仿宋_GB2312"/>
                      <w:sz w:val="19"/>
                    </w:rPr>
                    <w:t>，启动</w:t>
                  </w:r>
                  <w:r>
                    <w:rPr>
                      <w:rFonts w:ascii="仿宋_GB2312" w:hAnsi="仿宋_GB2312" w:cs="仿宋_GB2312" w:eastAsia="仿宋_GB2312"/>
                      <w:sz w:val="19"/>
                    </w:rPr>
                    <w:t>&lt;5ms</w:t>
                  </w:r>
                </w:p>
                <w:p>
                  <w:pPr>
                    <w:pStyle w:val="null3"/>
                    <w:jc w:val="both"/>
                  </w:pPr>
                  <w:r>
                    <w:rPr>
                      <w:rFonts w:ascii="仿宋_GB2312" w:hAnsi="仿宋_GB2312" w:cs="仿宋_GB2312" w:eastAsia="仿宋_GB2312"/>
                      <w:sz w:val="19"/>
                    </w:rPr>
                    <w:t>自动增益控制（</w:t>
                  </w:r>
                  <w:r>
                    <w:rPr>
                      <w:rFonts w:ascii="仿宋_GB2312" w:hAnsi="仿宋_GB2312" w:cs="仿宋_GB2312" w:eastAsia="仿宋_GB2312"/>
                      <w:sz w:val="19"/>
                    </w:rPr>
                    <w:t>AGC</w:t>
                  </w:r>
                  <w:r>
                    <w:rPr>
                      <w:rFonts w:ascii="仿宋_GB2312" w:hAnsi="仿宋_GB2312" w:cs="仿宋_GB2312" w:eastAsia="仿宋_GB2312"/>
                      <w:sz w:val="19"/>
                    </w:rPr>
                    <w:t>）（可选）：增益范围</w:t>
                  </w:r>
                  <w:r>
                    <w:rPr>
                      <w:rFonts w:ascii="仿宋_GB2312" w:hAnsi="仿宋_GB2312" w:cs="仿宋_GB2312" w:eastAsia="仿宋_GB2312"/>
                      <w:sz w:val="19"/>
                    </w:rPr>
                    <w:t>±12dB</w:t>
                  </w:r>
                  <w:r>
                    <w:rPr>
                      <w:rFonts w:ascii="仿宋_GB2312" w:hAnsi="仿宋_GB2312" w:cs="仿宋_GB2312" w:eastAsia="仿宋_GB2312"/>
                      <w:sz w:val="19"/>
                    </w:rPr>
                    <w:t>，响应时间可调</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吊麦</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指向性： 心型</w:t>
                  </w:r>
                  <w:r>
                    <w:br/>
                  </w:r>
                  <w:r>
                    <w:rPr>
                      <w:rFonts w:ascii="仿宋_GB2312" w:hAnsi="仿宋_GB2312" w:cs="仿宋_GB2312" w:eastAsia="仿宋_GB2312"/>
                      <w:sz w:val="19"/>
                    </w:rPr>
                    <w:t>2.</w:t>
                  </w:r>
                  <w:r>
                    <w:rPr>
                      <w:rFonts w:ascii="仿宋_GB2312" w:hAnsi="仿宋_GB2312" w:cs="仿宋_GB2312" w:eastAsia="仿宋_GB2312"/>
                      <w:sz w:val="19"/>
                    </w:rPr>
                    <w:t>拾音半径：不小于</w:t>
                  </w:r>
                  <w:r>
                    <w:rPr>
                      <w:rFonts w:ascii="仿宋_GB2312" w:hAnsi="仿宋_GB2312" w:cs="仿宋_GB2312" w:eastAsia="仿宋_GB2312"/>
                      <w:sz w:val="19"/>
                    </w:rPr>
                    <w:t>6</w:t>
                  </w:r>
                  <w:r>
                    <w:rPr>
                      <w:rFonts w:ascii="仿宋_GB2312" w:hAnsi="仿宋_GB2312" w:cs="仿宋_GB2312" w:eastAsia="仿宋_GB2312"/>
                      <w:sz w:val="19"/>
                    </w:rPr>
                    <w:t>米</w:t>
                  </w:r>
                  <w:r>
                    <w:br/>
                  </w:r>
                  <w:r>
                    <w:rPr>
                      <w:rFonts w:ascii="仿宋_GB2312" w:hAnsi="仿宋_GB2312" w:cs="仿宋_GB2312" w:eastAsia="仿宋_GB2312"/>
                      <w:sz w:val="19"/>
                    </w:rPr>
                    <w:t>3.</w:t>
                  </w:r>
                  <w:r>
                    <w:rPr>
                      <w:rFonts w:ascii="仿宋_GB2312" w:hAnsi="仿宋_GB2312" w:cs="仿宋_GB2312" w:eastAsia="仿宋_GB2312"/>
                      <w:sz w:val="19"/>
                    </w:rPr>
                    <w:t xml:space="preserve">频率响应： </w:t>
                  </w:r>
                  <w:r>
                    <w:rPr>
                      <w:rFonts w:ascii="仿宋_GB2312" w:hAnsi="仿宋_GB2312" w:cs="仿宋_GB2312" w:eastAsia="仿宋_GB2312"/>
                      <w:sz w:val="19"/>
                    </w:rPr>
                    <w:t>100Hz~16kHz (±3dB)</w:t>
                  </w:r>
                  <w:r>
                    <w:br/>
                  </w:r>
                  <w:r>
                    <w:rPr>
                      <w:rFonts w:ascii="仿宋_GB2312" w:hAnsi="仿宋_GB2312" w:cs="仿宋_GB2312" w:eastAsia="仿宋_GB2312"/>
                      <w:sz w:val="19"/>
                    </w:rPr>
                    <w:t>4.</w:t>
                  </w:r>
                  <w:r>
                    <w:rPr>
                      <w:rFonts w:ascii="仿宋_GB2312" w:hAnsi="仿宋_GB2312" w:cs="仿宋_GB2312" w:eastAsia="仿宋_GB2312"/>
                      <w:sz w:val="19"/>
                    </w:rPr>
                    <w:t xml:space="preserve">灵敏度： </w:t>
                  </w:r>
                  <w:r>
                    <w:rPr>
                      <w:rFonts w:ascii="仿宋_GB2312" w:hAnsi="仿宋_GB2312" w:cs="仿宋_GB2312" w:eastAsia="仿宋_GB2312"/>
                      <w:sz w:val="19"/>
                    </w:rPr>
                    <w:t>-37dB±3dB(0dB=1V/Pa@1kHz)</w:t>
                  </w:r>
                  <w:r>
                    <w:rPr>
                      <w:rFonts w:ascii="仿宋_GB2312" w:hAnsi="仿宋_GB2312" w:cs="仿宋_GB2312" w:eastAsia="仿宋_GB2312"/>
                      <w:sz w:val="19"/>
                    </w:rPr>
                    <w:t>。</w:t>
                  </w:r>
                  <w:r>
                    <w:br/>
                  </w:r>
                  <w:r>
                    <w:rPr>
                      <w:rFonts w:ascii="仿宋_GB2312" w:hAnsi="仿宋_GB2312" w:cs="仿宋_GB2312" w:eastAsia="仿宋_GB2312"/>
                      <w:sz w:val="19"/>
                    </w:rPr>
                    <w:t>5.</w:t>
                  </w:r>
                  <w:r>
                    <w:rPr>
                      <w:rFonts w:ascii="仿宋_GB2312" w:hAnsi="仿宋_GB2312" w:cs="仿宋_GB2312" w:eastAsia="仿宋_GB2312"/>
                      <w:sz w:val="19"/>
                    </w:rPr>
                    <w:t>麦克风信噪比</w:t>
                  </w:r>
                  <w:r>
                    <w:rPr>
                      <w:rFonts w:ascii="仿宋_GB2312" w:hAnsi="仿宋_GB2312" w:cs="仿宋_GB2312" w:eastAsia="仿宋_GB2312"/>
                      <w:sz w:val="19"/>
                    </w:rPr>
                    <w:t>≥70dB</w:t>
                  </w:r>
                  <w:r>
                    <w:br/>
                  </w:r>
                  <w:r>
                    <w:rPr>
                      <w:rFonts w:ascii="仿宋_GB2312" w:hAnsi="仿宋_GB2312" w:cs="仿宋_GB2312" w:eastAsia="仿宋_GB2312"/>
                      <w:sz w:val="19"/>
                    </w:rPr>
                    <w:t>6.</w:t>
                  </w:r>
                  <w:r>
                    <w:rPr>
                      <w:rFonts w:ascii="仿宋_GB2312" w:hAnsi="仿宋_GB2312" w:cs="仿宋_GB2312" w:eastAsia="仿宋_GB2312"/>
                      <w:sz w:val="19"/>
                    </w:rPr>
                    <w:t xml:space="preserve">输出阻抗： </w:t>
                  </w:r>
                  <w:r>
                    <w:rPr>
                      <w:rFonts w:ascii="仿宋_GB2312" w:hAnsi="仿宋_GB2312" w:cs="仿宋_GB2312" w:eastAsia="仿宋_GB2312"/>
                      <w:sz w:val="19"/>
                    </w:rPr>
                    <w:t>150Ω~250Ω</w:t>
                  </w:r>
                  <w:r>
                    <w:rPr>
                      <w:rFonts w:ascii="仿宋_GB2312" w:hAnsi="仿宋_GB2312" w:cs="仿宋_GB2312" w:eastAsia="仿宋_GB2312"/>
                      <w:sz w:val="19"/>
                    </w:rPr>
                    <w:t>（平衡输出）</w:t>
                  </w:r>
                  <w:r>
                    <w:br/>
                  </w:r>
                  <w:r>
                    <w:rPr>
                      <w:rFonts w:ascii="仿宋_GB2312" w:hAnsi="仿宋_GB2312" w:cs="仿宋_GB2312" w:eastAsia="仿宋_GB2312"/>
                      <w:sz w:val="19"/>
                    </w:rPr>
                    <w:t>7.48V</w:t>
                  </w:r>
                  <w:r>
                    <w:rPr>
                      <w:rFonts w:ascii="仿宋_GB2312" w:hAnsi="仿宋_GB2312" w:cs="仿宋_GB2312" w:eastAsia="仿宋_GB2312"/>
                      <w:sz w:val="19"/>
                    </w:rPr>
                    <w:t>幻象电源供电。</w:t>
                  </w:r>
                  <w:r>
                    <w:br/>
                  </w:r>
                  <w:r>
                    <w:rPr>
                      <w:rFonts w:ascii="仿宋_GB2312" w:hAnsi="仿宋_GB2312" w:cs="仿宋_GB2312" w:eastAsia="仿宋_GB2312"/>
                      <w:sz w:val="19"/>
                    </w:rPr>
                    <w:t>8.</w:t>
                  </w:r>
                  <w:r>
                    <w:rPr>
                      <w:rFonts w:ascii="仿宋_GB2312" w:hAnsi="仿宋_GB2312" w:cs="仿宋_GB2312" w:eastAsia="仿宋_GB2312"/>
                      <w:sz w:val="19"/>
                    </w:rPr>
                    <w:t>安装方式：吊装。</w:t>
                  </w:r>
                  <w:r>
                    <w:br/>
                  </w:r>
                  <w:r>
                    <w:rPr>
                      <w:rFonts w:ascii="仿宋_GB2312" w:hAnsi="仿宋_GB2312" w:cs="仿宋_GB2312" w:eastAsia="仿宋_GB2312"/>
                      <w:sz w:val="19"/>
                    </w:rPr>
                    <w:t>9.</w:t>
                  </w:r>
                  <w:r>
                    <w:rPr>
                      <w:rFonts w:ascii="仿宋_GB2312" w:hAnsi="仿宋_GB2312" w:cs="仿宋_GB2312" w:eastAsia="仿宋_GB2312"/>
                      <w:sz w:val="19"/>
                    </w:rPr>
                    <w:t>抗啸叫设计：内置高通滤波（如</w:t>
                  </w:r>
                  <w:r>
                    <w:rPr>
                      <w:rFonts w:ascii="仿宋_GB2312" w:hAnsi="仿宋_GB2312" w:cs="仿宋_GB2312" w:eastAsia="仿宋_GB2312"/>
                      <w:sz w:val="19"/>
                    </w:rPr>
                    <w:t>100Hz</w:t>
                  </w:r>
                  <w:r>
                    <w:rPr>
                      <w:rFonts w:ascii="仿宋_GB2312" w:hAnsi="仿宋_GB2312" w:cs="仿宋_GB2312" w:eastAsia="仿宋_GB2312"/>
                      <w:sz w:val="19"/>
                    </w:rPr>
                    <w:t>截止）或自动增益限制（</w:t>
                  </w:r>
                  <w:r>
                    <w:rPr>
                      <w:rFonts w:ascii="仿宋_GB2312" w:hAnsi="仿宋_GB2312" w:cs="仿宋_GB2312" w:eastAsia="仿宋_GB2312"/>
                      <w:sz w:val="19"/>
                    </w:rPr>
                    <w:t>AGC</w:t>
                  </w:r>
                  <w:r>
                    <w:rPr>
                      <w:rFonts w:ascii="仿宋_GB2312" w:hAnsi="仿宋_GB2312" w:cs="仿宋_GB2312" w:eastAsia="仿宋_GB2312"/>
                      <w:sz w:val="19"/>
                    </w:rPr>
                    <w:t>）。</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音箱</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1. </w:t>
                  </w:r>
                  <w:r>
                    <w:rPr>
                      <w:rFonts w:ascii="仿宋_GB2312" w:hAnsi="仿宋_GB2312" w:cs="仿宋_GB2312" w:eastAsia="仿宋_GB2312"/>
                      <w:sz w:val="19"/>
                    </w:rPr>
                    <w:t>音箱采用</w:t>
                  </w:r>
                  <w:r>
                    <w:rPr>
                      <w:rFonts w:ascii="仿宋_GB2312" w:hAnsi="仿宋_GB2312" w:cs="仿宋_GB2312" w:eastAsia="仿宋_GB2312"/>
                      <w:sz w:val="19"/>
                    </w:rPr>
                    <w:t>≥2</w:t>
                  </w:r>
                  <w:r>
                    <w:rPr>
                      <w:rFonts w:ascii="仿宋_GB2312" w:hAnsi="仿宋_GB2312" w:cs="仿宋_GB2312" w:eastAsia="仿宋_GB2312"/>
                      <w:sz w:val="19"/>
                    </w:rPr>
                    <w:t>个喇叭单元，其中</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≥6"</w:t>
                  </w:r>
                  <w:r>
                    <w:rPr>
                      <w:rFonts w:ascii="仿宋_GB2312" w:hAnsi="仿宋_GB2312" w:cs="仿宋_GB2312" w:eastAsia="仿宋_GB2312"/>
                      <w:sz w:val="19"/>
                    </w:rPr>
                    <w:t>中低音喇叭单元，</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≥1"</w:t>
                  </w:r>
                  <w:r>
                    <w:rPr>
                      <w:rFonts w:ascii="仿宋_GB2312" w:hAnsi="仿宋_GB2312" w:cs="仿宋_GB2312" w:eastAsia="仿宋_GB2312"/>
                      <w:sz w:val="19"/>
                    </w:rPr>
                    <w:t>高音喇叭单元。</w:t>
                  </w:r>
                  <w:r>
                    <w:br/>
                  </w:r>
                  <w:r>
                    <w:rPr>
                      <w:rFonts w:ascii="仿宋_GB2312" w:hAnsi="仿宋_GB2312" w:cs="仿宋_GB2312" w:eastAsia="仿宋_GB2312"/>
                      <w:sz w:val="19"/>
                    </w:rPr>
                    <w:t xml:space="preserve">2. </w:t>
                  </w:r>
                  <w:r>
                    <w:rPr>
                      <w:rFonts w:ascii="仿宋_GB2312" w:hAnsi="仿宋_GB2312" w:cs="仿宋_GB2312" w:eastAsia="仿宋_GB2312"/>
                      <w:sz w:val="19"/>
                      <w:b/>
                    </w:rPr>
                    <w:t>额定功率</w:t>
                  </w:r>
                  <w:r>
                    <w:rPr>
                      <w:rFonts w:ascii="仿宋_GB2312" w:hAnsi="仿宋_GB2312" w:cs="仿宋_GB2312" w:eastAsia="仿宋_GB2312"/>
                      <w:sz w:val="19"/>
                      <w:b/>
                    </w:rPr>
                    <w:t>≥100W</w:t>
                  </w:r>
                  <w:r>
                    <w:rPr>
                      <w:rFonts w:ascii="仿宋_GB2312" w:hAnsi="仿宋_GB2312" w:cs="仿宋_GB2312" w:eastAsia="仿宋_GB2312"/>
                      <w:sz w:val="19"/>
                    </w:rPr>
                    <w:t>。</w:t>
                  </w:r>
                  <w:r>
                    <w:br/>
                  </w:r>
                  <w:r>
                    <w:rPr>
                      <w:rFonts w:ascii="仿宋_GB2312" w:hAnsi="仿宋_GB2312" w:cs="仿宋_GB2312" w:eastAsia="仿宋_GB2312"/>
                      <w:sz w:val="19"/>
                    </w:rPr>
                    <w:t xml:space="preserve">3. </w:t>
                  </w:r>
                  <w:r>
                    <w:rPr>
                      <w:rFonts w:ascii="仿宋_GB2312" w:hAnsi="仿宋_GB2312" w:cs="仿宋_GB2312" w:eastAsia="仿宋_GB2312"/>
                      <w:sz w:val="19"/>
                    </w:rPr>
                    <w:t>阻抗为</w:t>
                  </w:r>
                  <w:r>
                    <w:rPr>
                      <w:rFonts w:ascii="仿宋_GB2312" w:hAnsi="仿宋_GB2312" w:cs="仿宋_GB2312" w:eastAsia="仿宋_GB2312"/>
                      <w:sz w:val="19"/>
                    </w:rPr>
                    <w:t>8Ω</w:t>
                  </w:r>
                  <w:r>
                    <w:rPr>
                      <w:rFonts w:ascii="仿宋_GB2312" w:hAnsi="仿宋_GB2312" w:cs="仿宋_GB2312" w:eastAsia="仿宋_GB2312"/>
                      <w:sz w:val="19"/>
                    </w:rPr>
                    <w:t>。</w:t>
                  </w:r>
                  <w:r>
                    <w:br/>
                  </w:r>
                  <w:r>
                    <w:rPr>
                      <w:rFonts w:ascii="仿宋_GB2312" w:hAnsi="仿宋_GB2312" w:cs="仿宋_GB2312" w:eastAsia="仿宋_GB2312"/>
                      <w:sz w:val="19"/>
                    </w:rPr>
                    <w:t xml:space="preserve">4. </w:t>
                  </w:r>
                  <w:r>
                    <w:rPr>
                      <w:rFonts w:ascii="仿宋_GB2312" w:hAnsi="仿宋_GB2312" w:cs="仿宋_GB2312" w:eastAsia="仿宋_GB2312"/>
                      <w:sz w:val="19"/>
                    </w:rPr>
                    <w:t>最大声压级</w:t>
                  </w:r>
                  <w:r>
                    <w:rPr>
                      <w:rFonts w:ascii="仿宋_GB2312" w:hAnsi="仿宋_GB2312" w:cs="仿宋_GB2312" w:eastAsia="仿宋_GB2312"/>
                      <w:sz w:val="19"/>
                    </w:rPr>
                    <w:t>≥110dBSPL</w:t>
                  </w:r>
                  <w:r>
                    <w:rPr>
                      <w:rFonts w:ascii="仿宋_GB2312" w:hAnsi="仿宋_GB2312" w:cs="仿宋_GB2312" w:eastAsia="仿宋_GB2312"/>
                      <w:sz w:val="19"/>
                    </w:rPr>
                    <w:t>。</w:t>
                  </w:r>
                  <w:r>
                    <w:br/>
                  </w:r>
                  <w:r>
                    <w:rPr>
                      <w:rFonts w:ascii="仿宋_GB2312" w:hAnsi="仿宋_GB2312" w:cs="仿宋_GB2312" w:eastAsia="仿宋_GB2312"/>
                      <w:sz w:val="19"/>
                    </w:rPr>
                    <w:t xml:space="preserve">5. </w:t>
                  </w:r>
                  <w:r>
                    <w:rPr>
                      <w:rFonts w:ascii="仿宋_GB2312" w:hAnsi="仿宋_GB2312" w:cs="仿宋_GB2312" w:eastAsia="仿宋_GB2312"/>
                      <w:sz w:val="19"/>
                    </w:rPr>
                    <w:t>灵敏度：</w:t>
                  </w:r>
                  <w:r>
                    <w:rPr>
                      <w:rFonts w:ascii="仿宋_GB2312" w:hAnsi="仿宋_GB2312" w:cs="仿宋_GB2312" w:eastAsia="仿宋_GB2312"/>
                      <w:sz w:val="19"/>
                    </w:rPr>
                    <w:t>90dB-95dB</w:t>
                  </w:r>
                  <w:r>
                    <w:rPr>
                      <w:rFonts w:ascii="仿宋_GB2312" w:hAnsi="仿宋_GB2312" w:cs="仿宋_GB2312" w:eastAsia="仿宋_GB2312"/>
                      <w:sz w:val="19"/>
                    </w:rPr>
                    <w:t>。</w:t>
                  </w:r>
                  <w:r>
                    <w:br/>
                  </w:r>
                  <w:r>
                    <w:rPr>
                      <w:rFonts w:ascii="仿宋_GB2312" w:hAnsi="仿宋_GB2312" w:cs="仿宋_GB2312" w:eastAsia="仿宋_GB2312"/>
                      <w:sz w:val="19"/>
                    </w:rPr>
                    <w:t xml:space="preserve">6. </w:t>
                  </w:r>
                  <w:r>
                    <w:rPr>
                      <w:rFonts w:ascii="仿宋_GB2312" w:hAnsi="仿宋_GB2312" w:cs="仿宋_GB2312" w:eastAsia="仿宋_GB2312"/>
                      <w:sz w:val="19"/>
                    </w:rPr>
                    <w:t>频率响应范围为</w:t>
                  </w:r>
                  <w:r>
                    <w:rPr>
                      <w:rFonts w:ascii="仿宋_GB2312" w:hAnsi="仿宋_GB2312" w:cs="仿宋_GB2312" w:eastAsia="仿宋_GB2312"/>
                      <w:sz w:val="19"/>
                    </w:rPr>
                    <w:t>80Hz~18KHz ±3dB</w:t>
                  </w:r>
                  <w:r>
                    <w:rPr>
                      <w:rFonts w:ascii="仿宋_GB2312" w:hAnsi="仿宋_GB2312" w:cs="仿宋_GB2312" w:eastAsia="仿宋_GB2312"/>
                      <w:sz w:val="19"/>
                    </w:rPr>
                    <w:t>。</w:t>
                  </w:r>
                  <w:r>
                    <w:br/>
                  </w:r>
                  <w:r>
                    <w:rPr>
                      <w:rFonts w:ascii="仿宋_GB2312" w:hAnsi="仿宋_GB2312" w:cs="仿宋_GB2312" w:eastAsia="仿宋_GB2312"/>
                      <w:sz w:val="19"/>
                    </w:rPr>
                    <w:t>7.</w:t>
                  </w:r>
                  <w:r>
                    <w:rPr>
                      <w:rFonts w:ascii="仿宋_GB2312" w:hAnsi="仿宋_GB2312" w:cs="仿宋_GB2312" w:eastAsia="仿宋_GB2312"/>
                      <w:sz w:val="19"/>
                    </w:rPr>
                    <w:t>指向性：</w:t>
                  </w:r>
                  <w:r>
                    <w:rPr>
                      <w:rFonts w:ascii="仿宋_GB2312" w:hAnsi="仿宋_GB2312" w:cs="仿宋_GB2312" w:eastAsia="仿宋_GB2312"/>
                      <w:sz w:val="19"/>
                    </w:rPr>
                    <w:t>90°–120°</w:t>
                  </w:r>
                  <w:r>
                    <w:rPr>
                      <w:rFonts w:ascii="仿宋_GB2312" w:hAnsi="仿宋_GB2312" w:cs="仿宋_GB2312" w:eastAsia="仿宋_GB2312"/>
                      <w:sz w:val="19"/>
                    </w:rPr>
                    <w:t>水平覆盖，减少反射和啸叫。</w:t>
                  </w:r>
                  <w:r>
                    <w:br/>
                  </w:r>
                  <w:r>
                    <w:rPr>
                      <w:rFonts w:ascii="仿宋_GB2312" w:hAnsi="仿宋_GB2312" w:cs="仿宋_GB2312" w:eastAsia="仿宋_GB2312"/>
                      <w:sz w:val="19"/>
                    </w:rPr>
                    <w:t>8.</w:t>
                  </w:r>
                  <w:r>
                    <w:rPr>
                      <w:rFonts w:ascii="仿宋_GB2312" w:hAnsi="仿宋_GB2312" w:cs="仿宋_GB2312" w:eastAsia="仿宋_GB2312"/>
                      <w:sz w:val="19"/>
                    </w:rPr>
                    <w:t>具备抗啸叫设计：具有钛膜或铝膜高音单元，低谐振箱体，可调高音衰减。</w:t>
                  </w:r>
                  <w:r>
                    <w:br/>
                  </w:r>
                  <w:r>
                    <w:rPr>
                      <w:rFonts w:ascii="仿宋_GB2312" w:hAnsi="仿宋_GB2312" w:cs="仿宋_GB2312" w:eastAsia="仿宋_GB2312"/>
                      <w:sz w:val="19"/>
                    </w:rPr>
                    <w:t>9.</w:t>
                  </w:r>
                  <w:r>
                    <w:rPr>
                      <w:rFonts w:ascii="仿宋_GB2312" w:hAnsi="仿宋_GB2312" w:cs="仿宋_GB2312" w:eastAsia="仿宋_GB2312"/>
                      <w:sz w:val="19"/>
                    </w:rPr>
                    <w:t>安装方式：壁挂</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云桌面接入点</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云桌面系统平台</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多镜像多节点缓存，每个镜像支持最少</w:t>
                  </w:r>
                  <w:r>
                    <w:rPr>
                      <w:rFonts w:ascii="仿宋_GB2312" w:hAnsi="仿宋_GB2312" w:cs="仿宋_GB2312" w:eastAsia="仿宋_GB2312"/>
                      <w:sz w:val="19"/>
                    </w:rPr>
                    <w:t>10</w:t>
                  </w:r>
                  <w:r>
                    <w:rPr>
                      <w:rFonts w:ascii="仿宋_GB2312" w:hAnsi="仿宋_GB2312" w:cs="仿宋_GB2312" w:eastAsia="仿宋_GB2312"/>
                      <w:sz w:val="19"/>
                    </w:rPr>
                    <w:t>个快照节点，并结构展示。支持同一镜像下多快照同时都加入启动菜单，同时离线缓存，可以由终端用户在启动时直接选择不同快照节点切换启动，在断网情况下，多快照节点可以随意切换启动。</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为便于不同教师管理操作需求，需提供</w:t>
                  </w:r>
                  <w:r>
                    <w:rPr>
                      <w:rFonts w:ascii="仿宋_GB2312" w:hAnsi="仿宋_GB2312" w:cs="仿宋_GB2312" w:eastAsia="仿宋_GB2312"/>
                      <w:sz w:val="19"/>
                    </w:rPr>
                    <w:t>C/S</w:t>
                  </w:r>
                  <w:r>
                    <w:rPr>
                      <w:rFonts w:ascii="仿宋_GB2312" w:hAnsi="仿宋_GB2312" w:cs="仿宋_GB2312" w:eastAsia="仿宋_GB2312"/>
                      <w:sz w:val="19"/>
                    </w:rPr>
                    <w:t>主控端管理模式和</w:t>
                  </w:r>
                  <w:r>
                    <w:rPr>
                      <w:rFonts w:ascii="仿宋_GB2312" w:hAnsi="仿宋_GB2312" w:cs="仿宋_GB2312" w:eastAsia="仿宋_GB2312"/>
                      <w:sz w:val="19"/>
                    </w:rPr>
                    <w:t>B/S</w:t>
                  </w:r>
                  <w:r>
                    <w:rPr>
                      <w:rFonts w:ascii="仿宋_GB2312" w:hAnsi="仿宋_GB2312" w:cs="仿宋_GB2312" w:eastAsia="仿宋_GB2312"/>
                      <w:sz w:val="19"/>
                    </w:rPr>
                    <w:t>架构</w:t>
                  </w:r>
                  <w:r>
                    <w:rPr>
                      <w:rFonts w:ascii="仿宋_GB2312" w:hAnsi="仿宋_GB2312" w:cs="仿宋_GB2312" w:eastAsia="仿宋_GB2312"/>
                      <w:sz w:val="19"/>
                    </w:rPr>
                    <w:t>web</w:t>
                  </w:r>
                  <w:r>
                    <w:rPr>
                      <w:rFonts w:ascii="仿宋_GB2312" w:hAnsi="仿宋_GB2312" w:cs="仿宋_GB2312" w:eastAsia="仿宋_GB2312"/>
                      <w:sz w:val="19"/>
                    </w:rPr>
                    <w:t>管理模式；（提供证明材料，包括但不限于检测报告，彩页、功能截图等）</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支持客户端离线启动时开机画面提示用户剩余启动天数或次数；支持系统部署完毕后可锁定云终端；为保障电子考试支持云服务器端设置客户机禁止共享，禁止连接互联网，禁止设置</w:t>
                  </w:r>
                  <w:r>
                    <w:rPr>
                      <w:rFonts w:ascii="仿宋_GB2312" w:hAnsi="仿宋_GB2312" w:cs="仿宋_GB2312" w:eastAsia="仿宋_GB2312"/>
                      <w:sz w:val="19"/>
                    </w:rPr>
                    <w:t>IP</w:t>
                  </w:r>
                  <w:r>
                    <w:rPr>
                      <w:rFonts w:ascii="仿宋_GB2312" w:hAnsi="仿宋_GB2312" w:cs="仿宋_GB2312" w:eastAsia="仿宋_GB2312"/>
                      <w:sz w:val="19"/>
                    </w:rPr>
                    <w:t>，网关，</w:t>
                  </w:r>
                  <w:r>
                    <w:rPr>
                      <w:rFonts w:ascii="仿宋_GB2312" w:hAnsi="仿宋_GB2312" w:cs="仿宋_GB2312" w:eastAsia="仿宋_GB2312"/>
                      <w:sz w:val="19"/>
                    </w:rPr>
                    <w:t>DNS</w:t>
                  </w:r>
                  <w:r>
                    <w:rPr>
                      <w:rFonts w:ascii="仿宋_GB2312" w:hAnsi="仿宋_GB2312" w:cs="仿宋_GB2312" w:eastAsia="仿宋_GB2312"/>
                      <w:sz w:val="19"/>
                    </w:rPr>
                    <w:t>等。</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用户可以自主申报故障报修，选择故障类型，故障处理等级并可备注；管理员可以直接查看故障申报电脑，故障事件和备注进行处理。</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客户端设置功能要求：支持客户端划分不同的群组进行管理；以便和各个部门一一对应；支持统一设置客户端电脑的机器名、批量</w:t>
                  </w:r>
                  <w:r>
                    <w:rPr>
                      <w:rFonts w:ascii="仿宋_GB2312" w:hAnsi="仿宋_GB2312" w:cs="仿宋_GB2312" w:eastAsia="仿宋_GB2312"/>
                      <w:sz w:val="19"/>
                    </w:rPr>
                    <w:t>IP</w:t>
                  </w:r>
                  <w:r>
                    <w:rPr>
                      <w:rFonts w:ascii="仿宋_GB2312" w:hAnsi="仿宋_GB2312" w:cs="仿宋_GB2312" w:eastAsia="仿宋_GB2312"/>
                      <w:sz w:val="19"/>
                    </w:rPr>
                    <w:t>地址模板设置属性、所需要启动的桌面镜像参数等。</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支持设置课程表和教学桌面系统、考试桌面系统关联等功能，系统将根据排程设定的时间自动切换教学及考试教学方案桌面。</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在云终端控制器后台对教学镜像设置后，可实现部分教学镜像任课老师和学生可见，部分镜像（如考试镜像）任课老师和学生不可见，当需要使用的时候，只需一键设置任课老师和学生均可看到镜像，保证重要镜像的安全性（提供证明材料，包括但不限于检测报告，彩页、功能截图等）。</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需支持批量设置</w:t>
                  </w:r>
                  <w:r>
                    <w:rPr>
                      <w:rFonts w:ascii="仿宋_GB2312" w:hAnsi="仿宋_GB2312" w:cs="仿宋_GB2312" w:eastAsia="仿宋_GB2312"/>
                      <w:sz w:val="19"/>
                    </w:rPr>
                    <w:t>Windows</w:t>
                  </w:r>
                  <w:r>
                    <w:rPr>
                      <w:rFonts w:ascii="仿宋_GB2312" w:hAnsi="仿宋_GB2312" w:cs="仿宋_GB2312" w:eastAsia="仿宋_GB2312"/>
                      <w:sz w:val="19"/>
                    </w:rPr>
                    <w:t>正版授权码，支持批量激活应用软件系统，简化管理人员的操作配置工作。</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支持设置课程表和教学桌面系统、考试桌面系统关联等功能，系统将根据排程设定的时间自动切换教学及考试教学方案桌面。</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为提高客户机镜像缓存速率，管理端通过网络拓扑功能，对进行网络分组客户端只在本虚拟交换机内进行数据交换，提升离线速度，降低</w:t>
                  </w:r>
                  <w:r>
                    <w:rPr>
                      <w:rFonts w:ascii="仿宋_GB2312" w:hAnsi="仿宋_GB2312" w:cs="仿宋_GB2312" w:eastAsia="仿宋_GB2312"/>
                      <w:sz w:val="19"/>
                    </w:rPr>
                    <w:t>P2P</w:t>
                  </w:r>
                  <w:r>
                    <w:rPr>
                      <w:rFonts w:ascii="仿宋_GB2312" w:hAnsi="仿宋_GB2312" w:cs="仿宋_GB2312" w:eastAsia="仿宋_GB2312"/>
                      <w:sz w:val="19"/>
                    </w:rPr>
                    <w:t>种子机的压力。</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支持手动配置资产盘点表功能，支持资产添加终端类型、品牌、质保期限等相关数据，支持每台电脑添加图片数据并展示出来，展示方式分为列表展示和图标展示两种；</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公网部署要求：支持公网部署，上传客户端缓存生成快照，将写数据文件读取并发送到服务器，服务器端经过整合后形成新的快照。支持在</w:t>
                  </w:r>
                  <w:r>
                    <w:rPr>
                      <w:rFonts w:ascii="仿宋_GB2312" w:hAnsi="仿宋_GB2312" w:cs="仿宋_GB2312" w:eastAsia="仿宋_GB2312"/>
                      <w:sz w:val="19"/>
                    </w:rPr>
                    <w:t>web</w:t>
                  </w:r>
                  <w:r>
                    <w:rPr>
                      <w:rFonts w:ascii="仿宋_GB2312" w:hAnsi="仿宋_GB2312" w:cs="仿宋_GB2312" w:eastAsia="仿宋_GB2312"/>
                      <w:sz w:val="19"/>
                    </w:rPr>
                    <w:t>上直接进行生成快照的操作。</w:t>
                  </w:r>
                </w:p>
                <w:p>
                  <w:pPr>
                    <w:pStyle w:val="null3"/>
                    <w:jc w:val="both"/>
                  </w:pPr>
                  <w:r>
                    <w:rPr>
                      <w:rFonts w:ascii="仿宋_GB2312" w:hAnsi="仿宋_GB2312" w:cs="仿宋_GB2312" w:eastAsia="仿宋_GB2312"/>
                      <w:sz w:val="19"/>
                    </w:rPr>
                    <w:t>13.</w:t>
                  </w:r>
                  <w:r>
                    <w:rPr>
                      <w:rFonts w:ascii="仿宋_GB2312" w:hAnsi="仿宋_GB2312" w:cs="仿宋_GB2312" w:eastAsia="仿宋_GB2312"/>
                      <w:sz w:val="19"/>
                    </w:rPr>
                    <w:t>远程协助教师处理软件方面问题操作，远程开关机、快速开关机、重启，格式化硬盘分区，重新缓存，清除缓存，学生机自动时间校对、文件分发等功能；</w:t>
                  </w:r>
                </w:p>
                <w:p>
                  <w:pPr>
                    <w:pStyle w:val="null3"/>
                    <w:jc w:val="both"/>
                  </w:pPr>
                  <w:r>
                    <w:rPr>
                      <w:rFonts w:ascii="仿宋_GB2312" w:hAnsi="仿宋_GB2312" w:cs="仿宋_GB2312" w:eastAsia="仿宋_GB2312"/>
                      <w:sz w:val="19"/>
                    </w:rPr>
                    <w:t>14.</w:t>
                  </w:r>
                  <w:r>
                    <w:rPr>
                      <w:rFonts w:ascii="仿宋_GB2312" w:hAnsi="仿宋_GB2312" w:cs="仿宋_GB2312" w:eastAsia="仿宋_GB2312"/>
                      <w:sz w:val="19"/>
                    </w:rPr>
                    <w:t>为便于实验室管理人员对教学中各应用教学软件及实验室汇总统计，要求云系统平台具有桌面软件使用情况汇总统计功能，通过导出表格方式提供有利的云桌面系统中各应用软件使用管理数据。</w:t>
                  </w:r>
                </w:p>
                <w:p>
                  <w:pPr>
                    <w:pStyle w:val="null3"/>
                    <w:jc w:val="both"/>
                  </w:pPr>
                  <w:r>
                    <w:rPr>
                      <w:rFonts w:ascii="仿宋_GB2312" w:hAnsi="仿宋_GB2312" w:cs="仿宋_GB2312" w:eastAsia="仿宋_GB2312"/>
                      <w:sz w:val="19"/>
                    </w:rPr>
                    <w:t>15.★</w:t>
                  </w:r>
                  <w:r>
                    <w:rPr>
                      <w:rFonts w:ascii="仿宋_GB2312" w:hAnsi="仿宋_GB2312" w:cs="仿宋_GB2312" w:eastAsia="仿宋_GB2312"/>
                      <w:sz w:val="19"/>
                    </w:rPr>
                    <w:t>兼容学校第一教学楼、第二教学楼多媒体管理系统平台；保障现有的教学环境桌面正常推送及运行。（提供佐证材料）。</w:t>
                  </w:r>
                </w:p>
                <w:p>
                  <w:pPr>
                    <w:pStyle w:val="null3"/>
                    <w:jc w:val="both"/>
                  </w:pPr>
                  <w:r>
                    <w:rPr>
                      <w:rFonts w:ascii="仿宋_GB2312" w:hAnsi="仿宋_GB2312" w:cs="仿宋_GB2312" w:eastAsia="仿宋_GB2312"/>
                      <w:sz w:val="19"/>
                    </w:rPr>
                    <w:t>16.</w:t>
                  </w:r>
                  <w:r>
                    <w:rPr>
                      <w:rFonts w:ascii="仿宋_GB2312" w:hAnsi="仿宋_GB2312" w:cs="仿宋_GB2312" w:eastAsia="仿宋_GB2312"/>
                      <w:sz w:val="19"/>
                    </w:rPr>
                    <w:t>主管理界面应支持镜像管理、方案管理、任务计划、网络拓扑、群组管理、客户端管理、温度监控报警、资产盘点等基本管理功能；以便于高效管理运维。</w:t>
                  </w:r>
                </w:p>
                <w:p>
                  <w:pPr>
                    <w:pStyle w:val="null3"/>
                    <w:jc w:val="both"/>
                  </w:pPr>
                  <w:r>
                    <w:rPr>
                      <w:rFonts w:ascii="仿宋_GB2312" w:hAnsi="仿宋_GB2312" w:cs="仿宋_GB2312" w:eastAsia="仿宋_GB2312"/>
                      <w:sz w:val="19"/>
                    </w:rPr>
                    <w:t>17.</w:t>
                  </w:r>
                  <w:r>
                    <w:rPr>
                      <w:rFonts w:ascii="仿宋_GB2312" w:hAnsi="仿宋_GB2312" w:cs="仿宋_GB2312" w:eastAsia="仿宋_GB2312"/>
                      <w:sz w:val="19"/>
                    </w:rPr>
                    <w:t>防止系统镜像感染病毒，镜像格式采用加密的文件格式，非通用的</w:t>
                  </w:r>
                  <w:r>
                    <w:rPr>
                      <w:rFonts w:ascii="仿宋_GB2312" w:hAnsi="仿宋_GB2312" w:cs="仿宋_GB2312" w:eastAsia="仿宋_GB2312"/>
                      <w:sz w:val="19"/>
                    </w:rPr>
                    <w:t>4KD</w:t>
                  </w:r>
                  <w:r>
                    <w:rPr>
                      <w:rFonts w:ascii="仿宋_GB2312" w:hAnsi="仿宋_GB2312" w:cs="仿宋_GB2312" w:eastAsia="仿宋_GB2312"/>
                      <w:sz w:val="19"/>
                    </w:rPr>
                    <w:t>和</w:t>
                  </w:r>
                  <w:r>
                    <w:rPr>
                      <w:rFonts w:ascii="仿宋_GB2312" w:hAnsi="仿宋_GB2312" w:cs="仿宋_GB2312" w:eastAsia="仿宋_GB2312"/>
                      <w:sz w:val="19"/>
                    </w:rPr>
                    <w:t>VHD</w:t>
                  </w:r>
                  <w:r>
                    <w:rPr>
                      <w:rFonts w:ascii="仿宋_GB2312" w:hAnsi="仿宋_GB2312" w:cs="仿宋_GB2312" w:eastAsia="仿宋_GB2312"/>
                      <w:sz w:val="19"/>
                    </w:rPr>
                    <w:t>格式，需支持客户端</w:t>
                  </w:r>
                  <w:r>
                    <w:rPr>
                      <w:rFonts w:ascii="仿宋_GB2312" w:hAnsi="仿宋_GB2312" w:cs="仿宋_GB2312" w:eastAsia="仿宋_GB2312"/>
                      <w:sz w:val="19"/>
                    </w:rPr>
                    <w:t>UEFI</w:t>
                  </w:r>
                  <w:r>
                    <w:rPr>
                      <w:rFonts w:ascii="仿宋_GB2312" w:hAnsi="仿宋_GB2312" w:cs="仿宋_GB2312" w:eastAsia="仿宋_GB2312"/>
                      <w:sz w:val="19"/>
                    </w:rPr>
                    <w:t>启动模式，硬盘支持</w:t>
                  </w:r>
                  <w:r>
                    <w:rPr>
                      <w:rFonts w:ascii="仿宋_GB2312" w:hAnsi="仿宋_GB2312" w:cs="仿宋_GB2312" w:eastAsia="仿宋_GB2312"/>
                      <w:sz w:val="19"/>
                    </w:rPr>
                    <w:t>MBR</w:t>
                  </w:r>
                  <w:r>
                    <w:rPr>
                      <w:rFonts w:ascii="仿宋_GB2312" w:hAnsi="仿宋_GB2312" w:cs="仿宋_GB2312" w:eastAsia="仿宋_GB2312"/>
                      <w:sz w:val="19"/>
                    </w:rPr>
                    <w:t>和</w:t>
                  </w:r>
                  <w:r>
                    <w:rPr>
                      <w:rFonts w:ascii="仿宋_GB2312" w:hAnsi="仿宋_GB2312" w:cs="仿宋_GB2312" w:eastAsia="仿宋_GB2312"/>
                      <w:sz w:val="19"/>
                    </w:rPr>
                    <w:t>GPT</w:t>
                  </w:r>
                  <w:r>
                    <w:rPr>
                      <w:rFonts w:ascii="仿宋_GB2312" w:hAnsi="仿宋_GB2312" w:cs="仿宋_GB2312" w:eastAsia="仿宋_GB2312"/>
                      <w:sz w:val="19"/>
                    </w:rPr>
                    <w:t>分区格式，支持</w:t>
                  </w:r>
                  <w:r>
                    <w:rPr>
                      <w:rFonts w:ascii="仿宋_GB2312" w:hAnsi="仿宋_GB2312" w:cs="仿宋_GB2312" w:eastAsia="仿宋_GB2312"/>
                      <w:sz w:val="19"/>
                    </w:rPr>
                    <w:t>LINUX</w:t>
                  </w:r>
                  <w:r>
                    <w:rPr>
                      <w:rFonts w:ascii="仿宋_GB2312" w:hAnsi="仿宋_GB2312" w:cs="仿宋_GB2312" w:eastAsia="仿宋_GB2312"/>
                      <w:sz w:val="19"/>
                    </w:rPr>
                    <w:t>、</w:t>
                  </w:r>
                  <w:r>
                    <w:rPr>
                      <w:rFonts w:ascii="仿宋_GB2312" w:hAnsi="仿宋_GB2312" w:cs="仿宋_GB2312" w:eastAsia="仿宋_GB2312"/>
                      <w:sz w:val="19"/>
                    </w:rPr>
                    <w:t>unix</w:t>
                  </w:r>
                  <w:r>
                    <w:rPr>
                      <w:rFonts w:ascii="仿宋_GB2312" w:hAnsi="仿宋_GB2312" w:cs="仿宋_GB2312" w:eastAsia="仿宋_GB2312"/>
                      <w:sz w:val="19"/>
                    </w:rPr>
                    <w:t>、国产系统、</w:t>
                  </w:r>
                  <w:r>
                    <w:rPr>
                      <w:rFonts w:ascii="仿宋_GB2312" w:hAnsi="仿宋_GB2312" w:cs="仿宋_GB2312" w:eastAsia="仿宋_GB2312"/>
                      <w:sz w:val="19"/>
                    </w:rPr>
                    <w:t>Win10</w:t>
                  </w:r>
                  <w:r>
                    <w:rPr>
                      <w:rFonts w:ascii="仿宋_GB2312" w:hAnsi="仿宋_GB2312" w:cs="仿宋_GB2312" w:eastAsia="仿宋_GB2312"/>
                      <w:sz w:val="19"/>
                    </w:rPr>
                    <w:t>、</w:t>
                  </w:r>
                  <w:r>
                    <w:rPr>
                      <w:rFonts w:ascii="仿宋_GB2312" w:hAnsi="仿宋_GB2312" w:cs="仿宋_GB2312" w:eastAsia="仿宋_GB2312"/>
                      <w:sz w:val="19"/>
                    </w:rPr>
                    <w:t>Win11</w:t>
                  </w:r>
                  <w:r>
                    <w:rPr>
                      <w:rFonts w:ascii="仿宋_GB2312" w:hAnsi="仿宋_GB2312" w:cs="仿宋_GB2312" w:eastAsia="仿宋_GB2312"/>
                      <w:sz w:val="19"/>
                    </w:rPr>
                    <w:t>等操作系统桌面。</w:t>
                  </w:r>
                </w:p>
                <w:p>
                  <w:pPr>
                    <w:pStyle w:val="null3"/>
                    <w:jc w:val="both"/>
                  </w:pPr>
                  <w:r>
                    <w:rPr>
                      <w:rFonts w:ascii="仿宋_GB2312" w:hAnsi="仿宋_GB2312" w:cs="仿宋_GB2312" w:eastAsia="仿宋_GB2312"/>
                      <w:sz w:val="19"/>
                    </w:rPr>
                    <w:t>18.</w:t>
                  </w:r>
                  <w:r>
                    <w:rPr>
                      <w:rFonts w:ascii="仿宋_GB2312" w:hAnsi="仿宋_GB2312" w:cs="仿宋_GB2312" w:eastAsia="仿宋_GB2312"/>
                      <w:sz w:val="19"/>
                    </w:rPr>
                    <w:t>云系统平台需具有多桌面设置功能（公共桌面、私有桌面、混合桌面）；支持客户终端上私有桌面可以保留学生和教师个人数据，能够进行桌面数据漫游。</w:t>
                  </w:r>
                </w:p>
                <w:p>
                  <w:pPr>
                    <w:pStyle w:val="null3"/>
                    <w:jc w:val="both"/>
                  </w:pPr>
                  <w:r>
                    <w:rPr>
                      <w:rFonts w:ascii="仿宋_GB2312" w:hAnsi="仿宋_GB2312" w:cs="仿宋_GB2312" w:eastAsia="仿宋_GB2312"/>
                      <w:sz w:val="19"/>
                    </w:rPr>
                    <w:t>19.</w:t>
                  </w:r>
                  <w:r>
                    <w:rPr>
                      <w:rFonts w:ascii="仿宋_GB2312" w:hAnsi="仿宋_GB2312" w:cs="仿宋_GB2312" w:eastAsia="仿宋_GB2312"/>
                      <w:sz w:val="19"/>
                    </w:rPr>
                    <w:t>服务器端镜像支持映射模式，支持镜像在服务器端直接映射成系统盘符操作；在镜像空间不足状态下，服务管理端支持镜像一键扩容至实际镜像需求大小，避免重复制作做镜像。</w:t>
                  </w:r>
                </w:p>
                <w:p>
                  <w:pPr>
                    <w:pStyle w:val="null3"/>
                    <w:jc w:val="both"/>
                  </w:pPr>
                  <w:r>
                    <w:rPr>
                      <w:rFonts w:ascii="仿宋_GB2312" w:hAnsi="仿宋_GB2312" w:cs="仿宋_GB2312" w:eastAsia="仿宋_GB2312"/>
                      <w:sz w:val="19"/>
                    </w:rPr>
                    <w:t>20</w:t>
                  </w:r>
                  <w:r>
                    <w:rPr>
                      <w:rFonts w:ascii="仿宋_GB2312" w:hAnsi="仿宋_GB2312" w:cs="仿宋_GB2312" w:eastAsia="仿宋_GB2312"/>
                      <w:sz w:val="19"/>
                    </w:rPr>
                    <w:t>、为考虑现有网络稳定性以及云桌面系统部署后的稳定性，要求云桌面系统支持在现有网络交换机参数配置不允许再做调整情况下无条件跨</w:t>
                  </w:r>
                  <w:r>
                    <w:rPr>
                      <w:rFonts w:ascii="仿宋_GB2312" w:hAnsi="仿宋_GB2312" w:cs="仿宋_GB2312" w:eastAsia="仿宋_GB2312"/>
                      <w:sz w:val="19"/>
                    </w:rPr>
                    <w:t>VLAN</w:t>
                  </w:r>
                  <w:r>
                    <w:rPr>
                      <w:rFonts w:ascii="仿宋_GB2312" w:hAnsi="仿宋_GB2312" w:cs="仿宋_GB2312" w:eastAsia="仿宋_GB2312"/>
                      <w:sz w:val="19"/>
                    </w:rPr>
                    <w:t>；通过网络引导客户端电脑启动操作系统 ，禁止使用通过调整现有网络交换机设置及</w:t>
                  </w:r>
                  <w:r>
                    <w:rPr>
                      <w:rFonts w:ascii="仿宋_GB2312" w:hAnsi="仿宋_GB2312" w:cs="仿宋_GB2312" w:eastAsia="仿宋_GB2312"/>
                      <w:sz w:val="19"/>
                    </w:rPr>
                    <w:t>DHCP</w:t>
                  </w:r>
                  <w:r>
                    <w:rPr>
                      <w:rFonts w:ascii="仿宋_GB2312" w:hAnsi="仿宋_GB2312" w:cs="仿宋_GB2312" w:eastAsia="仿宋_GB2312"/>
                      <w:sz w:val="19"/>
                    </w:rPr>
                    <w:t>代理机制模式实现跨网段。</w:t>
                  </w:r>
                </w:p>
                <w:p>
                  <w:pPr>
                    <w:pStyle w:val="null3"/>
                    <w:jc w:val="both"/>
                  </w:pPr>
                  <w:r>
                    <w:rPr>
                      <w:rFonts w:ascii="仿宋_GB2312" w:hAnsi="仿宋_GB2312" w:cs="仿宋_GB2312" w:eastAsia="仿宋_GB2312"/>
                      <w:sz w:val="19"/>
                    </w:rPr>
                    <w:t>21.</w:t>
                  </w:r>
                  <w:r>
                    <w:rPr>
                      <w:rFonts w:ascii="仿宋_GB2312" w:hAnsi="仿宋_GB2312" w:cs="仿宋_GB2312" w:eastAsia="仿宋_GB2312"/>
                      <w:sz w:val="19"/>
                    </w:rPr>
                    <w:t>云桌面管理系统支持本地缓存技术；具有服务端高速缓存、客户端离线模式，将操作系统流高速缓存于终端本地存储介质中</w:t>
                  </w:r>
                  <w:r>
                    <w:rPr>
                      <w:rFonts w:ascii="仿宋_GB2312" w:hAnsi="仿宋_GB2312" w:cs="仿宋_GB2312" w:eastAsia="仿宋_GB2312"/>
                      <w:sz w:val="19"/>
                    </w:rPr>
                    <w:t>,</w:t>
                  </w:r>
                  <w:r>
                    <w:rPr>
                      <w:rFonts w:ascii="仿宋_GB2312" w:hAnsi="仿宋_GB2312" w:cs="仿宋_GB2312" w:eastAsia="仿宋_GB2312"/>
                      <w:sz w:val="19"/>
                    </w:rPr>
                    <w:t>支持快照节点</w:t>
                  </w:r>
                  <w:r>
                    <w:rPr>
                      <w:rFonts w:ascii="仿宋_GB2312" w:hAnsi="仿宋_GB2312" w:cs="仿宋_GB2312" w:eastAsia="仿宋_GB2312"/>
                      <w:sz w:val="19"/>
                    </w:rPr>
                    <w:t>1:1</w:t>
                  </w:r>
                  <w:r>
                    <w:rPr>
                      <w:rFonts w:ascii="仿宋_GB2312" w:hAnsi="仿宋_GB2312" w:cs="仿宋_GB2312" w:eastAsia="仿宋_GB2312"/>
                      <w:sz w:val="19"/>
                    </w:rPr>
                    <w:t>比例独立缓存，支持快照节点缓存选择性回收，以便节约硬盘使用空间。</w:t>
                  </w:r>
                </w:p>
                <w:p>
                  <w:pPr>
                    <w:pStyle w:val="null3"/>
                    <w:jc w:val="both"/>
                  </w:pPr>
                  <w:r>
                    <w:rPr>
                      <w:rFonts w:ascii="仿宋_GB2312" w:hAnsi="仿宋_GB2312" w:cs="仿宋_GB2312" w:eastAsia="仿宋_GB2312"/>
                      <w:sz w:val="19"/>
                    </w:rPr>
                    <w:t>22.★WEB</w:t>
                  </w:r>
                  <w:r>
                    <w:rPr>
                      <w:rFonts w:ascii="仿宋_GB2312" w:hAnsi="仿宋_GB2312" w:cs="仿宋_GB2312" w:eastAsia="仿宋_GB2312"/>
                      <w:sz w:val="19"/>
                    </w:rPr>
                    <w:t>管理端对全部客户端或单独客户端的</w:t>
                  </w:r>
                  <w:r>
                    <w:rPr>
                      <w:rFonts w:ascii="仿宋_GB2312" w:hAnsi="仿宋_GB2312" w:cs="仿宋_GB2312" w:eastAsia="仿宋_GB2312"/>
                      <w:sz w:val="19"/>
                    </w:rPr>
                    <w:t>CPU\</w:t>
                  </w:r>
                  <w:r>
                    <w:rPr>
                      <w:rFonts w:ascii="仿宋_GB2312" w:hAnsi="仿宋_GB2312" w:cs="仿宋_GB2312" w:eastAsia="仿宋_GB2312"/>
                      <w:sz w:val="19"/>
                    </w:rPr>
                    <w:t xml:space="preserve">硬盘设置温度临界点。达到温度最高值，管理端会自动提供客户端硬件温度预警。（提供证明材料，包括但不限于检测报告，彩页、功能截图等）。                  </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交换机</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不少于</w:t>
                  </w:r>
                  <w:r>
                    <w:rPr>
                      <w:rFonts w:ascii="仿宋_GB2312" w:hAnsi="仿宋_GB2312" w:cs="仿宋_GB2312" w:eastAsia="仿宋_GB2312"/>
                      <w:sz w:val="19"/>
                    </w:rPr>
                    <w:t>8</w:t>
                  </w:r>
                  <w:r>
                    <w:rPr>
                      <w:rFonts w:ascii="仿宋_GB2312" w:hAnsi="仿宋_GB2312" w:cs="仿宋_GB2312" w:eastAsia="仿宋_GB2312"/>
                      <w:sz w:val="19"/>
                    </w:rPr>
                    <w:t>口千兆全网管二层交换机</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不少于</w:t>
                  </w:r>
                  <w:r>
                    <w:rPr>
                      <w:rFonts w:ascii="仿宋_GB2312" w:hAnsi="仿宋_GB2312" w:cs="仿宋_GB2312" w:eastAsia="仿宋_GB2312"/>
                      <w:sz w:val="19"/>
                    </w:rPr>
                    <w:t>8</w:t>
                  </w:r>
                  <w:r>
                    <w:rPr>
                      <w:rFonts w:ascii="仿宋_GB2312" w:hAnsi="仿宋_GB2312" w:cs="仿宋_GB2312" w:eastAsia="仿宋_GB2312"/>
                      <w:sz w:val="19"/>
                    </w:rPr>
                    <w:t>口</w:t>
                  </w:r>
                  <w:r>
                    <w:rPr>
                      <w:rFonts w:ascii="仿宋_GB2312" w:hAnsi="仿宋_GB2312" w:cs="仿宋_GB2312" w:eastAsia="仿宋_GB2312"/>
                      <w:sz w:val="19"/>
                    </w:rPr>
                    <w:t>10/100/1000Mbps</w:t>
                  </w:r>
                  <w:r>
                    <w:rPr>
                      <w:rFonts w:ascii="仿宋_GB2312" w:hAnsi="仿宋_GB2312" w:cs="仿宋_GB2312" w:eastAsia="仿宋_GB2312"/>
                      <w:sz w:val="19"/>
                    </w:rPr>
                    <w:t>自适应电口交换机，固化</w:t>
                  </w:r>
                  <w:r>
                    <w:rPr>
                      <w:rFonts w:ascii="仿宋_GB2312" w:hAnsi="仿宋_GB2312" w:cs="仿宋_GB2312" w:eastAsia="仿宋_GB2312"/>
                      <w:sz w:val="19"/>
                    </w:rPr>
                    <w:t>2</w:t>
                  </w:r>
                  <w:r>
                    <w:rPr>
                      <w:rFonts w:ascii="仿宋_GB2312" w:hAnsi="仿宋_GB2312" w:cs="仿宋_GB2312" w:eastAsia="仿宋_GB2312"/>
                      <w:sz w:val="19"/>
                    </w:rPr>
                    <w:t>个</w:t>
                  </w:r>
                  <w:r>
                    <w:rPr>
                      <w:rFonts w:ascii="仿宋_GB2312" w:hAnsi="仿宋_GB2312" w:cs="仿宋_GB2312" w:eastAsia="仿宋_GB2312"/>
                      <w:sz w:val="19"/>
                    </w:rPr>
                    <w:t>SFP</w:t>
                  </w:r>
                  <w:r>
                    <w:rPr>
                      <w:rFonts w:ascii="仿宋_GB2312" w:hAnsi="仿宋_GB2312" w:cs="仿宋_GB2312" w:eastAsia="仿宋_GB2312"/>
                      <w:sz w:val="19"/>
                    </w:rPr>
                    <w:t>千兆光口，</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支持通过</w:t>
                  </w:r>
                  <w:r>
                    <w:rPr>
                      <w:rFonts w:ascii="仿宋_GB2312" w:hAnsi="仿宋_GB2312" w:cs="仿宋_GB2312" w:eastAsia="仿宋_GB2312"/>
                      <w:sz w:val="19"/>
                    </w:rPr>
                    <w:t>console</w:t>
                  </w:r>
                  <w:r>
                    <w:rPr>
                      <w:rFonts w:ascii="仿宋_GB2312" w:hAnsi="仿宋_GB2312" w:cs="仿宋_GB2312" w:eastAsia="仿宋_GB2312"/>
                      <w:sz w:val="19"/>
                    </w:rPr>
                    <w:t>口管理。交换容量：</w:t>
                  </w:r>
                  <w:r>
                    <w:rPr>
                      <w:rFonts w:ascii="仿宋_GB2312" w:hAnsi="仿宋_GB2312" w:cs="仿宋_GB2312" w:eastAsia="仿宋_GB2312"/>
                      <w:sz w:val="19"/>
                    </w:rPr>
                    <w:t>336Gbps/3.36Tbps</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包转发率：</w:t>
                  </w:r>
                  <w:r>
                    <w:rPr>
                      <w:rFonts w:ascii="仿宋_GB2312" w:hAnsi="仿宋_GB2312" w:cs="仿宋_GB2312" w:eastAsia="仿宋_GB2312"/>
                      <w:sz w:val="19"/>
                    </w:rPr>
                    <w:t>25Mpps/80Mpps</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支持</w:t>
                  </w:r>
                  <w:r>
                    <w:rPr>
                      <w:rFonts w:ascii="仿宋_GB2312" w:hAnsi="仿宋_GB2312" w:cs="仿宋_GB2312" w:eastAsia="仿宋_GB2312"/>
                      <w:sz w:val="19"/>
                    </w:rPr>
                    <w:t>VLAN</w:t>
                  </w:r>
                  <w:r>
                    <w:rPr>
                      <w:rFonts w:ascii="仿宋_GB2312" w:hAnsi="仿宋_GB2312" w:cs="仿宋_GB2312" w:eastAsia="仿宋_GB2312"/>
                      <w:sz w:val="19"/>
                    </w:rPr>
                    <w:t>、</w:t>
                  </w:r>
                  <w:r>
                    <w:rPr>
                      <w:rFonts w:ascii="仿宋_GB2312" w:hAnsi="仿宋_GB2312" w:cs="仿宋_GB2312" w:eastAsia="仿宋_GB2312"/>
                      <w:sz w:val="19"/>
                    </w:rPr>
                    <w:t>ACL</w:t>
                  </w:r>
                  <w:r>
                    <w:rPr>
                      <w:rFonts w:ascii="仿宋_GB2312" w:hAnsi="仿宋_GB2312" w:cs="仿宋_GB2312" w:eastAsia="仿宋_GB2312"/>
                      <w:sz w:val="19"/>
                    </w:rPr>
                    <w:t>、端口镜像、端口聚合等功能</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电脑主机</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CPU≧I7-12700</w:t>
                  </w:r>
                  <w:r>
                    <w:rPr>
                      <w:rFonts w:ascii="仿宋_GB2312" w:hAnsi="仿宋_GB2312" w:cs="仿宋_GB2312" w:eastAsia="仿宋_GB2312"/>
                      <w:sz w:val="19"/>
                      <w:b/>
                    </w:rPr>
                    <w:t>；内存</w:t>
                  </w:r>
                  <w:r>
                    <w:rPr>
                      <w:rFonts w:ascii="仿宋_GB2312" w:hAnsi="仿宋_GB2312" w:cs="仿宋_GB2312" w:eastAsia="仿宋_GB2312"/>
                      <w:sz w:val="19"/>
                      <w:b/>
                    </w:rPr>
                    <w:t>≧32G</w:t>
                  </w:r>
                  <w:r>
                    <w:rPr>
                      <w:rFonts w:ascii="仿宋_GB2312" w:hAnsi="仿宋_GB2312" w:cs="仿宋_GB2312" w:eastAsia="仿宋_GB2312"/>
                      <w:sz w:val="19"/>
                      <w:b/>
                    </w:rPr>
                    <w:t>；硬盘</w:t>
                  </w:r>
                  <w:r>
                    <w:rPr>
                      <w:rFonts w:ascii="仿宋_GB2312" w:hAnsi="仿宋_GB2312" w:cs="仿宋_GB2312" w:eastAsia="仿宋_GB2312"/>
                      <w:sz w:val="19"/>
                      <w:b/>
                    </w:rPr>
                    <w:t>≧512</w:t>
                  </w:r>
                  <w:r>
                    <w:rPr>
                      <w:rFonts w:ascii="仿宋_GB2312" w:hAnsi="仿宋_GB2312" w:cs="仿宋_GB2312" w:eastAsia="仿宋_GB2312"/>
                      <w:sz w:val="19"/>
                      <w:b/>
                    </w:rPr>
                    <w:t>固态</w:t>
                  </w:r>
                  <w:r>
                    <w:rPr>
                      <w:rFonts w:ascii="仿宋_GB2312" w:hAnsi="仿宋_GB2312" w:cs="仿宋_GB2312" w:eastAsia="仿宋_GB2312"/>
                      <w:sz w:val="19"/>
                    </w:rPr>
                    <w:t>；数据接口</w:t>
                  </w:r>
                  <w:r>
                    <w:rPr>
                      <w:rFonts w:ascii="仿宋_GB2312" w:hAnsi="仿宋_GB2312" w:cs="仿宋_GB2312" w:eastAsia="仿宋_GB2312"/>
                      <w:sz w:val="19"/>
                    </w:rPr>
                    <w:t>: usb</w:t>
                  </w:r>
                  <w:r>
                    <w:rPr>
                      <w:rFonts w:ascii="仿宋_GB2312" w:hAnsi="仿宋_GB2312" w:cs="仿宋_GB2312" w:eastAsia="仿宋_GB2312"/>
                      <w:sz w:val="19"/>
                    </w:rPr>
                    <w:t>接口不少于</w:t>
                  </w:r>
                  <w:r>
                    <w:rPr>
                      <w:rFonts w:ascii="仿宋_GB2312" w:hAnsi="仿宋_GB2312" w:cs="仿宋_GB2312" w:eastAsia="仿宋_GB2312"/>
                      <w:sz w:val="19"/>
                    </w:rPr>
                    <w:t>6</w:t>
                  </w:r>
                  <w:r>
                    <w:rPr>
                      <w:rFonts w:ascii="仿宋_GB2312" w:hAnsi="仿宋_GB2312" w:cs="仿宋_GB2312" w:eastAsia="仿宋_GB2312"/>
                      <w:sz w:val="19"/>
                    </w:rPr>
                    <w:t>个；视频接口</w:t>
                  </w:r>
                  <w:r>
                    <w:rPr>
                      <w:rFonts w:ascii="仿宋_GB2312" w:hAnsi="仿宋_GB2312" w:cs="仿宋_GB2312" w:eastAsia="仿宋_GB2312"/>
                      <w:sz w:val="19"/>
                    </w:rPr>
                    <w:t>1xVGA</w:t>
                  </w:r>
                  <w:r>
                    <w:rPr>
                      <w:rFonts w:ascii="仿宋_GB2312" w:hAnsi="仿宋_GB2312" w:cs="仿宋_GB2312" w:eastAsia="仿宋_GB2312"/>
                      <w:sz w:val="19"/>
                    </w:rPr>
                    <w:t>，</w:t>
                  </w:r>
                  <w:r>
                    <w:rPr>
                      <w:rFonts w:ascii="仿宋_GB2312" w:hAnsi="仿宋_GB2312" w:cs="仿宋_GB2312" w:eastAsia="仿宋_GB2312"/>
                      <w:sz w:val="19"/>
                    </w:rPr>
                    <w:t>1xHDMI</w:t>
                  </w:r>
                  <w:r>
                    <w:rPr>
                      <w:rFonts w:ascii="仿宋_GB2312" w:hAnsi="仿宋_GB2312" w:cs="仿宋_GB2312" w:eastAsia="仿宋_GB2312"/>
                      <w:sz w:val="19"/>
                    </w:rPr>
                    <w:t>；网络接口</w:t>
                  </w:r>
                  <w:r>
                    <w:rPr>
                      <w:rFonts w:ascii="仿宋_GB2312" w:hAnsi="仿宋_GB2312" w:cs="仿宋_GB2312" w:eastAsia="仿宋_GB2312"/>
                      <w:sz w:val="19"/>
                    </w:rPr>
                    <w:t>;1xRJ45 (</w:t>
                  </w:r>
                  <w:r>
                    <w:rPr>
                      <w:rFonts w:ascii="仿宋_GB2312" w:hAnsi="仿宋_GB2312" w:cs="仿宋_GB2312" w:eastAsia="仿宋_GB2312"/>
                      <w:sz w:val="19"/>
                    </w:rPr>
                    <w:t>网络接口</w:t>
                  </w:r>
                  <w:r>
                    <w:rPr>
                      <w:rFonts w:ascii="仿宋_GB2312" w:hAnsi="仿宋_GB2312" w:cs="仿宋_GB2312" w:eastAsia="仿宋_GB2312"/>
                      <w:sz w:val="19"/>
                    </w:rPr>
                    <w:t>)</w:t>
                  </w:r>
                  <w:r>
                    <w:rPr>
                      <w:rFonts w:ascii="仿宋_GB2312" w:hAnsi="仿宋_GB2312" w:cs="仿宋_GB2312" w:eastAsia="仿宋_GB2312"/>
                      <w:sz w:val="19"/>
                    </w:rPr>
                    <w:t>；含键盘鼠标。</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高清激光投影仪</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纯激光光源，符合</w:t>
                  </w:r>
                  <w:r>
                    <w:rPr>
                      <w:rFonts w:ascii="仿宋_GB2312" w:hAnsi="仿宋_GB2312" w:cs="仿宋_GB2312" w:eastAsia="仿宋_GB2312"/>
                      <w:sz w:val="19"/>
                    </w:rPr>
                    <w:t>CCC</w:t>
                  </w:r>
                  <w:r>
                    <w:rPr>
                      <w:rFonts w:ascii="仿宋_GB2312" w:hAnsi="仿宋_GB2312" w:cs="仿宋_GB2312" w:eastAsia="仿宋_GB2312"/>
                      <w:sz w:val="19"/>
                    </w:rPr>
                    <w:t>强制性认证</w:t>
                  </w:r>
                  <w:r>
                    <w:rPr>
                      <w:rFonts w:ascii="仿宋_GB2312" w:hAnsi="仿宋_GB2312" w:cs="仿宋_GB2312" w:eastAsia="仿宋_GB2312"/>
                      <w:sz w:val="19"/>
                    </w:rPr>
                    <w:t>;</w:t>
                  </w:r>
                  <w:r>
                    <w:br/>
                  </w:r>
                  <w:r>
                    <w:rPr>
                      <w:rFonts w:ascii="仿宋_GB2312" w:hAnsi="仿宋_GB2312" w:cs="仿宋_GB2312" w:eastAsia="仿宋_GB2312"/>
                      <w:sz w:val="19"/>
                    </w:rPr>
                    <w:t>2.</w:t>
                  </w:r>
                  <w:r>
                    <w:rPr>
                      <w:rFonts w:ascii="仿宋_GB2312" w:hAnsi="仿宋_GB2312" w:cs="仿宋_GB2312" w:eastAsia="仿宋_GB2312"/>
                      <w:sz w:val="19"/>
                    </w:rPr>
                    <w:t>亮度</w:t>
                  </w:r>
                  <w:r>
                    <w:rPr>
                      <w:rFonts w:ascii="仿宋_GB2312" w:hAnsi="仿宋_GB2312" w:cs="仿宋_GB2312" w:eastAsia="仿宋_GB2312"/>
                      <w:sz w:val="19"/>
                    </w:rPr>
                    <w:t>≥7000 ISO</w:t>
                  </w:r>
                  <w:r>
                    <w:rPr>
                      <w:rFonts w:ascii="仿宋_GB2312" w:hAnsi="仿宋_GB2312" w:cs="仿宋_GB2312" w:eastAsia="仿宋_GB2312"/>
                      <w:sz w:val="19"/>
                    </w:rPr>
                    <w:t>流明（不接受</w:t>
                  </w:r>
                  <w:r>
                    <w:rPr>
                      <w:rFonts w:ascii="仿宋_GB2312" w:hAnsi="仿宋_GB2312" w:cs="仿宋_GB2312" w:eastAsia="仿宋_GB2312"/>
                      <w:sz w:val="19"/>
                    </w:rPr>
                    <w:t>ANSI</w:t>
                  </w:r>
                  <w:r>
                    <w:rPr>
                      <w:rFonts w:ascii="仿宋_GB2312" w:hAnsi="仿宋_GB2312" w:cs="仿宋_GB2312" w:eastAsia="仿宋_GB2312"/>
                      <w:sz w:val="19"/>
                    </w:rPr>
                    <w:t>流明标注）</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 xml:space="preserve">物理分辨率：不低于 </w:t>
                  </w:r>
                  <w:r>
                    <w:rPr>
                      <w:rFonts w:ascii="仿宋_GB2312" w:hAnsi="仿宋_GB2312" w:cs="仿宋_GB2312" w:eastAsia="仿宋_GB2312"/>
                      <w:sz w:val="19"/>
                    </w:rPr>
                    <w:t>1920×1080</w:t>
                  </w:r>
                  <w:r>
                    <w:rPr>
                      <w:rFonts w:ascii="仿宋_GB2312" w:hAnsi="仿宋_GB2312" w:cs="仿宋_GB2312" w:eastAsia="仿宋_GB2312"/>
                      <w:sz w:val="19"/>
                    </w:rPr>
                    <w:t>（</w:t>
                  </w:r>
                  <w:r>
                    <w:rPr>
                      <w:rFonts w:ascii="仿宋_GB2312" w:hAnsi="仿宋_GB2312" w:cs="仿宋_GB2312" w:eastAsia="仿宋_GB2312"/>
                      <w:sz w:val="19"/>
                    </w:rPr>
                    <w:t>Full HD</w:t>
                  </w:r>
                  <w:r>
                    <w:rPr>
                      <w:rFonts w:ascii="仿宋_GB2312" w:hAnsi="仿宋_GB2312" w:cs="仿宋_GB2312" w:eastAsia="仿宋_GB2312"/>
                      <w:sz w:val="19"/>
                    </w:rPr>
                    <w:t xml:space="preserve">），支持 </w:t>
                  </w:r>
                  <w:r>
                    <w:rPr>
                      <w:rFonts w:ascii="仿宋_GB2312" w:hAnsi="仿宋_GB2312" w:cs="仿宋_GB2312" w:eastAsia="仿宋_GB2312"/>
                      <w:sz w:val="19"/>
                    </w:rPr>
                    <w:t>WUXGA</w:t>
                  </w:r>
                  <w:r>
                    <w:rPr>
                      <w:rFonts w:ascii="仿宋_GB2312" w:hAnsi="仿宋_GB2312" w:cs="仿宋_GB2312" w:eastAsia="仿宋_GB2312"/>
                      <w:sz w:val="19"/>
                    </w:rPr>
                    <w:t>（</w:t>
                  </w:r>
                  <w:r>
                    <w:rPr>
                      <w:rFonts w:ascii="仿宋_GB2312" w:hAnsi="仿宋_GB2312" w:cs="仿宋_GB2312" w:eastAsia="仿宋_GB2312"/>
                      <w:sz w:val="19"/>
                    </w:rPr>
                    <w:t>1920×1200</w:t>
                  </w:r>
                  <w:r>
                    <w:rPr>
                      <w:rFonts w:ascii="仿宋_GB2312" w:hAnsi="仿宋_GB2312" w:cs="仿宋_GB2312" w:eastAsia="仿宋_GB2312"/>
                      <w:sz w:val="19"/>
                    </w:rPr>
                    <w:t xml:space="preserve">）更优，但需注明 </w:t>
                  </w:r>
                  <w:r>
                    <w:rPr>
                      <w:rFonts w:ascii="仿宋_GB2312" w:hAnsi="仿宋_GB2312" w:cs="仿宋_GB2312" w:eastAsia="仿宋_GB2312"/>
                      <w:sz w:val="19"/>
                    </w:rPr>
                    <w:t xml:space="preserve">16:9 </w:t>
                  </w:r>
                  <w:r>
                    <w:rPr>
                      <w:rFonts w:ascii="仿宋_GB2312" w:hAnsi="仿宋_GB2312" w:cs="仿宋_GB2312" w:eastAsia="仿宋_GB2312"/>
                      <w:sz w:val="19"/>
                    </w:rPr>
                    <w:t>内容的显示方式（如</w:t>
                  </w:r>
                  <w:r>
                    <w:rPr>
                      <w:rFonts w:ascii="仿宋_GB2312" w:hAnsi="仿宋_GB2312" w:cs="仿宋_GB2312" w:eastAsia="仿宋_GB2312"/>
                      <w:sz w:val="19"/>
                    </w:rPr>
                    <w:t>“</w:t>
                  </w:r>
                  <w:r>
                    <w:rPr>
                      <w:rFonts w:ascii="仿宋_GB2312" w:hAnsi="仿宋_GB2312" w:cs="仿宋_GB2312" w:eastAsia="仿宋_GB2312"/>
                      <w:sz w:val="19"/>
                    </w:rPr>
                    <w:t>点对点显示黑边</w:t>
                  </w:r>
                  <w:r>
                    <w:rPr>
                      <w:rFonts w:ascii="仿宋_GB2312" w:hAnsi="仿宋_GB2312" w:cs="仿宋_GB2312" w:eastAsia="仿宋_GB2312"/>
                      <w:sz w:val="19"/>
                    </w:rPr>
                    <w:t>”</w:t>
                  </w:r>
                  <w:r>
                    <w:rPr>
                      <w:rFonts w:ascii="仿宋_GB2312" w:hAnsi="仿宋_GB2312" w:cs="仿宋_GB2312" w:eastAsia="仿宋_GB2312"/>
                      <w:sz w:val="19"/>
                    </w:rPr>
                    <w:t>或</w:t>
                  </w:r>
                  <w:r>
                    <w:rPr>
                      <w:rFonts w:ascii="仿宋_GB2312" w:hAnsi="仿宋_GB2312" w:cs="仿宋_GB2312" w:eastAsia="仿宋_GB2312"/>
                      <w:sz w:val="19"/>
                    </w:rPr>
                    <w:t>“</w:t>
                  </w:r>
                  <w:r>
                    <w:rPr>
                      <w:rFonts w:ascii="仿宋_GB2312" w:hAnsi="仿宋_GB2312" w:cs="仿宋_GB2312" w:eastAsia="仿宋_GB2312"/>
                      <w:sz w:val="19"/>
                    </w:rPr>
                    <w:t>智能填充</w:t>
                  </w:r>
                  <w:r>
                    <w:rPr>
                      <w:rFonts w:ascii="仿宋_GB2312" w:hAnsi="仿宋_GB2312" w:cs="仿宋_GB2312" w:eastAsia="仿宋_GB2312"/>
                      <w:sz w:val="19"/>
                    </w:rPr>
                    <w:t>”</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b/>
                    </w:rPr>
                    <w:t>对比度</w:t>
                  </w:r>
                  <w:r>
                    <w:rPr>
                      <w:rFonts w:ascii="仿宋_GB2312" w:hAnsi="仿宋_GB2312" w:cs="仿宋_GB2312" w:eastAsia="仿宋_GB2312"/>
                      <w:sz w:val="19"/>
                      <w:b/>
                    </w:rPr>
                    <w:t>≥5000000:1</w:t>
                  </w:r>
                  <w:r>
                    <w:rPr>
                      <w:rFonts w:ascii="仿宋_GB2312" w:hAnsi="仿宋_GB2312" w:cs="仿宋_GB2312" w:eastAsia="仿宋_GB2312"/>
                      <w:sz w:val="19"/>
                    </w:rPr>
                    <w:t>；</w:t>
                  </w:r>
                  <w:r>
                    <w:br/>
                  </w:r>
                  <w:r>
                    <w:rPr>
                      <w:rFonts w:ascii="仿宋_GB2312" w:hAnsi="仿宋_GB2312" w:cs="仿宋_GB2312" w:eastAsia="仿宋_GB2312"/>
                      <w:sz w:val="19"/>
                    </w:rPr>
                    <w:t>5.</w:t>
                  </w:r>
                  <w:r>
                    <w:rPr>
                      <w:rFonts w:ascii="仿宋_GB2312" w:hAnsi="仿宋_GB2312" w:cs="仿宋_GB2312" w:eastAsia="仿宋_GB2312"/>
                      <w:sz w:val="19"/>
                    </w:rPr>
                    <w:t>支持镜头变焦，变焦比例</w:t>
                  </w:r>
                  <w:r>
                    <w:rPr>
                      <w:rFonts w:ascii="仿宋_GB2312" w:hAnsi="仿宋_GB2312" w:cs="仿宋_GB2312" w:eastAsia="仿宋_GB2312"/>
                      <w:sz w:val="19"/>
                    </w:rPr>
                    <w:t>≥1.6</w:t>
                  </w:r>
                  <w:r>
                    <w:rPr>
                      <w:rFonts w:ascii="仿宋_GB2312" w:hAnsi="仿宋_GB2312" w:cs="仿宋_GB2312" w:eastAsia="仿宋_GB2312"/>
                      <w:sz w:val="19"/>
                    </w:rPr>
                    <w:t>倍</w:t>
                  </w:r>
                  <w:r>
                    <w:rPr>
                      <w:rFonts w:ascii="仿宋_GB2312" w:hAnsi="仿宋_GB2312" w:cs="仿宋_GB2312" w:eastAsia="仿宋_GB2312"/>
                      <w:sz w:val="19"/>
                    </w:rPr>
                    <w:t>;</w:t>
                  </w:r>
                  <w:r>
                    <w:br/>
                  </w:r>
                  <w:r>
                    <w:rPr>
                      <w:rFonts w:ascii="仿宋_GB2312" w:hAnsi="仿宋_GB2312" w:cs="仿宋_GB2312" w:eastAsia="仿宋_GB2312"/>
                      <w:sz w:val="19"/>
                    </w:rPr>
                    <w:t>6.</w:t>
                  </w:r>
                  <w:r>
                    <w:rPr>
                      <w:rFonts w:ascii="仿宋_GB2312" w:hAnsi="仿宋_GB2312" w:cs="仿宋_GB2312" w:eastAsia="仿宋_GB2312"/>
                      <w:sz w:val="19"/>
                    </w:rPr>
                    <w:t>标准模式光源寿命</w:t>
                  </w:r>
                  <w:r>
                    <w:rPr>
                      <w:rFonts w:ascii="仿宋_GB2312" w:hAnsi="仿宋_GB2312" w:cs="仿宋_GB2312" w:eastAsia="仿宋_GB2312"/>
                      <w:sz w:val="19"/>
                    </w:rPr>
                    <w:t>≥20000</w:t>
                  </w:r>
                  <w:r>
                    <w:rPr>
                      <w:rFonts w:ascii="仿宋_GB2312" w:hAnsi="仿宋_GB2312" w:cs="仿宋_GB2312" w:eastAsia="仿宋_GB2312"/>
                      <w:sz w:val="19"/>
                    </w:rPr>
                    <w:t>小时；</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镜头位移</w:t>
                  </w:r>
                  <w:r>
                    <w:rPr>
                      <w:rFonts w:ascii="仿宋_GB2312" w:hAnsi="仿宋_GB2312" w:cs="仿宋_GB2312" w:eastAsia="仿宋_GB2312"/>
                      <w:sz w:val="19"/>
                    </w:rPr>
                    <w:t>:</w:t>
                  </w:r>
                  <w:r>
                    <w:rPr>
                      <w:rFonts w:ascii="仿宋_GB2312" w:hAnsi="仿宋_GB2312" w:cs="仿宋_GB2312" w:eastAsia="仿宋_GB2312"/>
                      <w:sz w:val="19"/>
                    </w:rPr>
                    <w:t>水平方向：</w:t>
                  </w:r>
                  <w:r>
                    <w:rPr>
                      <w:rFonts w:ascii="仿宋_GB2312" w:hAnsi="仿宋_GB2312" w:cs="仿宋_GB2312" w:eastAsia="仿宋_GB2312"/>
                      <w:sz w:val="19"/>
                    </w:rPr>
                    <w:t>≥±30%</w:t>
                  </w:r>
                  <w:r>
                    <w:rPr>
                      <w:rFonts w:ascii="仿宋_GB2312" w:hAnsi="仿宋_GB2312" w:cs="仿宋_GB2312" w:eastAsia="仿宋_GB2312"/>
                      <w:sz w:val="19"/>
                    </w:rPr>
                    <w:t>（光学调整）</w:t>
                  </w:r>
                  <w:r>
                    <w:rPr>
                      <w:rFonts w:ascii="仿宋_GB2312" w:hAnsi="仿宋_GB2312" w:cs="仿宋_GB2312" w:eastAsia="仿宋_GB2312"/>
                      <w:sz w:val="19"/>
                    </w:rPr>
                    <w:t>,</w:t>
                  </w:r>
                  <w:r>
                    <w:rPr>
                      <w:rFonts w:ascii="仿宋_GB2312" w:hAnsi="仿宋_GB2312" w:cs="仿宋_GB2312" w:eastAsia="仿宋_GB2312"/>
                      <w:sz w:val="19"/>
                    </w:rPr>
                    <w:t>垂直方向：向上</w:t>
                  </w:r>
                  <w:r>
                    <w:rPr>
                      <w:rFonts w:ascii="仿宋_GB2312" w:hAnsi="仿宋_GB2312" w:cs="仿宋_GB2312" w:eastAsia="仿宋_GB2312"/>
                      <w:sz w:val="19"/>
                    </w:rPr>
                    <w:t>≥+60%</w:t>
                  </w:r>
                  <w:r>
                    <w:rPr>
                      <w:rFonts w:ascii="仿宋_GB2312" w:hAnsi="仿宋_GB2312" w:cs="仿宋_GB2312" w:eastAsia="仿宋_GB2312"/>
                      <w:sz w:val="19"/>
                    </w:rPr>
                    <w:t>，向下</w:t>
                  </w:r>
                  <w:r>
                    <w:rPr>
                      <w:rFonts w:ascii="仿宋_GB2312" w:hAnsi="仿宋_GB2312" w:cs="仿宋_GB2312" w:eastAsia="仿宋_GB2312"/>
                      <w:sz w:val="19"/>
                    </w:rPr>
                    <w:t xml:space="preserve">≥-30%; </w:t>
                  </w:r>
                  <w:r>
                    <w:rPr>
                      <w:rFonts w:ascii="仿宋_GB2312" w:hAnsi="仿宋_GB2312" w:cs="仿宋_GB2312" w:eastAsia="仿宋_GB2312"/>
                      <w:sz w:val="19"/>
                    </w:rPr>
                    <w:t>梯形校正</w:t>
                  </w:r>
                  <w:r>
                    <w:rPr>
                      <w:rFonts w:ascii="仿宋_GB2312" w:hAnsi="仿宋_GB2312" w:cs="仿宋_GB2312" w:eastAsia="仿宋_GB2312"/>
                      <w:sz w:val="19"/>
                    </w:rPr>
                    <w:t>:</w:t>
                  </w:r>
                  <w:r>
                    <w:rPr>
                      <w:rFonts w:ascii="仿宋_GB2312" w:hAnsi="仿宋_GB2312" w:cs="仿宋_GB2312" w:eastAsia="仿宋_GB2312"/>
                      <w:sz w:val="19"/>
                    </w:rPr>
                    <w:t>垂直：</w:t>
                  </w:r>
                  <w:r>
                    <w:rPr>
                      <w:rFonts w:ascii="仿宋_GB2312" w:hAnsi="仿宋_GB2312" w:cs="仿宋_GB2312" w:eastAsia="仿宋_GB2312"/>
                      <w:sz w:val="19"/>
                    </w:rPr>
                    <w:t xml:space="preserve">≥±30°; </w:t>
                  </w:r>
                  <w:r>
                    <w:rPr>
                      <w:rFonts w:ascii="仿宋_GB2312" w:hAnsi="仿宋_GB2312" w:cs="仿宋_GB2312" w:eastAsia="仿宋_GB2312"/>
                      <w:sz w:val="19"/>
                    </w:rPr>
                    <w:t>水平：</w:t>
                  </w:r>
                  <w:r>
                    <w:rPr>
                      <w:rFonts w:ascii="仿宋_GB2312" w:hAnsi="仿宋_GB2312" w:cs="仿宋_GB2312" w:eastAsia="仿宋_GB2312"/>
                      <w:sz w:val="19"/>
                    </w:rPr>
                    <w:t>≥±30°;</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b/>
                    </w:rPr>
                    <w:t>支持</w:t>
                  </w:r>
                  <w:r>
                    <w:rPr>
                      <w:rFonts w:ascii="仿宋_GB2312" w:hAnsi="仿宋_GB2312" w:cs="仿宋_GB2312" w:eastAsia="仿宋_GB2312"/>
                      <w:sz w:val="19"/>
                      <w:b/>
                    </w:rPr>
                    <w:t>”</w:t>
                  </w:r>
                  <w:r>
                    <w:rPr>
                      <w:rFonts w:ascii="仿宋_GB2312" w:hAnsi="仿宋_GB2312" w:cs="仿宋_GB2312" w:eastAsia="仿宋_GB2312"/>
                      <w:sz w:val="19"/>
                      <w:b/>
                    </w:rPr>
                    <w:t>四点独立校正</w:t>
                  </w:r>
                  <w:r>
                    <w:rPr>
                      <w:rFonts w:ascii="仿宋_GB2312" w:hAnsi="仿宋_GB2312" w:cs="仿宋_GB2312" w:eastAsia="仿宋_GB2312"/>
                      <w:sz w:val="19"/>
                      <w:b/>
                    </w:rPr>
                    <w:t>”</w:t>
                  </w:r>
                  <w:r>
                    <w:rPr>
                      <w:rFonts w:ascii="仿宋_GB2312" w:hAnsi="仿宋_GB2312" w:cs="仿宋_GB2312" w:eastAsia="仿宋_GB2312"/>
                      <w:sz w:val="19"/>
                      <w:b/>
                    </w:rPr>
                    <w:t>功能</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均匀度</w:t>
                  </w:r>
                  <w:r>
                    <w:rPr>
                      <w:rFonts w:ascii="仿宋_GB2312" w:hAnsi="仿宋_GB2312" w:cs="仿宋_GB2312" w:eastAsia="仿宋_GB2312"/>
                      <w:sz w:val="19"/>
                    </w:rPr>
                    <w:t>≥90%</w:t>
                  </w:r>
                  <w:r>
                    <w:rPr>
                      <w:rFonts w:ascii="仿宋_GB2312" w:hAnsi="仿宋_GB2312" w:cs="仿宋_GB2312" w:eastAsia="仿宋_GB2312"/>
                      <w:sz w:val="19"/>
                    </w:rPr>
                    <w:t>；</w:t>
                  </w:r>
                  <w:r>
                    <w:br/>
                  </w:r>
                  <w:r>
                    <w:rPr>
                      <w:rFonts w:ascii="仿宋_GB2312" w:hAnsi="仿宋_GB2312" w:cs="仿宋_GB2312" w:eastAsia="仿宋_GB2312"/>
                      <w:sz w:val="19"/>
                    </w:rPr>
                    <w:t>10.</w:t>
                  </w:r>
                  <w:r>
                    <w:rPr>
                      <w:rFonts w:ascii="仿宋_GB2312" w:hAnsi="仿宋_GB2312" w:cs="仿宋_GB2312" w:eastAsia="仿宋_GB2312"/>
                      <w:sz w:val="19"/>
                    </w:rPr>
                    <w:t>接口</w:t>
                  </w:r>
                  <w:r>
                    <w:rPr>
                      <w:rFonts w:ascii="仿宋_GB2312" w:hAnsi="仿宋_GB2312" w:cs="仿宋_GB2312" w:eastAsia="仿宋_GB2312"/>
                      <w:sz w:val="19"/>
                    </w:rPr>
                    <w:t>:VGA*1</w:t>
                  </w:r>
                  <w:r>
                    <w:rPr>
                      <w:rFonts w:ascii="仿宋_GB2312" w:hAnsi="仿宋_GB2312" w:cs="仿宋_GB2312" w:eastAsia="仿宋_GB2312"/>
                      <w:sz w:val="19"/>
                    </w:rPr>
                    <w:t>，</w:t>
                  </w:r>
                  <w:r>
                    <w:rPr>
                      <w:rFonts w:ascii="仿宋_GB2312" w:hAnsi="仿宋_GB2312" w:cs="仿宋_GB2312" w:eastAsia="仿宋_GB2312"/>
                      <w:sz w:val="19"/>
                    </w:rPr>
                    <w:t>HDMI*2</w:t>
                  </w:r>
                  <w:r>
                    <w:rPr>
                      <w:rFonts w:ascii="仿宋_GB2312" w:hAnsi="仿宋_GB2312" w:cs="仿宋_GB2312" w:eastAsia="仿宋_GB2312"/>
                      <w:sz w:val="19"/>
                    </w:rPr>
                    <w:t>，</w:t>
                  </w:r>
                  <w:r>
                    <w:rPr>
                      <w:rFonts w:ascii="仿宋_GB2312" w:hAnsi="仿宋_GB2312" w:cs="仿宋_GB2312" w:eastAsia="仿宋_GB2312"/>
                      <w:sz w:val="19"/>
                    </w:rPr>
                    <w:t>RS232×1, RJ45×1</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含吊架；</w:t>
                  </w:r>
                  <w:r>
                    <w:br/>
                  </w:r>
                  <w:r>
                    <w:rPr>
                      <w:rFonts w:ascii="仿宋_GB2312" w:hAnsi="仿宋_GB2312" w:cs="仿宋_GB2312" w:eastAsia="仿宋_GB2312"/>
                      <w:sz w:val="19"/>
                    </w:rPr>
                    <w:t>12.</w:t>
                  </w:r>
                  <w:r>
                    <w:rPr>
                      <w:rFonts w:ascii="仿宋_GB2312" w:hAnsi="仿宋_GB2312" w:cs="仿宋_GB2312" w:eastAsia="仿宋_GB2312"/>
                      <w:sz w:val="19"/>
                    </w:rPr>
                    <w:t>含更新</w:t>
                  </w:r>
                  <w:r>
                    <w:rPr>
                      <w:rFonts w:ascii="仿宋_GB2312" w:hAnsi="仿宋_GB2312" w:cs="仿宋_GB2312" w:eastAsia="仿宋_GB2312"/>
                      <w:sz w:val="19"/>
                    </w:rPr>
                    <w:t>HDMI</w:t>
                  </w:r>
                  <w:r>
                    <w:rPr>
                      <w:rFonts w:ascii="仿宋_GB2312" w:hAnsi="仿宋_GB2312" w:cs="仿宋_GB2312" w:eastAsia="仿宋_GB2312"/>
                      <w:sz w:val="19"/>
                    </w:rPr>
                    <w:t>高清信号线材。</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电动幕布</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PVC</w:t>
                  </w:r>
                  <w:r>
                    <w:rPr>
                      <w:rFonts w:ascii="仿宋_GB2312" w:hAnsi="仿宋_GB2312" w:cs="仿宋_GB2312" w:eastAsia="仿宋_GB2312"/>
                      <w:sz w:val="19"/>
                    </w:rPr>
                    <w:t>材质白色电动拉线幕布；长宽比为</w:t>
                  </w:r>
                  <w:r>
                    <w:rPr>
                      <w:rFonts w:ascii="仿宋_GB2312" w:hAnsi="仿宋_GB2312" w:cs="仿宋_GB2312" w:eastAsia="仿宋_GB2312"/>
                      <w:sz w:val="19"/>
                    </w:rPr>
                    <w:t>16:9</w:t>
                  </w:r>
                  <w:r>
                    <w:rPr>
                      <w:rFonts w:ascii="仿宋_GB2312" w:hAnsi="仿宋_GB2312" w:cs="仿宋_GB2312" w:eastAsia="仿宋_GB2312"/>
                      <w:sz w:val="19"/>
                    </w:rPr>
                    <w:t>；尺寸不小于</w:t>
                  </w:r>
                  <w:r>
                    <w:rPr>
                      <w:rFonts w:ascii="仿宋_GB2312" w:hAnsi="仿宋_GB2312" w:cs="仿宋_GB2312" w:eastAsia="仿宋_GB2312"/>
                      <w:sz w:val="19"/>
                      <w:b/>
                    </w:rPr>
                    <w:t>150</w:t>
                  </w:r>
                  <w:r>
                    <w:rPr>
                      <w:rFonts w:ascii="仿宋_GB2312" w:hAnsi="仿宋_GB2312" w:cs="仿宋_GB2312" w:eastAsia="仿宋_GB2312"/>
                      <w:sz w:val="19"/>
                      <w:b/>
                    </w:rPr>
                    <w:t>英寸</w:t>
                  </w:r>
                  <w:r>
                    <w:rPr>
                      <w:rFonts w:ascii="仿宋_GB2312" w:hAnsi="仿宋_GB2312" w:cs="仿宋_GB2312" w:eastAsia="仿宋_GB2312"/>
                      <w:sz w:val="19"/>
                    </w:rPr>
                    <w:t>。</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电动幕布</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PVC</w:t>
                  </w:r>
                  <w:r>
                    <w:rPr>
                      <w:rFonts w:ascii="仿宋_GB2312" w:hAnsi="仿宋_GB2312" w:cs="仿宋_GB2312" w:eastAsia="仿宋_GB2312"/>
                      <w:sz w:val="19"/>
                    </w:rPr>
                    <w:t>材质白色电动拉线幕布；长宽比为</w:t>
                  </w:r>
                  <w:r>
                    <w:rPr>
                      <w:rFonts w:ascii="仿宋_GB2312" w:hAnsi="仿宋_GB2312" w:cs="仿宋_GB2312" w:eastAsia="仿宋_GB2312"/>
                      <w:sz w:val="19"/>
                    </w:rPr>
                    <w:t>16:9</w:t>
                  </w:r>
                  <w:r>
                    <w:rPr>
                      <w:rFonts w:ascii="仿宋_GB2312" w:hAnsi="仿宋_GB2312" w:cs="仿宋_GB2312" w:eastAsia="仿宋_GB2312"/>
                      <w:sz w:val="19"/>
                    </w:rPr>
                    <w:t>；尺寸不小于</w:t>
                  </w:r>
                  <w:r>
                    <w:rPr>
                      <w:rFonts w:ascii="仿宋_GB2312" w:hAnsi="仿宋_GB2312" w:cs="仿宋_GB2312" w:eastAsia="仿宋_GB2312"/>
                      <w:sz w:val="19"/>
                      <w:b/>
                    </w:rPr>
                    <w:t>180</w:t>
                  </w:r>
                  <w:r>
                    <w:rPr>
                      <w:rFonts w:ascii="仿宋_GB2312" w:hAnsi="仿宋_GB2312" w:cs="仿宋_GB2312" w:eastAsia="仿宋_GB2312"/>
                      <w:sz w:val="19"/>
                      <w:b/>
                    </w:rPr>
                    <w:t>英寸</w:t>
                  </w:r>
                  <w:r>
                    <w:rPr>
                      <w:rFonts w:ascii="仿宋_GB2312" w:hAnsi="仿宋_GB2312" w:cs="仿宋_GB2312" w:eastAsia="仿宋_GB2312"/>
                      <w:sz w:val="19"/>
                    </w:rPr>
                    <w:t>。</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系统集成（包含网络改造、综合布线、服务等）</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包含教室网络改造、综合布线、对原有设备拆除等，</w:t>
                  </w:r>
                  <w:r>
                    <w:rPr>
                      <w:rFonts w:ascii="仿宋_GB2312" w:hAnsi="仿宋_GB2312" w:cs="仿宋_GB2312" w:eastAsia="仿宋_GB2312"/>
                      <w:sz w:val="19"/>
                      <w:b/>
                    </w:rPr>
                    <w:t>确保本项目建成后与学校现有多媒体管控平台相融合，实现教学设备集中统一管控，实现在线教学、在线督导、线上评估等功能</w:t>
                  </w:r>
                  <w:r>
                    <w:rPr>
                      <w:rFonts w:ascii="仿宋_GB2312" w:hAnsi="仿宋_GB2312" w:cs="仿宋_GB2312" w:eastAsia="仿宋_GB2312"/>
                      <w:sz w:val="19"/>
                    </w:rPr>
                    <w:t>。</w:t>
                  </w:r>
                  <w:r>
                    <w:rPr>
                      <w:rFonts w:ascii="仿宋_GB2312" w:hAnsi="仿宋_GB2312" w:cs="仿宋_GB2312" w:eastAsia="仿宋_GB2312"/>
                      <w:sz w:val="19"/>
                    </w:rPr>
                    <w:t xml:space="preserve">2. </w:t>
                  </w:r>
                  <w:r>
                    <w:rPr>
                      <w:rFonts w:ascii="仿宋_GB2312" w:hAnsi="仿宋_GB2312" w:cs="仿宋_GB2312" w:eastAsia="仿宋_GB2312"/>
                      <w:sz w:val="19"/>
                    </w:rPr>
                    <w:t>服务要求：更换</w:t>
                  </w:r>
                  <w:r>
                    <w:rPr>
                      <w:rFonts w:ascii="仿宋_GB2312" w:hAnsi="仿宋_GB2312" w:cs="仿宋_GB2312" w:eastAsia="仿宋_GB2312"/>
                      <w:sz w:val="19"/>
                    </w:rPr>
                    <w:t>28</w:t>
                  </w:r>
                  <w:r>
                    <w:rPr>
                      <w:rFonts w:ascii="仿宋_GB2312" w:hAnsi="仿宋_GB2312" w:cs="仿宋_GB2312" w:eastAsia="仿宋_GB2312"/>
                      <w:sz w:val="19"/>
                    </w:rPr>
                    <w:t>间教室讲台上方屋面照明日光灯。针对用户要求对教室讲台上方顶面的日光灯进行更换，达到用户要求的节能、美观、亮度等标准（参考附图</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 xml:space="preserve">3. </w:t>
                  </w:r>
                  <w:r>
                    <w:rPr>
                      <w:rFonts w:ascii="仿宋_GB2312" w:hAnsi="仿宋_GB2312" w:cs="仿宋_GB2312" w:eastAsia="仿宋_GB2312"/>
                      <w:sz w:val="19"/>
                    </w:rPr>
                    <w:t>服务要求：对</w:t>
                  </w:r>
                  <w:r>
                    <w:rPr>
                      <w:rFonts w:ascii="仿宋_GB2312" w:hAnsi="仿宋_GB2312" w:cs="仿宋_GB2312" w:eastAsia="仿宋_GB2312"/>
                      <w:sz w:val="19"/>
                    </w:rPr>
                    <w:t>28</w:t>
                  </w:r>
                  <w:r>
                    <w:rPr>
                      <w:rFonts w:ascii="仿宋_GB2312" w:hAnsi="仿宋_GB2312" w:cs="仿宋_GB2312" w:eastAsia="仿宋_GB2312"/>
                      <w:sz w:val="19"/>
                    </w:rPr>
                    <w:t>间教室讲台黑板一侧背景墙面处理。包括但不限于对教室讲台一侧的墙面进行粉刷，按用户指定色彩对墙面进行装饰（参考附图</w:t>
                  </w:r>
                  <w:r>
                    <w:rPr>
                      <w:rFonts w:ascii="仿宋_GB2312" w:hAnsi="仿宋_GB2312" w:cs="仿宋_GB2312" w:eastAsia="仿宋_GB2312"/>
                      <w:sz w:val="19"/>
                    </w:rPr>
                    <w:t>1</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对以上要求需提供企业承诺函）</w:t>
                  </w:r>
                </w:p>
              </w:tc>
            </w:tr>
          </w:tbl>
          <w:p>
            <w:pPr>
              <w:pStyle w:val="null3"/>
              <w:jc w:val="both"/>
            </w:pPr>
            <w:r>
              <w:rPr>
                <w:rFonts w:ascii="仿宋_GB2312" w:hAnsi="仿宋_GB2312" w:cs="仿宋_GB2312" w:eastAsia="仿宋_GB2312"/>
              </w:rPr>
              <w:t>附图</w:t>
            </w:r>
            <w:r>
              <w:rPr>
                <w:rFonts w:ascii="仿宋_GB2312" w:hAnsi="仿宋_GB2312" w:cs="仿宋_GB2312" w:eastAsia="仿宋_GB2312"/>
              </w:rPr>
              <w:t>1</w:t>
            </w:r>
            <w:r>
              <w:rPr>
                <w:rFonts w:ascii="仿宋_GB2312" w:hAnsi="仿宋_GB2312" w:cs="仿宋_GB2312" w:eastAsia="仿宋_GB2312"/>
              </w:rPr>
              <w:t>：背景墙装饰参考图</w:t>
            </w:r>
          </w:p>
          <w:p>
            <w:pPr>
              <w:pStyle w:val="null3"/>
              <w:jc w:val="both"/>
            </w:pPr>
            <w:r>
              <w:drawing>
                <wp:inline distT="0" distR="0" distB="0" distL="0">
                  <wp:extent cx="1621155" cy="83209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832097"/>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本项目要求2025年8月30日前，完成所有设备的安装、调试、交付。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项目验收合格后，经乙方申请并向甲方缴纳合同总价款的3%的履约保证金后，甲方支付合同总价款（对于合同中的装修工程部分的结算，以甲方审计部门审计结果为准）</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须从投标人基本户户名转出，如从个人户名或非投标人户名转出，将被拒绝，视为自动放弃投标权利（该个人是供应商的情形除外）；以保函形式交纳投标保证金的，投标人应在投标截止时间前2日内将保函原件递交至代理机构进行备案；投标人应在投标文件中附保函复印件。保函必须由具有开具投标保函资格的单位开具；若供应商违约，开具保函单位承担连带责任；（2）投标保证金的提交金额、时间不满足招标文件要求的，投标无效；（3）供应商需要在线提交所有通过电子化交易平台实施的政府采购项目的响应文件，同时，线下提交纸质版响应文件正本壹份、副本贰份、电子版壹份（U盘一套标明供应商名称，单独密封）；（4）线下纸质文件递交截止时间：同在线递交电子响应文件截止时间一致；线下纸质文件递交地点：西安市雁塔区朱雀大街南段69号长丰园三区5号楼9层。（纸质响应文件可邮寄，开标后两个工作日内邮寄递交，联系人：杨工；联系电话：029-85578186-829；邮寄地址：西安市雁塔区朱雀大街南段69号长丰园三区5号楼9层。）（5）本项目验收，由招标代理公司负责抽取专家参与验收，专家人数与评审专家人数一致，专家费用参照评审专家付费标准，由中标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企业法人具有有效的营业执照（具备统一社会信用代码）；事业法人应具有有效的事业单位法人证；其他组织应具有合法证明文件；自然人应提供有效的自然人身份证明。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 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提供2024年6月至今任意三个月的社会保障资金缴存单据或社保机构开具的社会保险参保缴费情况证明，依法不需要缴纳社会保障资金的单位应提供相关证明材料。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提供具备履行合同所必需的设备和专业技术能力的证明材料承诺。</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信用中国查询</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响应文件的签字盖章是否按照招标文件要求进行的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投标有效期是否满足投标最低要求90天的</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投标报价是否唯一有效的或投标报价是否超过采购预算</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商务要求是否满足实质性要求的（交货期、货物质量、付款方式）</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投标产品技术参数响应及提供证明材料完全符合招标文件的要求且响应程度较好的，计15-21分；响应程度一般的，计6-14分； 响应程度较差的，计0.5-5分。 注：须提供相应的证明材料（包括但不限于产品彩页、检测报告、官网和功能截图等技术支持性文件资料）</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分项报价.docx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投标人提供针对本项目的实施方案，安装完成后的设备能够满足使用需求，确保设备正常使用，就其方案是否合理科学及措施得当，是否针对本项目实施提出重点、难点并给出相应的解决方案。 1、实施方案合理，项目特点突出，针对性强得9-13分； 2、实施方案一般，存在部分缺失得4-8分； 3、实施方案较差，无项目特点得1-3分； 未提供的得0分。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货物（产品）货源渠道正常，并能够提供货物（产品）质量的相关证明资料。确保供应的货物（产品）为100%全新正品，无假货、水货、翻新货且无产权纠纷，提供所投货物（产品）的合法来源渠道证明文件（包括但不限于销售协议、代理协议、原厂授权等）相关证明材料（复印件加盖公章），资料齐全得4分；资料有缺失得2分；未提供的得0分。 2、质量保证方案（包括但不限于应急预案及质量保证承诺等），内容完整、针对性强得3-4分；内容不完整得1-2分；未提供的得0分。3、投标人提供所投货物（产品）满足采购人需求的相关证明材料，内容详实可靠、前后表达一致得1-2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交货、安装、调试和验收方案</w:t>
            </w:r>
          </w:p>
        </w:tc>
        <w:tc>
          <w:tcPr>
            <w:tcW w:type="dxa" w:w="2492"/>
          </w:tcPr>
          <w:p>
            <w:pPr>
              <w:pStyle w:val="null3"/>
            </w:pPr>
            <w:r>
              <w:rPr>
                <w:rFonts w:ascii="仿宋_GB2312" w:hAnsi="仿宋_GB2312" w:cs="仿宋_GB2312" w:eastAsia="仿宋_GB2312"/>
              </w:rPr>
              <w:t>针对本项目提供交货、安装调试和验收方案进行评审。项目实施安排合理，能够在承诺的时间内按期交货，有具体的供货组织安排，详细的人员、财力调配、运输等说明： 1、交货方案，有基本的供货组织安排和人员配备、安装调试方案、验收方案科学可行有针对性，能完全满足招标文件要求得3-6分； 2、交货方案、安装调试方案、验收方案，内容不详细，针对性不强的得1-2分；不提供的得0分。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及质保期外的配件质量保证和供应措施，制订了本地化服务的承诺和应急方案，明确售后服务人员组成及安排，有售后服务的优惠条件，有相应的物力、人力保障，能够保证产、供、销、售后服务正常运转，在设备发生不同类型故障后的到达现场时间、解决故障时间、补救措施等方面的措施，同时具有明确且符合实际需求的承诺。 1、售后服务方案详细可行，有针对性，完整合理得5-8分； 2、售后服务方案较详细，较有针对性，完整得1-4分。 不提供的得0分。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1、培训方案及计划具体可行、有针对性得4-6分， 2、培训方案及计划较具体得1-3分； 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提供2022年06月至今类似项目业绩，业绩以合同复印件为依据，投标响应文件中附有其证明资料，每提供一个业绩证明得2分，满分6分。（业绩合同复印件需加盖投标单位公章）。未提供不得分。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价格分统一采用低价优先法计算，即满足招标文件要求且投标价格最低的投标报价为评标基准价，其价格分为满分。其他投标人的价格分统一按照下列公式计算：价格分=(评标基准价/投标报价)×30×100% 注：1、计算分数时四舍五入取小数点后两位。 评审认为供应商报价有可能低于成本价的，有权要求该供应商对此做出书面说明并提供相关证明材料，对于供应商不能合理说明或不能提供相关证明材料或提供材料不能证明其投标报价的，评审小组有权认定该供应商低于成本价竞标，作废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详见附件：技术要求（货物）.docx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详见附件：分项报价.docx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详见附件：XUFE合同模版（2025修订）=实验室建设项目.docx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