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4492E">
      <w:pPr>
        <w:spacing w:line="480" w:lineRule="auto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技术方案</w:t>
      </w:r>
    </w:p>
    <w:p w14:paraId="20FED55C">
      <w:pPr>
        <w:spacing w:line="360" w:lineRule="auto"/>
        <w:rPr>
          <w:rFonts w:hint="eastAsia"/>
        </w:rPr>
      </w:pPr>
      <w:r>
        <w:rPr>
          <w:rFonts w:hint="eastAsia"/>
        </w:rPr>
        <w:t>供应商按</w:t>
      </w:r>
      <w:r>
        <w:rPr>
          <w:rFonts w:hint="eastAsia"/>
          <w:lang w:val="en-US" w:eastAsia="zh-CN"/>
        </w:rPr>
        <w:t>竞争性</w:t>
      </w:r>
      <w:r>
        <w:rPr>
          <w:rFonts w:hint="eastAsia"/>
        </w:rPr>
        <w:t>磋商文件要求，应提供第六章“磋商办法”6.4.2评分标准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  <w:lang w:eastAsia="zh-CN"/>
        </w:rPr>
        <w:t>）</w:t>
      </w:r>
      <w:r>
        <w:rPr>
          <w:rFonts w:hint="eastAsia"/>
        </w:rPr>
        <w:t>综合评分明细表所列内容，格式自拟。</w:t>
      </w:r>
    </w:p>
    <w:p w14:paraId="0DD6A179">
      <w:pPr>
        <w:rPr>
          <w:rFonts w:hint="eastAsia"/>
        </w:rPr>
      </w:pPr>
      <w:r>
        <w:rPr>
          <w:rFonts w:hint="eastAsia"/>
        </w:rPr>
        <w:br w:type="page"/>
      </w:r>
    </w:p>
    <w:p w14:paraId="7E281DB6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附件：</w:t>
      </w:r>
    </w:p>
    <w:p w14:paraId="669E889A">
      <w:pPr>
        <w:spacing w:line="360" w:lineRule="auto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主材清单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918"/>
        <w:gridCol w:w="929"/>
        <w:gridCol w:w="1128"/>
        <w:gridCol w:w="2268"/>
        <w:gridCol w:w="1217"/>
        <w:gridCol w:w="1217"/>
      </w:tblGrid>
      <w:tr w14:paraId="5DF6F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567EFBC8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918" w:type="dxa"/>
            <w:vAlign w:val="center"/>
          </w:tcPr>
          <w:p w14:paraId="1797FCB6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名称</w:t>
            </w:r>
          </w:p>
        </w:tc>
        <w:tc>
          <w:tcPr>
            <w:tcW w:w="929" w:type="dxa"/>
            <w:vAlign w:val="center"/>
          </w:tcPr>
          <w:p w14:paraId="1BD028F6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品牌</w:t>
            </w:r>
          </w:p>
        </w:tc>
        <w:tc>
          <w:tcPr>
            <w:tcW w:w="1128" w:type="dxa"/>
            <w:vAlign w:val="center"/>
          </w:tcPr>
          <w:p w14:paraId="655EEF1E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2268" w:type="dxa"/>
            <w:vAlign w:val="center"/>
          </w:tcPr>
          <w:p w14:paraId="3E614DD8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参数</w:t>
            </w:r>
          </w:p>
        </w:tc>
        <w:tc>
          <w:tcPr>
            <w:tcW w:w="1217" w:type="dxa"/>
            <w:vAlign w:val="center"/>
          </w:tcPr>
          <w:p w14:paraId="08875605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节能环保</w:t>
            </w:r>
          </w:p>
        </w:tc>
        <w:tc>
          <w:tcPr>
            <w:tcW w:w="1217" w:type="dxa"/>
            <w:vAlign w:val="center"/>
          </w:tcPr>
          <w:p w14:paraId="0C66F3D3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来源渠道合法证明文件</w:t>
            </w:r>
          </w:p>
        </w:tc>
      </w:tr>
      <w:tr w14:paraId="63C27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39C4AA6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918" w:type="dxa"/>
            <w:vAlign w:val="center"/>
          </w:tcPr>
          <w:p w14:paraId="12B1F18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乳胶漆</w:t>
            </w:r>
          </w:p>
        </w:tc>
        <w:tc>
          <w:tcPr>
            <w:tcW w:w="929" w:type="dxa"/>
            <w:vAlign w:val="center"/>
          </w:tcPr>
          <w:p w14:paraId="7E86A93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28" w:type="dxa"/>
            <w:vAlign w:val="center"/>
          </w:tcPr>
          <w:p w14:paraId="06485C1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14:paraId="595B1CA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7212076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1335F0F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9569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58C0BF1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918" w:type="dxa"/>
            <w:vAlign w:val="center"/>
          </w:tcPr>
          <w:p w14:paraId="3FC0307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水性油漆</w:t>
            </w:r>
          </w:p>
        </w:tc>
        <w:tc>
          <w:tcPr>
            <w:tcW w:w="929" w:type="dxa"/>
            <w:vAlign w:val="center"/>
          </w:tcPr>
          <w:p w14:paraId="103D705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28" w:type="dxa"/>
            <w:vAlign w:val="center"/>
          </w:tcPr>
          <w:p w14:paraId="606DBDD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14:paraId="348B628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64D4948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01A01BE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B669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9" w:type="dxa"/>
            <w:vAlign w:val="center"/>
          </w:tcPr>
          <w:p w14:paraId="6719208E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918" w:type="dxa"/>
            <w:vAlign w:val="center"/>
          </w:tcPr>
          <w:p w14:paraId="74B2711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地砖</w:t>
            </w:r>
          </w:p>
        </w:tc>
        <w:tc>
          <w:tcPr>
            <w:tcW w:w="929" w:type="dxa"/>
            <w:vAlign w:val="center"/>
          </w:tcPr>
          <w:p w14:paraId="58E2B0A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28" w:type="dxa"/>
            <w:vAlign w:val="center"/>
          </w:tcPr>
          <w:p w14:paraId="447BA87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14:paraId="4002EC3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6A9436D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6C9B453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12995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39" w:type="dxa"/>
            <w:vAlign w:val="center"/>
          </w:tcPr>
          <w:p w14:paraId="29155F2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918" w:type="dxa"/>
            <w:vAlign w:val="center"/>
          </w:tcPr>
          <w:p w14:paraId="36F3739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卫生间隔断</w:t>
            </w:r>
          </w:p>
        </w:tc>
        <w:tc>
          <w:tcPr>
            <w:tcW w:w="929" w:type="dxa"/>
            <w:vAlign w:val="center"/>
          </w:tcPr>
          <w:p w14:paraId="0B58301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28" w:type="dxa"/>
            <w:vAlign w:val="center"/>
          </w:tcPr>
          <w:p w14:paraId="033E94E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14:paraId="5ACCB557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1208525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217" w:type="dxa"/>
            <w:vAlign w:val="center"/>
          </w:tcPr>
          <w:p w14:paraId="48C421D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499D37C4">
      <w:pPr>
        <w:spacing w:line="360" w:lineRule="auto"/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015CE"/>
    <w:rsid w:val="10F204C0"/>
    <w:rsid w:val="7BC0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</Words>
  <Characters>67</Characters>
  <Lines>0</Lines>
  <Paragraphs>0</Paragraphs>
  <TotalTime>0</TotalTime>
  <ScaleCrop>false</ScaleCrop>
  <LinksUpToDate>false</LinksUpToDate>
  <CharactersWithSpaces>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2024-12-02T12:38:00Z</dcterms:created>
  <dc:creator>hh</dc:creator>
  <cp:lastModifiedBy>好好的</cp:lastModifiedBy>
  <dcterms:modified xsi:type="dcterms:W3CDTF">2025-06-18T09:56:26Z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9DBF7E231A65412994D428B117E73B0D_13</vt:lpwstr>
  </property>
  <property fmtid="{D5CDD505-2E9C-101B-9397-08002B2CF9AE}" pid="4" name="KSOTemplateDocerSaveRecord">
    <vt:lpwstr>eyJoZGlkIjoiNGI5OTM1M2UwMTUxOGI1ZjZmZGRiNjY2YjkzZTljYmIiLCJ1c2VySWQiOiIzMzEzMzk0MDUifQ==</vt:lpwstr>
  </property>
</Properties>
</file>