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318B6">
      <w:pPr>
        <w:wordWrap w:val="0"/>
        <w:spacing w:line="360" w:lineRule="auto"/>
        <w:jc w:val="center"/>
        <w:outlineLvl w:val="0"/>
        <w:rPr>
          <w:rFonts w:hint="eastAsia" w:ascii="宋体" w:hAnsi="宋体" w:cs="宋体"/>
          <w:b/>
          <w:sz w:val="32"/>
          <w:szCs w:val="32"/>
        </w:rPr>
      </w:pPr>
      <w:bookmarkStart w:id="0" w:name="_Toc27525"/>
      <w:bookmarkStart w:id="1" w:name="_Toc519085033"/>
      <w:r>
        <w:rPr>
          <w:rStyle w:val="8"/>
          <w:rFonts w:hint="eastAsia" w:ascii="Times New Roman" w:hAnsi="Times New Roman" w:eastAsia="宋体" w:cs="Times New Roman"/>
          <w:b/>
          <w:bCs/>
          <w:lang w:val="en-US" w:eastAsia="zh-CN"/>
        </w:rPr>
        <w:t>第五部分  商务及合同主要条款</w:t>
      </w:r>
      <w:bookmarkEnd w:id="0"/>
      <w:bookmarkEnd w:id="1"/>
    </w:p>
    <w:p w14:paraId="41BFA2A8">
      <w:pPr>
        <w:wordWrap w:val="0"/>
        <w:autoSpaceDE w:val="0"/>
        <w:autoSpaceDN w:val="0"/>
        <w:ind w:firstLine="480" w:firstLineChars="200"/>
        <w:rPr>
          <w:rFonts w:ascii="宋体" w:hAnsi="宋体" w:cs="宋体"/>
          <w:bCs/>
          <w:sz w:val="24"/>
        </w:rPr>
      </w:pPr>
    </w:p>
    <w:p w14:paraId="020545B2">
      <w:pPr>
        <w:wordWrap w:val="0"/>
        <w:autoSpaceDE w:val="0"/>
        <w:autoSpaceDN w:val="0"/>
        <w:ind w:firstLine="480" w:firstLineChars="200"/>
        <w:rPr>
          <w:rFonts w:ascii="宋体" w:hAnsi="宋体" w:cs="宋体"/>
          <w:bCs/>
          <w:sz w:val="24"/>
        </w:rPr>
      </w:pPr>
    </w:p>
    <w:p w14:paraId="318D3D1A">
      <w:pPr>
        <w:wordWrap w:val="0"/>
        <w:autoSpaceDE w:val="0"/>
        <w:autoSpaceDN w:val="0"/>
        <w:spacing w:line="360" w:lineRule="auto"/>
        <w:jc w:val="center"/>
        <w:rPr>
          <w:rFonts w:ascii="宋体" w:hAnsi="宋体" w:cs="宋体"/>
          <w:bCs/>
          <w:sz w:val="24"/>
        </w:rPr>
      </w:pPr>
      <w:r>
        <w:rPr>
          <w:rFonts w:ascii="宋体" w:hAnsi="宋体" w:cs="宋体"/>
          <w:bCs/>
          <w:sz w:val="24"/>
        </w:rPr>
        <w:t>（本格式条款供双方签订合同参考，采购人可根据项目的实际情况增减条款和</w:t>
      </w:r>
    </w:p>
    <w:p w14:paraId="57731645">
      <w:pPr>
        <w:wordWrap w:val="0"/>
        <w:autoSpaceDE w:val="0"/>
        <w:autoSpaceDN w:val="0"/>
        <w:spacing w:line="360" w:lineRule="auto"/>
        <w:jc w:val="center"/>
        <w:rPr>
          <w:rFonts w:hint="eastAsia"/>
        </w:rPr>
      </w:pPr>
      <w:r>
        <w:rPr>
          <w:rFonts w:ascii="宋体" w:hAnsi="宋体" w:cs="宋体"/>
          <w:bCs/>
          <w:sz w:val="24"/>
        </w:rPr>
        <w:t>内容</w:t>
      </w:r>
      <w:r>
        <w:rPr>
          <w:rFonts w:hint="eastAsia" w:ascii="宋体" w:hAnsi="宋体" w:cs="宋体"/>
          <w:bCs/>
          <w:sz w:val="24"/>
        </w:rPr>
        <w:t>，实际以双方签订为准</w:t>
      </w:r>
      <w:r>
        <w:rPr>
          <w:rFonts w:ascii="宋体" w:hAnsi="宋体" w:cs="宋体"/>
          <w:bCs/>
          <w:spacing w:val="-4"/>
          <w:sz w:val="24"/>
        </w:rPr>
        <w:t>）</w:t>
      </w:r>
    </w:p>
    <w:p w14:paraId="42A5CEBD">
      <w:pPr>
        <w:wordWrap w:val="0"/>
        <w:spacing w:line="360" w:lineRule="auto"/>
        <w:jc w:val="center"/>
        <w:rPr>
          <w:rFonts w:ascii="宋体" w:hAnsi="宋体" w:cs="宋体"/>
          <w:b/>
          <w:bCs/>
          <w:sz w:val="44"/>
          <w:szCs w:val="44"/>
        </w:rPr>
      </w:pPr>
    </w:p>
    <w:p w14:paraId="03E00F70">
      <w:pPr>
        <w:pStyle w:val="5"/>
        <w:wordWrap w:val="0"/>
        <w:rPr>
          <w:rFonts w:hint="eastAsia"/>
          <w:color w:val="auto"/>
          <w:highlight w:val="yellow"/>
        </w:rPr>
      </w:pPr>
    </w:p>
    <w:p w14:paraId="3C11BB57">
      <w:pPr>
        <w:wordWrap w:val="0"/>
        <w:spacing w:line="360" w:lineRule="auto"/>
        <w:jc w:val="center"/>
        <w:rPr>
          <w:rFonts w:ascii="宋体" w:hAnsi="宋体" w:cs="宋体"/>
          <w:b/>
          <w:bCs/>
          <w:sz w:val="36"/>
          <w:szCs w:val="36"/>
        </w:rPr>
      </w:pPr>
      <w:r>
        <w:rPr>
          <w:rFonts w:hint="eastAsia" w:ascii="宋体" w:hAnsi="宋体" w:cs="宋体"/>
          <w:b/>
          <w:bCs/>
          <w:sz w:val="36"/>
          <w:szCs w:val="36"/>
        </w:rPr>
        <w:t>2025年新生宿舍维修粉刷项目</w:t>
      </w:r>
      <w:r>
        <w:rPr>
          <w:rFonts w:hint="eastAsia" w:ascii="宋体" w:hAnsi="宋体" w:cs="宋体"/>
          <w:b/>
          <w:bCs/>
          <w:sz w:val="36"/>
          <w:szCs w:val="36"/>
          <w:u w:val="single"/>
        </w:rPr>
        <w:t xml:space="preserve">  </w:t>
      </w:r>
      <w:r>
        <w:rPr>
          <w:rFonts w:hint="eastAsia" w:ascii="宋体" w:hAnsi="宋体" w:cs="宋体"/>
          <w:b/>
          <w:bCs/>
          <w:sz w:val="36"/>
          <w:szCs w:val="36"/>
        </w:rPr>
        <w:t>包</w:t>
      </w:r>
    </w:p>
    <w:p w14:paraId="727914A3">
      <w:pPr>
        <w:pStyle w:val="5"/>
        <w:rPr>
          <w:rFonts w:hint="eastAsia" w:ascii="宋体" w:hAnsi="宋体" w:cs="宋体"/>
          <w:b/>
          <w:bCs/>
          <w:sz w:val="36"/>
          <w:szCs w:val="36"/>
        </w:rPr>
      </w:pPr>
    </w:p>
    <w:p w14:paraId="1EE5784A">
      <w:pPr>
        <w:pStyle w:val="5"/>
        <w:rPr>
          <w:rFonts w:hint="eastAsia" w:ascii="宋体" w:hAnsi="宋体" w:cs="宋体"/>
          <w:b/>
          <w:bCs/>
          <w:sz w:val="36"/>
          <w:szCs w:val="36"/>
        </w:rPr>
      </w:pPr>
    </w:p>
    <w:p w14:paraId="0FE92329">
      <w:pPr>
        <w:wordWrap w:val="0"/>
        <w:spacing w:line="360" w:lineRule="auto"/>
        <w:jc w:val="center"/>
        <w:rPr>
          <w:rFonts w:hint="eastAsia" w:ascii="宋体" w:hAnsi="宋体" w:cs="仿宋_GB2312"/>
          <w:b/>
          <w:bCs/>
          <w:sz w:val="72"/>
          <w:szCs w:val="72"/>
        </w:rPr>
      </w:pPr>
      <w:r>
        <w:rPr>
          <w:rFonts w:hint="eastAsia" w:ascii="宋体" w:hAnsi="宋体" w:cs="仿宋_GB2312"/>
          <w:b/>
          <w:bCs/>
          <w:sz w:val="72"/>
          <w:szCs w:val="72"/>
        </w:rPr>
        <w:t>施工合同</w:t>
      </w:r>
    </w:p>
    <w:p w14:paraId="3F10C0E0">
      <w:pPr>
        <w:wordWrap w:val="0"/>
        <w:spacing w:line="360" w:lineRule="auto"/>
        <w:rPr>
          <w:rFonts w:hint="eastAsia" w:ascii="宋体" w:hAnsi="宋体" w:cs="仿宋_GB2312"/>
          <w:b/>
          <w:bCs/>
          <w:sz w:val="28"/>
          <w:szCs w:val="28"/>
        </w:rPr>
      </w:pPr>
    </w:p>
    <w:p w14:paraId="432401E7">
      <w:pPr>
        <w:wordWrap w:val="0"/>
        <w:spacing w:line="360" w:lineRule="auto"/>
        <w:rPr>
          <w:rFonts w:hint="eastAsia" w:ascii="宋体" w:hAnsi="宋体" w:cs="仿宋_GB2312"/>
          <w:b/>
          <w:bCs/>
          <w:sz w:val="28"/>
          <w:szCs w:val="28"/>
        </w:rPr>
      </w:pPr>
    </w:p>
    <w:p w14:paraId="0E84D7E1">
      <w:pPr>
        <w:wordWrap w:val="0"/>
        <w:spacing w:line="360" w:lineRule="auto"/>
        <w:rPr>
          <w:rFonts w:hint="eastAsia" w:ascii="宋体" w:hAnsi="宋体" w:cs="仿宋_GB2312"/>
          <w:b/>
          <w:bCs/>
          <w:sz w:val="28"/>
          <w:szCs w:val="28"/>
        </w:rPr>
      </w:pPr>
    </w:p>
    <w:p w14:paraId="44CA6FB3">
      <w:pPr>
        <w:wordWrap w:val="0"/>
        <w:spacing w:line="360" w:lineRule="auto"/>
        <w:rPr>
          <w:rFonts w:hint="eastAsia" w:ascii="宋体" w:hAnsi="宋体" w:cs="仿宋_GB2312"/>
          <w:b/>
          <w:bCs/>
          <w:sz w:val="28"/>
          <w:szCs w:val="28"/>
        </w:rPr>
      </w:pPr>
    </w:p>
    <w:p w14:paraId="4722FC33">
      <w:pPr>
        <w:wordWrap w:val="0"/>
        <w:spacing w:line="360" w:lineRule="auto"/>
        <w:rPr>
          <w:rFonts w:hint="eastAsia" w:ascii="宋体" w:hAnsi="宋体" w:cs="仿宋_GB2312"/>
          <w:b/>
          <w:bCs/>
          <w:sz w:val="28"/>
          <w:szCs w:val="28"/>
        </w:rPr>
      </w:pPr>
    </w:p>
    <w:p w14:paraId="7CCB2F00">
      <w:pPr>
        <w:wordWrap w:val="0"/>
        <w:spacing w:line="360" w:lineRule="auto"/>
        <w:rPr>
          <w:rFonts w:hint="eastAsia" w:ascii="宋体" w:hAnsi="宋体" w:cs="仿宋_GB2312"/>
          <w:b/>
          <w:bCs/>
          <w:sz w:val="28"/>
          <w:szCs w:val="28"/>
        </w:rPr>
      </w:pPr>
    </w:p>
    <w:p w14:paraId="6FD3CE7C">
      <w:pPr>
        <w:wordWrap w:val="0"/>
        <w:spacing w:line="360" w:lineRule="auto"/>
        <w:rPr>
          <w:rFonts w:hint="eastAsia" w:ascii="宋体" w:hAnsi="宋体" w:cs="仿宋_GB2312"/>
          <w:b/>
          <w:bCs/>
          <w:sz w:val="28"/>
          <w:szCs w:val="28"/>
        </w:rPr>
      </w:pPr>
    </w:p>
    <w:p w14:paraId="54A6CAEC">
      <w:pPr>
        <w:wordWrap w:val="0"/>
        <w:spacing w:line="360" w:lineRule="auto"/>
        <w:rPr>
          <w:rFonts w:hint="eastAsia" w:ascii="宋体" w:hAnsi="宋体" w:cs="仿宋_GB2312"/>
          <w:b/>
          <w:bCs/>
          <w:sz w:val="28"/>
          <w:szCs w:val="28"/>
        </w:rPr>
      </w:pPr>
    </w:p>
    <w:p w14:paraId="749DFC21">
      <w:pPr>
        <w:wordWrap w:val="0"/>
        <w:spacing w:line="360" w:lineRule="auto"/>
        <w:ind w:firstLine="1405" w:firstLineChars="500"/>
        <w:rPr>
          <w:rFonts w:hint="eastAsia" w:ascii="宋体" w:hAnsi="宋体" w:cs="仿宋_GB2312"/>
          <w:b/>
          <w:bCs/>
          <w:sz w:val="28"/>
          <w:szCs w:val="28"/>
        </w:rPr>
      </w:pPr>
      <w:r>
        <w:rPr>
          <w:rFonts w:hint="eastAsia" w:ascii="宋体" w:hAnsi="宋体" w:cs="仿宋_GB2312"/>
          <w:b/>
          <w:bCs/>
          <w:sz w:val="28"/>
          <w:szCs w:val="28"/>
        </w:rPr>
        <w:t>发包方：</w:t>
      </w:r>
      <w:r>
        <w:rPr>
          <w:rFonts w:hint="eastAsia" w:ascii="宋体" w:hAnsi="宋体" w:cs="仿宋_GB2312"/>
          <w:b/>
          <w:bCs/>
          <w:sz w:val="28"/>
          <w:szCs w:val="28"/>
          <w:u w:val="single"/>
        </w:rPr>
        <w:t xml:space="preserve">                                    </w:t>
      </w:r>
    </w:p>
    <w:p w14:paraId="2C6DAC53">
      <w:pPr>
        <w:wordWrap w:val="0"/>
        <w:spacing w:line="360" w:lineRule="auto"/>
        <w:ind w:firstLine="1405" w:firstLineChars="500"/>
        <w:rPr>
          <w:rFonts w:hint="eastAsia"/>
        </w:rPr>
      </w:pPr>
      <w:r>
        <w:rPr>
          <w:rFonts w:hint="eastAsia" w:ascii="宋体" w:hAnsi="宋体" w:cs="仿宋_GB2312"/>
          <w:b/>
          <w:bCs/>
          <w:sz w:val="28"/>
          <w:szCs w:val="28"/>
        </w:rPr>
        <w:t>承包方：</w:t>
      </w:r>
      <w:r>
        <w:rPr>
          <w:rFonts w:hint="eastAsia" w:ascii="宋体" w:hAnsi="宋体" w:cs="仿宋_GB2312"/>
          <w:b/>
          <w:bCs/>
          <w:sz w:val="28"/>
          <w:szCs w:val="28"/>
          <w:u w:val="single"/>
        </w:rPr>
        <w:t xml:space="preserve">                                    </w:t>
      </w:r>
    </w:p>
    <w:p w14:paraId="1184361C">
      <w:pPr>
        <w:wordWrap w:val="0"/>
        <w:spacing w:line="360" w:lineRule="auto"/>
        <w:ind w:firstLine="1405" w:firstLineChars="500"/>
        <w:rPr>
          <w:rFonts w:hint="eastAsia" w:ascii="宋体" w:hAnsi="宋体" w:cs="仿宋_GB2312"/>
          <w:b/>
          <w:bCs/>
          <w:sz w:val="28"/>
          <w:szCs w:val="28"/>
        </w:rPr>
      </w:pPr>
      <w:r>
        <w:rPr>
          <w:rFonts w:hint="eastAsia" w:ascii="宋体" w:hAnsi="宋体" w:cs="仿宋_GB2312"/>
          <w:b/>
          <w:bCs/>
          <w:sz w:val="28"/>
          <w:szCs w:val="28"/>
        </w:rPr>
        <w:t>签订日期：</w:t>
      </w:r>
      <w:r>
        <w:rPr>
          <w:rFonts w:hint="eastAsia" w:ascii="宋体" w:hAnsi="宋体" w:cs="仿宋_GB2312"/>
          <w:b/>
          <w:bCs/>
          <w:sz w:val="28"/>
          <w:szCs w:val="28"/>
          <w:u w:val="single"/>
        </w:rPr>
        <w:t xml:space="preserve">                                  </w:t>
      </w:r>
    </w:p>
    <w:p w14:paraId="73A9CA75">
      <w:pPr>
        <w:wordWrap w:val="0"/>
        <w:spacing w:line="360" w:lineRule="auto"/>
        <w:rPr>
          <w:rFonts w:ascii="宋体" w:hAnsi="宋体" w:cs="宋体"/>
          <w:b/>
          <w:bCs/>
          <w:sz w:val="24"/>
          <w:szCs w:val="24"/>
        </w:rPr>
        <w:sectPr>
          <w:pgSz w:w="11906" w:h="16838"/>
          <w:pgMar w:top="1440" w:right="1800" w:bottom="1440" w:left="1800" w:header="1134" w:footer="1134" w:gutter="0"/>
          <w:cols w:space="720" w:num="1"/>
          <w:docGrid w:linePitch="286" w:charSpace="0"/>
        </w:sectPr>
      </w:pPr>
    </w:p>
    <w:p w14:paraId="5786D24B">
      <w:pPr>
        <w:wordWrap w:val="0"/>
        <w:spacing w:line="360" w:lineRule="auto"/>
        <w:rPr>
          <w:rFonts w:ascii="宋体" w:hAnsi="宋体" w:cs="宋体"/>
          <w:b/>
          <w:bCs/>
          <w:sz w:val="24"/>
          <w:szCs w:val="24"/>
        </w:rPr>
        <w:sectPr>
          <w:type w:val="continuous"/>
          <w:pgSz w:w="11906" w:h="16838"/>
          <w:pgMar w:top="1440" w:right="1080" w:bottom="1440" w:left="1080" w:header="0" w:footer="0" w:gutter="0"/>
          <w:cols w:space="720" w:num="1"/>
        </w:sectPr>
      </w:pPr>
    </w:p>
    <w:p w14:paraId="22F501D5">
      <w:pPr>
        <w:pageBreakBefore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sz w:val="21"/>
          <w:szCs w:val="21"/>
          <w:u w:val="single"/>
        </w:rPr>
      </w:pPr>
      <w:r>
        <w:rPr>
          <w:rFonts w:hint="eastAsia" w:ascii="宋体" w:hAnsi="宋体" w:cs="宋体"/>
          <w:b/>
          <w:sz w:val="21"/>
          <w:szCs w:val="21"/>
        </w:rPr>
        <w:t>发包人：</w:t>
      </w:r>
      <w:r>
        <w:rPr>
          <w:rFonts w:hint="eastAsia" w:ascii="宋体" w:hAnsi="宋体" w:cs="宋体"/>
          <w:b/>
          <w:sz w:val="21"/>
          <w:szCs w:val="21"/>
          <w:u w:val="single"/>
        </w:rPr>
        <w:t>陕西科技大学</w:t>
      </w:r>
    </w:p>
    <w:p w14:paraId="07622A5D">
      <w:pPr>
        <w:pageBreakBefore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sz w:val="21"/>
          <w:szCs w:val="21"/>
        </w:rPr>
      </w:pPr>
      <w:r>
        <w:rPr>
          <w:rFonts w:hint="eastAsia" w:ascii="宋体" w:hAnsi="宋体" w:cs="宋体"/>
          <w:b/>
          <w:sz w:val="21"/>
          <w:szCs w:val="21"/>
        </w:rPr>
        <w:t>承包人：</w:t>
      </w:r>
      <w:r>
        <w:rPr>
          <w:rFonts w:hint="eastAsia" w:ascii="宋体" w:hAnsi="宋体" w:cs="宋体"/>
          <w:b/>
          <w:sz w:val="21"/>
          <w:szCs w:val="21"/>
          <w:u w:val="single"/>
        </w:rPr>
        <w:t xml:space="preserve">            </w:t>
      </w:r>
    </w:p>
    <w:p w14:paraId="4C3AAE70">
      <w:pPr>
        <w:pageBreakBefore w:val="0"/>
        <w:kinsoku/>
        <w:wordWrap w:val="0"/>
        <w:overflowPunct/>
        <w:topLinePunct w:val="0"/>
        <w:autoSpaceDE/>
        <w:autoSpaceDN/>
        <w:bidi w:val="0"/>
        <w:spacing w:line="360" w:lineRule="auto"/>
        <w:ind w:firstLine="420" w:firstLineChars="200"/>
        <w:jc w:val="both"/>
        <w:textAlignment w:val="auto"/>
        <w:rPr>
          <w:rFonts w:ascii="宋体" w:hAnsi="宋体" w:cs="宋体"/>
          <w:sz w:val="21"/>
          <w:szCs w:val="21"/>
        </w:rPr>
      </w:pPr>
      <w:r>
        <w:rPr>
          <w:rFonts w:hint="eastAsia" w:ascii="宋体" w:hAnsi="宋体" w:cs="宋体"/>
          <w:sz w:val="21"/>
          <w:szCs w:val="21"/>
        </w:rPr>
        <w:t>根据《中华人民共和国民法典》、《中华人民共和国建筑法》及有关法律规定，遵循平等、自愿、公平和诚实信用的原则，双方就</w:t>
      </w:r>
      <w:r>
        <w:rPr>
          <w:rFonts w:hint="eastAsia" w:ascii="宋体" w:hAnsi="宋体" w:cs="宋体"/>
          <w:sz w:val="21"/>
          <w:szCs w:val="21"/>
          <w:lang w:eastAsia="zh-CN"/>
        </w:rPr>
        <w:t>2025年新生宿舍维修粉刷项目</w:t>
      </w:r>
      <w:r>
        <w:rPr>
          <w:rFonts w:hint="eastAsia" w:ascii="宋体" w:hAnsi="宋体" w:cs="宋体"/>
          <w:sz w:val="21"/>
          <w:szCs w:val="21"/>
        </w:rPr>
        <w:t>及有关事项协商一致，共同达成如下协议：</w:t>
      </w:r>
    </w:p>
    <w:p w14:paraId="38294B62">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bookmarkStart w:id="2" w:name="_Toc351203481"/>
      <w:r>
        <w:rPr>
          <w:rFonts w:hint="eastAsia" w:ascii="宋体" w:hAnsi="宋体" w:cs="宋体"/>
          <w:b/>
          <w:bCs/>
          <w:sz w:val="21"/>
          <w:szCs w:val="21"/>
        </w:rPr>
        <w:t>一、工程概况</w:t>
      </w:r>
      <w:bookmarkEnd w:id="2"/>
      <w:r>
        <w:rPr>
          <w:rFonts w:hint="eastAsia" w:ascii="宋体" w:hAnsi="宋体" w:cs="宋体"/>
          <w:b/>
          <w:bCs/>
          <w:sz w:val="21"/>
          <w:szCs w:val="21"/>
        </w:rPr>
        <w:t>及其他说明</w:t>
      </w:r>
    </w:p>
    <w:p w14:paraId="1AED7CC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1.工程名称：</w:t>
      </w:r>
      <w:r>
        <w:rPr>
          <w:rFonts w:hint="eastAsia" w:ascii="宋体" w:hAnsi="宋体" w:cs="宋体"/>
          <w:sz w:val="21"/>
          <w:szCs w:val="21"/>
          <w:lang w:eastAsia="zh-CN"/>
        </w:rPr>
        <w:t>2025年新生宿舍维修粉刷项目</w:t>
      </w:r>
      <w:r>
        <w:rPr>
          <w:rFonts w:hint="eastAsia" w:ascii="宋体" w:hAnsi="宋体" w:cs="宋体"/>
          <w:sz w:val="21"/>
          <w:szCs w:val="21"/>
        </w:rPr>
        <w:t>；</w:t>
      </w:r>
    </w:p>
    <w:p w14:paraId="53453DBA">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2.工程地点：陕西科技大学西安校区；</w:t>
      </w:r>
    </w:p>
    <w:p w14:paraId="6D7A906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3.资金来源：已落实。</w:t>
      </w:r>
    </w:p>
    <w:p w14:paraId="2661F84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4.工程内容：</w:t>
      </w:r>
      <w:r>
        <w:rPr>
          <w:rFonts w:hint="eastAsia" w:ascii="宋体" w:hAnsi="宋体" w:cs="宋体"/>
          <w:sz w:val="21"/>
          <w:szCs w:val="21"/>
          <w:lang w:eastAsia="zh-CN"/>
        </w:rPr>
        <w:t>2025年新生宿舍维修粉刷项目</w:t>
      </w:r>
      <w:r>
        <w:rPr>
          <w:rFonts w:hint="eastAsia" w:ascii="宋体" w:hAnsi="宋体" w:cs="宋体"/>
          <w:sz w:val="21"/>
          <w:szCs w:val="21"/>
        </w:rPr>
        <w:t>的竞争性磋商文件、工程量清单、答疑文件等文件的全部内容；</w:t>
      </w:r>
    </w:p>
    <w:p w14:paraId="0BE1A28C">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5.工程承包范围：本包段的竞争性磋商文件、工程量清单、答疑文件及其他补充说明文件等。</w:t>
      </w:r>
      <w:bookmarkStart w:id="3" w:name="_Toc351203482"/>
    </w:p>
    <w:p w14:paraId="2143BF1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6.适用于合同的其他规范性文件：《中华人民共和国建筑法》《中华人民共和国民法典》《中华人民共和国安全生产法》《建筑工程质量管理条例》《建筑工程强制性标准条文》《建筑工程质量保修办法》；陕西省、西安市关于安全生产文明施工的法规、条例和规范性文件等。</w:t>
      </w:r>
    </w:p>
    <w:p w14:paraId="5C03372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7.标准和规范</w:t>
      </w:r>
    </w:p>
    <w:p w14:paraId="51D8F49F">
      <w:pPr>
        <w:pageBreakBefore w:val="0"/>
        <w:widowControl/>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u w:val="single"/>
        </w:rPr>
        <w:t>适用于工程的标准规范包括： 执行《建筑地基基础工程施工质量验收规范》（GB50202-2002）、《砌体工程施工质量验收规范》（GB50203-2011）、《混凝土结构工程施工质量验收规范》（GB50204-2015）、《建筑电气工程施工质量验收规范》（GB50303-2002）《消防给水及消火栓系统技术规范》、《室外给水设计规范》、《给排水管道工程施工及验收标准》《通用阀门压力试验》等国家建筑工程施工及验收规范标准以及材料、设备所涉及的现行国家、省、市或行业的工程建设标准、规范的要求。</w:t>
      </w:r>
    </w:p>
    <w:p w14:paraId="06FD18D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8.交通运输</w:t>
      </w:r>
    </w:p>
    <w:p w14:paraId="5BD5514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bookmarkStart w:id="4" w:name="_Toc318581155"/>
      <w:bookmarkStart w:id="5" w:name="_Toc312677986"/>
      <w:bookmarkStart w:id="6" w:name="_Toc304295521"/>
      <w:bookmarkStart w:id="7" w:name="_Toc303539100"/>
      <w:bookmarkStart w:id="8" w:name="_Toc300934943"/>
      <w:r>
        <w:rPr>
          <w:rFonts w:hint="eastAsia" w:ascii="宋体" w:hAnsi="宋体" w:cs="宋体"/>
          <w:sz w:val="21"/>
          <w:szCs w:val="21"/>
        </w:rPr>
        <w:t>关于出入现场的权利的约定：</w:t>
      </w:r>
      <w:r>
        <w:rPr>
          <w:rFonts w:hint="eastAsia" w:ascii="宋体" w:hAnsi="宋体" w:cs="宋体"/>
          <w:sz w:val="21"/>
          <w:szCs w:val="21"/>
          <w:u w:val="single"/>
        </w:rPr>
        <w:t>承包人负责现场管理，发包人遵守承包人现场管理的规定。</w:t>
      </w:r>
      <w:bookmarkEnd w:id="4"/>
      <w:bookmarkEnd w:id="5"/>
      <w:bookmarkEnd w:id="6"/>
      <w:bookmarkEnd w:id="7"/>
      <w:bookmarkEnd w:id="8"/>
      <w:bookmarkStart w:id="9" w:name="_Toc318581156"/>
      <w:bookmarkStart w:id="10" w:name="_Toc304295522"/>
      <w:bookmarkStart w:id="11" w:name="_Toc312677987"/>
      <w:bookmarkStart w:id="12" w:name="_Toc300934944"/>
      <w:bookmarkStart w:id="13" w:name="_Toc303539101"/>
    </w:p>
    <w:p w14:paraId="2BC7AB39">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关于场外交通和场内交通的边界的约定：</w:t>
      </w:r>
      <w:r>
        <w:rPr>
          <w:rFonts w:hint="eastAsia" w:ascii="宋体" w:hAnsi="宋体" w:cs="宋体"/>
          <w:sz w:val="21"/>
          <w:szCs w:val="21"/>
          <w:u w:val="single"/>
        </w:rPr>
        <w:t>根据现场情况，双方另行约定</w:t>
      </w:r>
      <w:r>
        <w:rPr>
          <w:rFonts w:hint="eastAsia" w:ascii="宋体" w:hAnsi="宋体" w:cs="宋体"/>
          <w:sz w:val="21"/>
          <w:szCs w:val="21"/>
        </w:rPr>
        <w:t>。</w:t>
      </w:r>
    </w:p>
    <w:p w14:paraId="59FFAAE3">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关于发包人向承包人免费提供满足工程施工需要的场内道路和交通设施的约定：</w:t>
      </w:r>
      <w:r>
        <w:rPr>
          <w:rFonts w:hint="eastAsia" w:ascii="宋体" w:hAnsi="宋体" w:cs="宋体"/>
          <w:sz w:val="21"/>
          <w:szCs w:val="21"/>
          <w:u w:val="single"/>
        </w:rPr>
        <w:t>以场地现状为准，发包人不提供除现状外的其他道路。</w:t>
      </w:r>
      <w:bookmarkEnd w:id="9"/>
      <w:bookmarkEnd w:id="10"/>
      <w:bookmarkEnd w:id="11"/>
      <w:bookmarkEnd w:id="12"/>
      <w:bookmarkEnd w:id="13"/>
      <w:r>
        <w:rPr>
          <w:rFonts w:hint="eastAsia" w:ascii="宋体" w:hAnsi="宋体" w:cs="宋体"/>
          <w:sz w:val="21"/>
          <w:szCs w:val="21"/>
        </w:rPr>
        <w:t xml:space="preserve">  </w:t>
      </w:r>
      <w:bookmarkStart w:id="14" w:name="_Toc318581157"/>
    </w:p>
    <w:p w14:paraId="2E752BE1">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超大件和超重件的运输：运输超大件或超重件所需的道路和桥梁临时加固改造费用和其他有关费用由承包人承担。</w:t>
      </w:r>
    </w:p>
    <w:bookmarkEnd w:id="14"/>
    <w:p w14:paraId="10A1A73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9.知识产权</w:t>
      </w:r>
    </w:p>
    <w:p w14:paraId="34D9C386">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cs="宋体"/>
          <w:sz w:val="21"/>
          <w:szCs w:val="21"/>
          <w:u w:val="single"/>
        </w:rPr>
        <w:t xml:space="preserve">归属于发包人 </w:t>
      </w:r>
      <w:r>
        <w:rPr>
          <w:rFonts w:hint="eastAsia" w:ascii="宋体" w:hAnsi="宋体" w:cs="宋体"/>
          <w:sz w:val="21"/>
          <w:szCs w:val="21"/>
        </w:rPr>
        <w:t>。</w:t>
      </w:r>
    </w:p>
    <w:p w14:paraId="7A5E368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关于发包人提供的上述文件的使用限制的要求：</w:t>
      </w:r>
      <w:r>
        <w:rPr>
          <w:rFonts w:hint="eastAsia" w:ascii="宋体" w:hAnsi="宋体" w:cs="宋体"/>
          <w:sz w:val="21"/>
          <w:szCs w:val="21"/>
          <w:u w:val="single"/>
        </w:rPr>
        <w:t>承包人对上述文件复制应经发包人同意并记录，按受控文件要求进行管理，不得外传、外借。</w:t>
      </w:r>
    </w:p>
    <w:p w14:paraId="0BA95A99">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关于承包人为实施工程所编制文件的著作权的归属：</w:t>
      </w:r>
      <w:r>
        <w:rPr>
          <w:rFonts w:hint="eastAsia" w:ascii="宋体" w:hAnsi="宋体" w:cs="宋体"/>
          <w:sz w:val="21"/>
          <w:szCs w:val="21"/>
          <w:u w:val="single"/>
        </w:rPr>
        <w:t>除署名权以外的著作权属于发包人</w:t>
      </w:r>
      <w:r>
        <w:rPr>
          <w:rFonts w:hint="eastAsia" w:ascii="宋体" w:hAnsi="宋体" w:cs="宋体"/>
          <w:sz w:val="21"/>
          <w:szCs w:val="21"/>
        </w:rPr>
        <w:t>。</w:t>
      </w:r>
    </w:p>
    <w:p w14:paraId="244C2D9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关于承包人提供的上述文件的使用限制的要求：</w:t>
      </w:r>
      <w:r>
        <w:rPr>
          <w:rFonts w:hint="eastAsia" w:ascii="宋体" w:hAnsi="宋体" w:cs="宋体"/>
          <w:sz w:val="21"/>
          <w:szCs w:val="21"/>
          <w:u w:val="single"/>
        </w:rPr>
        <w:t xml:space="preserve">承包人对上述文件复制应经发包人同意并记录，按受控文件要求进行管理，不得外传、外借 </w:t>
      </w:r>
      <w:r>
        <w:rPr>
          <w:rFonts w:hint="eastAsia" w:ascii="宋体" w:hAnsi="宋体" w:cs="宋体"/>
          <w:sz w:val="21"/>
          <w:szCs w:val="21"/>
        </w:rPr>
        <w:t>。</w:t>
      </w:r>
    </w:p>
    <w:p w14:paraId="00D2C6E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承包人在施工过程中所采用的专利、专有技术、技术秘密的使用费的承担方式：</w:t>
      </w:r>
      <w:r>
        <w:rPr>
          <w:rFonts w:hint="eastAsia" w:ascii="宋体" w:hAnsi="宋体" w:cs="宋体"/>
          <w:sz w:val="21"/>
          <w:szCs w:val="21"/>
          <w:u w:val="single"/>
        </w:rPr>
        <w:t>已包含在磋商报价中，发包人不再另行支付费用</w:t>
      </w:r>
      <w:r>
        <w:rPr>
          <w:rFonts w:hint="eastAsia" w:ascii="宋体" w:hAnsi="宋体" w:cs="宋体"/>
          <w:sz w:val="21"/>
          <w:szCs w:val="21"/>
        </w:rPr>
        <w:t>。</w:t>
      </w:r>
    </w:p>
    <w:p w14:paraId="68B4C95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10.分包：除发包人指定分包的内容外一律不允许分包。</w:t>
      </w:r>
    </w:p>
    <w:p w14:paraId="2EE588B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11. 工程照管与成品、半成品保护均由承包人负责并不另外记取任何费用。</w:t>
      </w:r>
    </w:p>
    <w:p w14:paraId="52BF0762">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二、合同工期</w:t>
      </w:r>
      <w:bookmarkEnd w:id="3"/>
    </w:p>
    <w:p w14:paraId="0F3960DF">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工期</w:t>
      </w:r>
      <w:r>
        <w:rPr>
          <w:rFonts w:hint="eastAsia" w:ascii="宋体" w:hAnsi="宋体"/>
          <w:sz w:val="21"/>
          <w:szCs w:val="21"/>
        </w:rPr>
        <w:t>：</w:t>
      </w:r>
      <w:r>
        <w:rPr>
          <w:rFonts w:hint="eastAsia" w:ascii="宋体" w:hAnsi="宋体" w:cs="宋体"/>
          <w:sz w:val="21"/>
          <w:szCs w:val="21"/>
          <w:u w:val="single"/>
        </w:rPr>
        <w:t xml:space="preserve">   </w:t>
      </w:r>
      <w:r>
        <w:rPr>
          <w:rFonts w:hint="eastAsia" w:ascii="宋体" w:hAnsi="宋体" w:cs="宋体"/>
          <w:sz w:val="21"/>
          <w:szCs w:val="21"/>
        </w:rPr>
        <w:t>个日历天内，计划开工日期：</w:t>
      </w:r>
      <w:r>
        <w:rPr>
          <w:rFonts w:hint="eastAsia" w:ascii="宋体" w:hAnsi="宋体" w:cs="宋体"/>
          <w:sz w:val="21"/>
          <w:szCs w:val="21"/>
          <w:u w:val="single"/>
        </w:rPr>
        <w:t></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w:t>
      </w:r>
    </w:p>
    <w:p w14:paraId="0754E75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计划竣工日期：</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w:t>
      </w:r>
    </w:p>
    <w:p w14:paraId="48AC04C0">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三、项目经理</w:t>
      </w:r>
    </w:p>
    <w:p w14:paraId="13ED87F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承包人项目经理：</w:t>
      </w:r>
      <w:r>
        <w:rPr>
          <w:rFonts w:hint="eastAsia" w:ascii="宋体" w:hAnsi="宋体" w:cs="宋体"/>
          <w:sz w:val="21"/>
          <w:szCs w:val="21"/>
          <w:u w:val="single"/>
        </w:rPr>
        <w:t xml:space="preserve">             </w:t>
      </w:r>
      <w:r>
        <w:rPr>
          <w:rFonts w:hint="eastAsia" w:ascii="宋体" w:hAnsi="宋体" w:cs="宋体"/>
          <w:sz w:val="21"/>
          <w:szCs w:val="21"/>
        </w:rPr>
        <w:t>。项目经理无正当理由不得更换，否则发包人有权解除本合同并由承包人承担由此带来的全部损失。</w:t>
      </w:r>
    </w:p>
    <w:p w14:paraId="044D3B21">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bookmarkStart w:id="15" w:name="_Toc351203483"/>
      <w:r>
        <w:rPr>
          <w:rFonts w:hint="eastAsia" w:ascii="宋体" w:hAnsi="宋体" w:cs="宋体"/>
          <w:b/>
          <w:bCs/>
          <w:sz w:val="21"/>
          <w:szCs w:val="21"/>
        </w:rPr>
        <w:t>四、质量标准</w:t>
      </w:r>
      <w:bookmarkEnd w:id="15"/>
    </w:p>
    <w:p w14:paraId="65C59A7B">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bookmarkStart w:id="16" w:name="_Toc351203484"/>
      <w:r>
        <w:rPr>
          <w:rFonts w:hint="eastAsia" w:ascii="宋体" w:hAnsi="宋体" w:cs="宋体"/>
          <w:spacing w:val="-4"/>
          <w:sz w:val="21"/>
          <w:szCs w:val="21"/>
        </w:rPr>
        <w:t>1．本工程质量</w:t>
      </w:r>
      <w:r>
        <w:rPr>
          <w:rFonts w:hint="eastAsia" w:ascii="宋体" w:hAnsi="宋体" w:cs="宋体"/>
          <w:sz w:val="21"/>
          <w:szCs w:val="21"/>
          <w:u w:val="single"/>
        </w:rPr>
        <w:t>达到现行合格标准，符合国家、行业、地方规定以及竞争性磋商文件规定的质量和安全标准要求</w:t>
      </w:r>
      <w:r>
        <w:rPr>
          <w:rFonts w:hint="eastAsia" w:ascii="宋体" w:hAnsi="宋体" w:cs="宋体"/>
          <w:spacing w:val="-4"/>
          <w:sz w:val="21"/>
          <w:szCs w:val="21"/>
        </w:rPr>
        <w:t>。</w:t>
      </w:r>
    </w:p>
    <w:p w14:paraId="3267A9BB">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2．承包人必须严格按照竞争性磋商文件和建筑工程规范、规程和标准进行施工，并接受发包人代表及监理人员的管理和监督。</w:t>
      </w:r>
    </w:p>
    <w:p w14:paraId="6F8EE0F2">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3．承包人应严格按照质量验收标准对工程组织施工。工程完工应会同发包人进行验收。竣工资料（一式三份），逾期未提交，每天按总造价万分之三向发包人支付违约金。</w:t>
      </w:r>
    </w:p>
    <w:p w14:paraId="564EC851">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4．工程竣工后，承包人应按规定对工程进行保修，保修日期自交工验收之日算起，保修期</w:t>
      </w:r>
      <w:r>
        <w:rPr>
          <w:rFonts w:hint="eastAsia" w:ascii="宋体" w:hAnsi="宋体" w:cs="宋体"/>
          <w:spacing w:val="-4"/>
          <w:sz w:val="21"/>
          <w:szCs w:val="21"/>
          <w:u w:val="single"/>
        </w:rPr>
        <w:t xml:space="preserve">    </w:t>
      </w:r>
      <w:r>
        <w:rPr>
          <w:rFonts w:hint="eastAsia" w:ascii="宋体" w:hAnsi="宋体" w:cs="宋体"/>
          <w:spacing w:val="-4"/>
          <w:sz w:val="21"/>
          <w:szCs w:val="21"/>
        </w:rPr>
        <w:t>年。</w:t>
      </w:r>
    </w:p>
    <w:p w14:paraId="5C7CBAFF">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五、签约合同价与合同价格形式</w:t>
      </w:r>
      <w:bookmarkEnd w:id="16"/>
      <w:r>
        <w:rPr>
          <w:rFonts w:hint="eastAsia" w:ascii="宋体" w:hAnsi="宋体" w:cs="宋体"/>
          <w:b/>
          <w:bCs/>
          <w:sz w:val="21"/>
          <w:szCs w:val="21"/>
        </w:rPr>
        <w:tab/>
      </w:r>
    </w:p>
    <w:p w14:paraId="515B235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1.签约合同价为：</w:t>
      </w:r>
    </w:p>
    <w:p w14:paraId="07262C66">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b/>
          <w:sz w:val="21"/>
          <w:szCs w:val="21"/>
        </w:rPr>
      </w:pPr>
      <w:r>
        <w:rPr>
          <w:rFonts w:hint="eastAsia" w:ascii="宋体" w:hAnsi="宋体" w:cs="宋体"/>
          <w:sz w:val="21"/>
          <w:szCs w:val="21"/>
        </w:rPr>
        <w:t>人民币（大写）</w:t>
      </w:r>
      <w:r>
        <w:rPr>
          <w:rFonts w:hint="eastAsia" w:ascii="宋体" w:hAnsi="宋体" w:cs="宋体"/>
          <w:sz w:val="21"/>
          <w:szCs w:val="21"/>
          <w:u w:val="single"/>
        </w:rPr>
        <w:t xml:space="preserve">           </w:t>
      </w:r>
      <w:r>
        <w:rPr>
          <w:rFonts w:hint="eastAsia" w:ascii="宋体" w:hAnsi="宋体" w:cs="宋体"/>
          <w:sz w:val="21"/>
          <w:szCs w:val="21"/>
        </w:rPr>
        <w:t>(¥</w:t>
      </w:r>
      <w:r>
        <w:rPr>
          <w:rFonts w:hint="eastAsia" w:ascii="宋体" w:hAnsi="宋体" w:cs="宋体"/>
          <w:sz w:val="21"/>
          <w:szCs w:val="21"/>
          <w:u w:val="single"/>
        </w:rPr>
        <w:t xml:space="preserve">         </w:t>
      </w:r>
      <w:r>
        <w:rPr>
          <w:rFonts w:hint="eastAsia" w:ascii="宋体" w:hAnsi="宋体" w:cs="宋体"/>
          <w:sz w:val="21"/>
          <w:szCs w:val="21"/>
        </w:rPr>
        <w:t>元)；</w:t>
      </w:r>
      <w:r>
        <w:rPr>
          <w:rFonts w:hint="eastAsia" w:ascii="宋体" w:hAnsi="宋体" w:cs="宋体"/>
          <w:color w:val="FF0000"/>
          <w:sz w:val="21"/>
          <w:szCs w:val="21"/>
        </w:rPr>
        <w:t>（其中：暂列金________元）</w:t>
      </w:r>
      <w:r>
        <w:rPr>
          <w:rFonts w:hint="eastAsia" w:ascii="宋体" w:hAnsi="宋体" w:cs="宋体"/>
          <w:b/>
          <w:sz w:val="21"/>
          <w:szCs w:val="21"/>
        </w:rPr>
        <w:t>最终价款以审计结果为准。</w:t>
      </w:r>
    </w:p>
    <w:p w14:paraId="7C55ECB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2.合同价格形式：</w:t>
      </w:r>
      <w:r>
        <w:rPr>
          <w:rFonts w:hint="eastAsia" w:ascii="宋体" w:hAnsi="宋体" w:cs="宋体"/>
          <w:sz w:val="21"/>
          <w:szCs w:val="21"/>
          <w:u w:val="single"/>
        </w:rPr>
        <w:t>固定综合单价合同</w:t>
      </w:r>
      <w:r>
        <w:rPr>
          <w:rFonts w:hint="eastAsia" w:ascii="宋体" w:hAnsi="宋体" w:cs="宋体"/>
          <w:sz w:val="21"/>
          <w:szCs w:val="21"/>
        </w:rPr>
        <w:t>。</w:t>
      </w:r>
    </w:p>
    <w:p w14:paraId="2038F28C">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六、履约担保</w:t>
      </w:r>
    </w:p>
    <w:p w14:paraId="5EDCC8CC">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承包人是否提供履约担保：</w:t>
      </w:r>
      <w:r>
        <w:rPr>
          <w:rFonts w:hint="eastAsia" w:ascii="宋体" w:hAnsi="宋体" w:cs="宋体"/>
          <w:b/>
          <w:color w:val="FF0000"/>
          <w:sz w:val="21"/>
          <w:szCs w:val="21"/>
          <w:u w:val="single"/>
        </w:rPr>
        <w:t>无</w:t>
      </w:r>
    </w:p>
    <w:p w14:paraId="44180C98">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七、综合单价包含的风险范围及其他风险以外情形的调价方法：</w:t>
      </w:r>
    </w:p>
    <w:p w14:paraId="21814A80">
      <w:pPr>
        <w:pageBreakBefore w:val="0"/>
        <w:kinsoku/>
        <w:overflowPunct/>
        <w:topLinePunct w:val="0"/>
        <w:autoSpaceDE/>
        <w:autoSpaceDN/>
        <w:bidi w:val="0"/>
        <w:adjustRightInd w:val="0"/>
        <w:snapToGrid w:val="0"/>
        <w:spacing w:line="360" w:lineRule="auto"/>
        <w:ind w:firstLine="406" w:firstLineChars="200"/>
        <w:jc w:val="left"/>
        <w:textAlignment w:val="auto"/>
        <w:rPr>
          <w:rFonts w:ascii="宋体" w:hAnsi="宋体" w:cs="宋体"/>
          <w:b/>
          <w:spacing w:val="-4"/>
          <w:sz w:val="21"/>
          <w:szCs w:val="21"/>
        </w:rPr>
      </w:pPr>
      <w:r>
        <w:rPr>
          <w:rFonts w:hint="eastAsia" w:ascii="宋体" w:hAnsi="宋体" w:cs="宋体"/>
          <w:b/>
          <w:spacing w:val="-4"/>
          <w:sz w:val="21"/>
          <w:szCs w:val="21"/>
        </w:rPr>
        <w:t>（一）风险范围及计价</w:t>
      </w:r>
    </w:p>
    <w:p w14:paraId="7DB2B5BE">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1.本协议书中规定承包范围的所有工作内容的风险；</w:t>
      </w:r>
    </w:p>
    <w:p w14:paraId="191EB79B">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2.合同执行期间竞争性磋商响应文件自主报价内容的市场价格变化；</w:t>
      </w:r>
    </w:p>
    <w:p w14:paraId="3ADAAE38">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3.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169E7705">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4.采购工程量清单包含的由于承包人漏报、未报的项目，采购人视同供应商优惠，不予调整，并认为此项费用已包括在工程量清单的其它综合单价和合价中。</w:t>
      </w:r>
    </w:p>
    <w:p w14:paraId="4D1AA15F">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5.风险费用的计算方法：应由承包人承担的风险费用已由承包人根据自身经验作了充分估计并已计入合同协议确定的合同价款中，风险费用未单独计列的，应认为已经包含在合同价款中。</w:t>
      </w:r>
    </w:p>
    <w:p w14:paraId="6541A2C3">
      <w:pPr>
        <w:pageBreakBefore w:val="0"/>
        <w:kinsoku/>
        <w:overflowPunct/>
        <w:topLinePunct w:val="0"/>
        <w:autoSpaceDE/>
        <w:autoSpaceDN/>
        <w:bidi w:val="0"/>
        <w:adjustRightInd w:val="0"/>
        <w:snapToGrid w:val="0"/>
        <w:spacing w:line="360" w:lineRule="auto"/>
        <w:ind w:firstLine="406" w:firstLineChars="200"/>
        <w:jc w:val="left"/>
        <w:textAlignment w:val="auto"/>
        <w:rPr>
          <w:rFonts w:ascii="宋体" w:hAnsi="宋体" w:cs="宋体"/>
          <w:b/>
          <w:spacing w:val="-4"/>
          <w:sz w:val="21"/>
          <w:szCs w:val="21"/>
        </w:rPr>
      </w:pPr>
      <w:r>
        <w:rPr>
          <w:rFonts w:hint="eastAsia" w:ascii="宋体" w:hAnsi="宋体" w:cs="宋体"/>
          <w:b/>
          <w:spacing w:val="-4"/>
          <w:sz w:val="21"/>
          <w:szCs w:val="21"/>
        </w:rPr>
        <w:t>（二）风险范围以外合同价格的调整方法</w:t>
      </w:r>
    </w:p>
    <w:p w14:paraId="06D474CD">
      <w:pPr>
        <w:pageBreakBefore w:val="0"/>
        <w:kinsoku/>
        <w:overflowPunct/>
        <w:topLinePunct w:val="0"/>
        <w:autoSpaceDE/>
        <w:autoSpaceDN/>
        <w:bidi w:val="0"/>
        <w:adjustRightInd w:val="0"/>
        <w:snapToGrid w:val="0"/>
        <w:spacing w:line="360" w:lineRule="auto"/>
        <w:ind w:firstLine="404" w:firstLineChars="200"/>
        <w:jc w:val="left"/>
        <w:textAlignment w:val="auto"/>
        <w:rPr>
          <w:rFonts w:ascii="宋体" w:hAnsi="宋体" w:cs="宋体"/>
          <w:spacing w:val="-4"/>
          <w:sz w:val="21"/>
          <w:szCs w:val="21"/>
        </w:rPr>
      </w:pPr>
      <w:r>
        <w:rPr>
          <w:rFonts w:hint="eastAsia" w:ascii="宋体" w:hAnsi="宋体" w:cs="宋体"/>
          <w:spacing w:val="-4"/>
          <w:sz w:val="21"/>
          <w:szCs w:val="21"/>
        </w:rPr>
        <w:t xml:space="preserve">竞争性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5245D37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pacing w:val="-4"/>
          <w:sz w:val="21"/>
          <w:szCs w:val="21"/>
        </w:rPr>
      </w:pPr>
      <w:bookmarkStart w:id="17" w:name="_Toc351203485"/>
      <w:r>
        <w:rPr>
          <w:rFonts w:hint="eastAsia" w:ascii="仿宋" w:hAnsi="仿宋" w:cs="仿宋"/>
          <w:sz w:val="21"/>
          <w:szCs w:val="21"/>
        </w:rPr>
        <w:t>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w:t>
      </w:r>
      <w:r>
        <w:rPr>
          <w:rFonts w:hint="eastAsia" w:ascii="宋体" w:hAnsi="宋体"/>
          <w:sz w:val="21"/>
          <w:szCs w:val="21"/>
        </w:rPr>
        <w:t>相关取费参照</w:t>
      </w:r>
      <w:r>
        <w:rPr>
          <w:rFonts w:ascii="宋体" w:hAnsi="宋体"/>
          <w:sz w:val="21"/>
          <w:szCs w:val="21"/>
        </w:rPr>
        <w:t>2009</w:t>
      </w:r>
      <w:r>
        <w:rPr>
          <w:rFonts w:hint="eastAsia" w:ascii="宋体" w:hAnsi="宋体"/>
          <w:sz w:val="21"/>
          <w:szCs w:val="21"/>
        </w:rPr>
        <w:t>《陕西省建筑工程工程量清单计价规则》、</w:t>
      </w:r>
      <w:r>
        <w:rPr>
          <w:rFonts w:ascii="宋体" w:hAnsi="宋体"/>
          <w:sz w:val="21"/>
          <w:szCs w:val="21"/>
        </w:rPr>
        <w:t>2004</w:t>
      </w:r>
      <w:r>
        <w:rPr>
          <w:rFonts w:hint="eastAsia" w:ascii="宋体" w:hAnsi="宋体"/>
          <w:sz w:val="21"/>
          <w:szCs w:val="21"/>
        </w:rPr>
        <w:t>《陕西省安装工程消耗量定额》及相关价目表和学校相关规定执行。</w:t>
      </w:r>
    </w:p>
    <w:p w14:paraId="40264E3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八、工程款的支付与决算</w:t>
      </w:r>
    </w:p>
    <w:p w14:paraId="48E15723">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1.工程进度款结算与支付</w:t>
      </w:r>
    </w:p>
    <w:p w14:paraId="562CB734">
      <w:pPr>
        <w:pageBreakBefore w:val="0"/>
        <w:kinsoku/>
        <w:overflowPunct/>
        <w:topLinePunct w:val="0"/>
        <w:autoSpaceDE/>
        <w:autoSpaceDN/>
        <w:bidi w:val="0"/>
        <w:adjustRightInd w:val="0"/>
        <w:snapToGrid w:val="0"/>
        <w:spacing w:line="360" w:lineRule="auto"/>
        <w:ind w:firstLine="420" w:firstLineChars="200"/>
        <w:textAlignment w:val="auto"/>
        <w:rPr>
          <w:rFonts w:ascii="宋体" w:hAnsi="宋体" w:cs="宋体"/>
          <w:color w:val="FF0000"/>
          <w:sz w:val="21"/>
          <w:szCs w:val="21"/>
          <w:highlight w:val="yellow"/>
        </w:rPr>
      </w:pPr>
      <w:r>
        <w:rPr>
          <w:rFonts w:hint="eastAsia" w:ascii="宋体" w:hAnsi="宋体" w:cs="宋体"/>
          <w:sz w:val="21"/>
          <w:szCs w:val="21"/>
        </w:rPr>
        <w:t>竣工验收合格后，付款至合同价款（不含暂列金）的70%，正式审计报告出具后甲方在办理完校内工程款支付审批手续后，支付至审定造价的97%，其余3%留作质保金，质保期满后无质量问题一次性无息退还；</w:t>
      </w:r>
    </w:p>
    <w:p w14:paraId="68A7AE2F">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 xml:space="preserve">2.质量保修金的返还 </w:t>
      </w:r>
    </w:p>
    <w:p w14:paraId="0B42B24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保修期满无质量问题，发包人无息一次性支付承包人全部保修金。</w:t>
      </w:r>
    </w:p>
    <w:p w14:paraId="393778D9">
      <w:pPr>
        <w:pageBreakBefore w:val="0"/>
        <w:tabs>
          <w:tab w:val="left" w:pos="1155"/>
        </w:tabs>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3.工程施工结算阶段，承包人应据实申报结算资料及组价，经审计后审减率超出10%（含10%）时，发生的全部审计成果费由承包人承担。</w:t>
      </w:r>
    </w:p>
    <w:p w14:paraId="72E41DFE">
      <w:pPr>
        <w:pageBreakBefore w:val="0"/>
        <w:tabs>
          <w:tab w:val="left" w:pos="1155"/>
        </w:tabs>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4.工程款以审计结果为准。</w:t>
      </w:r>
    </w:p>
    <w:p w14:paraId="5B5F4BD4">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九、安全文明施工与环境保护</w:t>
      </w:r>
    </w:p>
    <w:p w14:paraId="3CF9256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14:paraId="757C963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关于治安保卫的特别约定：</w:t>
      </w:r>
      <w:r>
        <w:rPr>
          <w:rFonts w:hint="eastAsia" w:ascii="宋体" w:hAnsi="宋体" w:cs="宋体"/>
          <w:sz w:val="21"/>
          <w:szCs w:val="21"/>
          <w:u w:val="single"/>
        </w:rPr>
        <w:t>按通用条款执行</w:t>
      </w:r>
      <w:r>
        <w:rPr>
          <w:rFonts w:hint="eastAsia" w:ascii="宋体" w:hAnsi="宋体" w:cs="宋体"/>
          <w:sz w:val="21"/>
          <w:szCs w:val="21"/>
        </w:rPr>
        <w:t>。</w:t>
      </w:r>
    </w:p>
    <w:p w14:paraId="1C2F9F4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关于编制施工场地治安管理计划的约定：</w:t>
      </w:r>
      <w:r>
        <w:rPr>
          <w:rFonts w:hint="eastAsia" w:ascii="宋体" w:hAnsi="宋体" w:cs="宋体"/>
          <w:sz w:val="21"/>
          <w:szCs w:val="21"/>
          <w:u w:val="single"/>
        </w:rPr>
        <w:t>由承包人编制，开工前提供</w:t>
      </w:r>
      <w:r>
        <w:rPr>
          <w:rFonts w:hint="eastAsia" w:ascii="宋体" w:hAnsi="宋体" w:cs="宋体"/>
          <w:sz w:val="21"/>
          <w:szCs w:val="21"/>
        </w:rPr>
        <w:t>。</w:t>
      </w:r>
    </w:p>
    <w:p w14:paraId="2989F12A">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合同当事人对文明施工的要求：</w:t>
      </w:r>
      <w:r>
        <w:rPr>
          <w:rFonts w:hint="eastAsia" w:ascii="宋体" w:hAnsi="宋体" w:cs="宋体"/>
          <w:sz w:val="21"/>
          <w:szCs w:val="21"/>
          <w:u w:val="single"/>
        </w:rPr>
        <w:t>满足陕西省对文明工地的要求。</w:t>
      </w:r>
    </w:p>
    <w:p w14:paraId="5B038C87">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十、工程验收</w:t>
      </w:r>
    </w:p>
    <w:p w14:paraId="0A63050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pacing w:val="-6"/>
          <w:sz w:val="21"/>
          <w:szCs w:val="21"/>
        </w:rPr>
      </w:pPr>
      <w:r>
        <w:rPr>
          <w:rFonts w:hint="eastAsia" w:ascii="宋体" w:hAnsi="宋体" w:cs="宋体"/>
          <w:sz w:val="21"/>
          <w:szCs w:val="21"/>
        </w:rPr>
        <w:t>1.</w:t>
      </w:r>
      <w:r>
        <w:rPr>
          <w:rFonts w:hint="eastAsia" w:ascii="宋体" w:hAnsi="宋体" w:cs="宋体"/>
          <w:spacing w:val="-6"/>
          <w:sz w:val="21"/>
          <w:szCs w:val="21"/>
        </w:rPr>
        <w:t>工程竣工验收。以国家颁发的《关于基本建设项目竣工验收暂行规定》、《工程施工及验收规范》等文件和施工图纸、施工技术文件为依据组织总体验收。</w:t>
      </w:r>
    </w:p>
    <w:p w14:paraId="30D1FF85">
      <w:pPr>
        <w:pageBreakBefore w:val="0"/>
        <w:kinsoku/>
        <w:overflowPunct/>
        <w:topLinePunct w:val="0"/>
        <w:autoSpaceDE/>
        <w:autoSpaceDN/>
        <w:bidi w:val="0"/>
        <w:adjustRightInd w:val="0"/>
        <w:snapToGrid w:val="0"/>
        <w:spacing w:line="360" w:lineRule="auto"/>
        <w:ind w:firstLine="396" w:firstLineChars="200"/>
        <w:jc w:val="left"/>
        <w:textAlignment w:val="auto"/>
        <w:rPr>
          <w:rFonts w:ascii="宋体" w:hAnsi="宋体" w:cs="宋体"/>
          <w:sz w:val="21"/>
          <w:szCs w:val="21"/>
        </w:rPr>
      </w:pPr>
      <w:r>
        <w:rPr>
          <w:rFonts w:hint="eastAsia" w:ascii="宋体" w:hAnsi="宋体" w:cs="宋体"/>
          <w:spacing w:val="-6"/>
          <w:sz w:val="21"/>
          <w:szCs w:val="21"/>
        </w:rPr>
        <w:t>2.施工材料到达现场后由发包人、承包人、监理共同验收，验收合格后方能使用。</w:t>
      </w:r>
    </w:p>
    <w:p w14:paraId="5EDEB66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3.竣工总体验收由发包人组织监理单位、承包人共同验收，验收合格后，交付发包人使用。</w:t>
      </w:r>
    </w:p>
    <w:p w14:paraId="1080DD37">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bookmarkStart w:id="18" w:name="_Toc351203647"/>
      <w:bookmarkStart w:id="19" w:name="_Toc267251483"/>
      <w:bookmarkStart w:id="20" w:name="_Toc267251482"/>
      <w:bookmarkStart w:id="21" w:name="_Toc267251485"/>
      <w:bookmarkStart w:id="22" w:name="_Toc267251484"/>
      <w:bookmarkStart w:id="23" w:name="_Toc267251488"/>
      <w:bookmarkStart w:id="24" w:name="_Toc267251486"/>
      <w:bookmarkStart w:id="25" w:name="_Toc267251489"/>
      <w:bookmarkStart w:id="26" w:name="_Toc267251490"/>
      <w:r>
        <w:rPr>
          <w:rFonts w:hint="eastAsia" w:ascii="宋体" w:hAnsi="宋体" w:cs="宋体"/>
          <w:b/>
          <w:bCs/>
          <w:sz w:val="21"/>
          <w:szCs w:val="21"/>
        </w:rPr>
        <w:t>十一、 缺陷责任期与保修</w:t>
      </w:r>
      <w:bookmarkEnd w:id="18"/>
    </w:p>
    <w:p w14:paraId="56883261">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1.缺陷责任期</w:t>
      </w:r>
      <w:bookmarkEnd w:id="19"/>
    </w:p>
    <w:p w14:paraId="5878E20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缺陷责任期的具体期限：本项目缺陷责任期为</w:t>
      </w:r>
      <w:r>
        <w:rPr>
          <w:rFonts w:hint="eastAsia" w:ascii="宋体" w:hAnsi="宋体" w:cs="宋体"/>
          <w:sz w:val="21"/>
          <w:szCs w:val="21"/>
          <w:u w:val="single"/>
        </w:rPr>
        <w:t xml:space="preserve"> </w:t>
      </w:r>
      <w:r>
        <w:rPr>
          <w:rFonts w:hint="eastAsia" w:ascii="宋体" w:hAnsi="宋体" w:cs="宋体"/>
          <w:color w:val="FF0000"/>
          <w:sz w:val="21"/>
          <w:szCs w:val="21"/>
          <w:u w:val="single"/>
        </w:rPr>
        <w:t>24</w:t>
      </w:r>
      <w:r>
        <w:rPr>
          <w:rFonts w:hint="eastAsia" w:ascii="宋体" w:hAnsi="宋体" w:cs="宋体"/>
          <w:sz w:val="21"/>
          <w:szCs w:val="21"/>
        </w:rPr>
        <w:t>个月</w:t>
      </w:r>
    </w:p>
    <w:p w14:paraId="0514CF06">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2.质量保证金</w:t>
      </w:r>
    </w:p>
    <w:p w14:paraId="0C87DBC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关于是否扣留质量保证金的约定：</w:t>
      </w:r>
      <w:r>
        <w:rPr>
          <w:rFonts w:hint="eastAsia" w:ascii="宋体" w:hAnsi="宋体" w:cs="宋体"/>
          <w:sz w:val="21"/>
          <w:szCs w:val="21"/>
          <w:u w:val="single"/>
        </w:rPr>
        <w:t>扣留的质量保证金按工程结算总价的3%计取</w:t>
      </w:r>
      <w:r>
        <w:rPr>
          <w:rFonts w:hint="eastAsia" w:ascii="宋体" w:hAnsi="宋体" w:cs="宋体"/>
          <w:sz w:val="21"/>
          <w:szCs w:val="21"/>
        </w:rPr>
        <w:t>。工程竣工结算时一次性扣留质量保证金；</w:t>
      </w:r>
    </w:p>
    <w:bookmarkEnd w:id="20"/>
    <w:bookmarkEnd w:id="21"/>
    <w:bookmarkEnd w:id="22"/>
    <w:p w14:paraId="57DF4AB9">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3.保修责任</w:t>
      </w:r>
    </w:p>
    <w:p w14:paraId="586B2F0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工程保修期为：</w:t>
      </w:r>
      <w:r>
        <w:rPr>
          <w:rFonts w:hint="eastAsia" w:ascii="宋体" w:hAnsi="宋体" w:cs="宋体"/>
          <w:sz w:val="21"/>
          <w:szCs w:val="21"/>
          <w:u w:val="single"/>
        </w:rPr>
        <w:t>自工程竣工验收合格之日进入工程保修期，执行《建设工程质量管理条例》</w:t>
      </w:r>
      <w:r>
        <w:rPr>
          <w:rFonts w:hint="eastAsia" w:ascii="宋体" w:hAnsi="宋体" w:cs="宋体"/>
          <w:sz w:val="21"/>
          <w:szCs w:val="21"/>
        </w:rPr>
        <w:t>。</w:t>
      </w:r>
    </w:p>
    <w:p w14:paraId="2ED446E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 修复通知</w:t>
      </w:r>
    </w:p>
    <w:p w14:paraId="544429B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承包人收到保修通知并到达工程现场的合理时间：</w:t>
      </w:r>
      <w:r>
        <w:rPr>
          <w:rFonts w:hint="eastAsia" w:ascii="宋体" w:hAnsi="宋体" w:cs="宋体"/>
          <w:sz w:val="21"/>
          <w:szCs w:val="21"/>
          <w:u w:val="single"/>
        </w:rPr>
        <w:t>响应时间为正常工作日二小时内答复，十二小时内到现场处理。节假日及法定休息日六小时内答复，二十四小时内到现场处理</w:t>
      </w:r>
      <w:r>
        <w:rPr>
          <w:rFonts w:hint="eastAsia" w:ascii="宋体" w:hAnsi="宋体" w:cs="宋体"/>
          <w:sz w:val="21"/>
          <w:szCs w:val="21"/>
        </w:rPr>
        <w:t>。</w:t>
      </w:r>
      <w:bookmarkEnd w:id="23"/>
      <w:bookmarkEnd w:id="24"/>
      <w:bookmarkEnd w:id="25"/>
      <w:bookmarkEnd w:id="26"/>
    </w:p>
    <w:p w14:paraId="76751297">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十二、</w:t>
      </w:r>
      <w:bookmarkEnd w:id="17"/>
      <w:bookmarkStart w:id="27" w:name="_Toc351203486"/>
      <w:r>
        <w:rPr>
          <w:rFonts w:hint="eastAsia" w:ascii="宋体" w:hAnsi="宋体" w:cs="宋体"/>
          <w:b/>
          <w:bCs/>
          <w:sz w:val="21"/>
          <w:szCs w:val="21"/>
        </w:rPr>
        <w:t>违约责任</w:t>
      </w:r>
    </w:p>
    <w:p w14:paraId="059A49E9">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1、发包人违约</w:t>
      </w:r>
    </w:p>
    <w:p w14:paraId="75C352AF">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（1）因发包人原因未能在计划开工日期前7天内下达开工通知的违约责任：工期顺延。</w:t>
      </w:r>
    </w:p>
    <w:p w14:paraId="58A9AF4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（2）因发包人原因未能按合同约定支付合同价款的违约责任双方另行协商。</w:t>
      </w:r>
    </w:p>
    <w:p w14:paraId="74971D5C">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（3）因发包人违反合同约定造成暂停施工的违约责任：若影响工期的，工期予以顺延。</w:t>
      </w:r>
    </w:p>
    <w:p w14:paraId="2559194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（4）发包人无正当理由没有在约定期限内发出复工指示，导致承包人无法复工的违约责任：若影响工期的，工期予以顺延。</w:t>
      </w:r>
    </w:p>
    <w:p w14:paraId="1364AF63">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（5）其他：双方协商解决。</w:t>
      </w:r>
    </w:p>
    <w:p w14:paraId="46EE8F7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 、承包人违约</w:t>
      </w:r>
    </w:p>
    <w:p w14:paraId="24FA700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承包人不得更换经发包人认定的项目经理。承包人擅自更换项目经理，应按5万元/人·次的标准向发包人支付违约金。如需要更换项目技术负责人及其它专业工程师，应至少提前15天以书面形式通知发包人，并征得发包人同意；后任继续行使合同文件约定的前任的职权，履行前任的义务。</w:t>
      </w:r>
    </w:p>
    <w:p w14:paraId="2AFE3F1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承包人项目经理和技术负责人无特殊情况每月坚守工地时间不得少于22天，项目经理在工程施工期间，要暂时离开工地现场2天以上，应事先征得工程师的同意。项目经理每次请假时间不超过7天，一年累计离场时间不得超过30天。随意离开工地，承包人向发包人支付2000元/天的违约金。项目经理和技术负责人需要离开工地时必须提前一天书面向发包人请假，获批准后方可离开工地，否则按缺勤处理。</w:t>
      </w:r>
    </w:p>
    <w:p w14:paraId="2F19C86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上述人员更换，承包人应在3日内更换完毕。</w:t>
      </w:r>
    </w:p>
    <w:p w14:paraId="261C4A0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承包人主要机械设备未能按工程计划（或监理工程师要求的设备）及时到场或到场设备不能正常运转以及擅自调走已进场的机械设备，应按200元/天·台（套）标准向发包人支付违约金；迟到或调离超过10天时，发包人可自行组织采购，费用直接在向承包人支付工程款时予以扣除，同时对到场时限的延迟仍旧计算违约金</w:t>
      </w:r>
    </w:p>
    <w:p w14:paraId="027F2076">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（5）同时出现以下问题：</w:t>
      </w:r>
    </w:p>
    <w:p w14:paraId="0909698A">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a.出现重大质量问题，经发包人、监理单位提出，没有采取有效措施进行补救。</w:t>
      </w:r>
    </w:p>
    <w:p w14:paraId="3974029F">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b.被建设行政主管部门因为质量问题通报两次者。</w:t>
      </w:r>
    </w:p>
    <w:p w14:paraId="6564F243">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c.出现重大安全隐患，经监理提出，在限期内没有得到整改。</w:t>
      </w:r>
    </w:p>
    <w:p w14:paraId="1ED6C4D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d.被建设行政主管部门因为安全问题通报两次者。</w:t>
      </w:r>
    </w:p>
    <w:p w14:paraId="1B8CD00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e.或发生其它使合同无法履行的行为。发包人可单方解除合同。</w:t>
      </w:r>
    </w:p>
    <w:p w14:paraId="18349A90">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因以上原因终止施工合同，承包人应支付合同价款3%的违约金，另由于终止合同对发包人造成的损失由承包人承担。</w:t>
      </w:r>
    </w:p>
    <w:p w14:paraId="0DE316F2">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十三、不可抗力</w:t>
      </w:r>
    </w:p>
    <w:p w14:paraId="5CCECEB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5127829F">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十四、保险</w:t>
      </w:r>
    </w:p>
    <w:p w14:paraId="3EABD04F">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关于工程保险、承包人员相关保险、设备设施保险等已包含在合同价款中，</w:t>
      </w:r>
    </w:p>
    <w:p w14:paraId="62B45FE7">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保险费用由承包人承担，未购买的承包人承担全部责任。</w:t>
      </w:r>
    </w:p>
    <w:p w14:paraId="64172B06">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十五、其他</w:t>
      </w:r>
    </w:p>
    <w:p w14:paraId="505D5593">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在合同要求许可的范围内，在施工、完成工程及保修过程中，承包人所必需的一切操作均不应对公众的便利及公用道路，以及通往属于发包人和他人财产的人行道的进入、使用或占有，产生不必要及不适当的干扰；</w:t>
      </w:r>
    </w:p>
    <w:p w14:paraId="501A0E6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2.承包人的施工管理区及施工现场应设有临时的污水处理设施和施工排水设施，生活、施工垃圾等处置应妥当；</w:t>
      </w:r>
    </w:p>
    <w:p w14:paraId="7C98246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竣工验收合格后，承包人应立即从签发了移交证书的那部分工地上将所有有关承包人的设备、多余材料、垃圾及各种临时工程清除、移走，恢复损坏的原有公共设施，并使这一部分工程及工地保持清洁，使发包人满意。在保修期结束之前，未完成保修期内的义务，将其需要的材料、承包人的和设备、临时设施保留在发包人指定的位置；</w:t>
      </w:r>
    </w:p>
    <w:p w14:paraId="1C40381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788F6E2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5.承包人应按安全施工管理有关规定，配备安全管理机构，配备合格的安全管理人员，负责处理全体工作人员和劳务人员的安全保护和防止事故等问题。在施工中发生的任何机械及人身伤害事故均由承包方承担赔偿责任；</w:t>
      </w:r>
    </w:p>
    <w:p w14:paraId="75657CB2">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6.承包人应以迅速而有序的方式将所采购的材料运至工地现场，并按工程规范要求做相应的试验、试样和检测工作，当这些工作不符合现行有关规定（包括不及时开展相关工作）时，发包人有权直接指定由相关资质的检测单位进行试验、试样、检测工作，由此发生的所有费用由承包人承担；</w:t>
      </w:r>
    </w:p>
    <w:p w14:paraId="5F613494">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7.承包人应负责各分包人在施工过程的之前、之中、之后协调工作，包括工序、场地、材料堆放、人员食宿、水、电供应等，所发生的费用由承包人自行解决；</w:t>
      </w:r>
    </w:p>
    <w:p w14:paraId="72E9276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8.承包人必须服从发包人对总平面管理和现场平面管理的要求，现场设施搭建必须按发包人批准的搭建方案实施，严禁擅自乱建或扩大面积；</w:t>
      </w:r>
    </w:p>
    <w:p w14:paraId="6CC64ECE">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9.承包人负责处理与主体施工单位的协调问题。</w:t>
      </w:r>
    </w:p>
    <w:p w14:paraId="6D5B6AE8">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10.承包人负责处理当地农民对施工的干扰（非采购人原因），自行处理与当地农民的关系。</w:t>
      </w:r>
    </w:p>
    <w:p w14:paraId="3B1A4285">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11.承包人自行解决临时用房。</w:t>
      </w:r>
    </w:p>
    <w:p w14:paraId="681109FD">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十六、合同文件构成</w:t>
      </w:r>
      <w:bookmarkEnd w:id="27"/>
    </w:p>
    <w:p w14:paraId="1CDFF2FD">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组成本合同的文件包括：</w:t>
      </w:r>
    </w:p>
    <w:p w14:paraId="2D96F38C">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投标书、工程报价单或预算书及其附件、竞争性磋商文件、答疑纪要及工程量清单、图纸、标准、规范及有关技术文件。</w:t>
      </w:r>
    </w:p>
    <w:p w14:paraId="593E4EFA">
      <w:pPr>
        <w:pageBreakBefore w:val="0"/>
        <w:widowControl/>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双方为履行本合同的有关洽商、变更等书面协议、文件，视为本合同的组成部分。</w:t>
      </w:r>
    </w:p>
    <w:p w14:paraId="77B1D58B">
      <w:pPr>
        <w:pageBreakBefore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上述各项合同文件包括合同当事人就该项合同文件所作出的补充和修改，属于同一类内容的文件，应以最新签署的为准。专用合同条款及其附件须经合同当事人签字或盖章。</w:t>
      </w:r>
    </w:p>
    <w:p w14:paraId="3DA2AA97">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bookmarkStart w:id="28" w:name="_Toc351203487"/>
      <w:r>
        <w:rPr>
          <w:rFonts w:hint="eastAsia" w:ascii="宋体" w:hAnsi="宋体" w:cs="宋体"/>
          <w:b/>
          <w:bCs/>
          <w:sz w:val="21"/>
          <w:szCs w:val="21"/>
        </w:rPr>
        <w:t>十七、承包人承诺</w:t>
      </w:r>
      <w:bookmarkEnd w:id="28"/>
    </w:p>
    <w:p w14:paraId="0EFC7DB4">
      <w:pPr>
        <w:pageBreakBefore w:val="0"/>
        <w:widowControl/>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承包人承诺按</w:t>
      </w:r>
      <w:r>
        <w:rPr>
          <w:rFonts w:hint="eastAsia" w:ascii="宋体" w:hAnsi="宋体" w:cs="宋体"/>
          <w:bCs/>
          <w:sz w:val="21"/>
          <w:szCs w:val="21"/>
        </w:rPr>
        <w:t>照法律规定及合同约定组织完成工程施工，确保工程质量和安全，不进行转包及违法分包，并在缺陷责任期及保修期内承担相应的工程维修责</w:t>
      </w:r>
      <w:r>
        <w:rPr>
          <w:rFonts w:hint="eastAsia" w:ascii="宋体" w:hAnsi="宋体" w:cs="宋体"/>
          <w:sz w:val="21"/>
          <w:szCs w:val="21"/>
        </w:rPr>
        <w:t xml:space="preserve">任。    </w:t>
      </w:r>
      <w:bookmarkStart w:id="29" w:name="_Toc351203489"/>
    </w:p>
    <w:p w14:paraId="76184B2C">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十八、签订时间</w:t>
      </w:r>
      <w:bookmarkEnd w:id="29"/>
      <w:r>
        <w:rPr>
          <w:rFonts w:hint="eastAsia" w:ascii="宋体" w:hAnsi="宋体" w:cs="宋体"/>
          <w:b/>
          <w:bCs/>
          <w:sz w:val="21"/>
          <w:szCs w:val="21"/>
        </w:rPr>
        <w:t>及地点</w:t>
      </w:r>
    </w:p>
    <w:p w14:paraId="1083F462">
      <w:pPr>
        <w:pageBreakBefore w:val="0"/>
        <w:widowControl/>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本合同于20</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 xml:space="preserve">日签订。  </w:t>
      </w:r>
      <w:bookmarkStart w:id="30" w:name="_Toc351203490"/>
    </w:p>
    <w:bookmarkEnd w:id="30"/>
    <w:p w14:paraId="629E794A">
      <w:pPr>
        <w:pageBreakBefore w:val="0"/>
        <w:widowControl/>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本合同签订地点：在</w:t>
      </w:r>
      <w:r>
        <w:rPr>
          <w:rFonts w:hint="eastAsia" w:ascii="宋体" w:hAnsi="宋体" w:cs="宋体"/>
          <w:sz w:val="21"/>
          <w:szCs w:val="21"/>
          <w:u w:val="single"/>
        </w:rPr>
        <w:t xml:space="preserve">            </w:t>
      </w:r>
      <w:r>
        <w:rPr>
          <w:rFonts w:hint="eastAsia" w:ascii="宋体" w:hAnsi="宋体" w:cs="宋体"/>
          <w:sz w:val="21"/>
          <w:szCs w:val="21"/>
        </w:rPr>
        <w:t xml:space="preserve">签订。  </w:t>
      </w:r>
      <w:bookmarkStart w:id="31" w:name="_Toc351203492"/>
    </w:p>
    <w:p w14:paraId="7A022BC6">
      <w:pPr>
        <w:keepNext/>
        <w:keepLines/>
        <w:pageBreakBefore w:val="0"/>
        <w:kinsoku/>
        <w:overflowPunct/>
        <w:topLinePunct w:val="0"/>
        <w:autoSpaceDE/>
        <w:autoSpaceDN/>
        <w:bidi w:val="0"/>
        <w:adjustRightInd w:val="0"/>
        <w:snapToGrid w:val="0"/>
        <w:spacing w:line="360" w:lineRule="auto"/>
        <w:ind w:firstLine="422" w:firstLineChars="200"/>
        <w:jc w:val="left"/>
        <w:textAlignment w:val="auto"/>
        <w:outlineLvl w:val="3"/>
        <w:rPr>
          <w:rFonts w:ascii="宋体" w:hAnsi="宋体" w:cs="宋体"/>
          <w:b/>
          <w:bCs/>
          <w:sz w:val="21"/>
          <w:szCs w:val="21"/>
        </w:rPr>
      </w:pPr>
      <w:r>
        <w:rPr>
          <w:rFonts w:hint="eastAsia" w:ascii="宋体" w:hAnsi="宋体" w:cs="宋体"/>
          <w:b/>
          <w:bCs/>
          <w:sz w:val="21"/>
          <w:szCs w:val="21"/>
        </w:rPr>
        <w:t>十九、</w:t>
      </w:r>
      <w:bookmarkEnd w:id="31"/>
      <w:r>
        <w:rPr>
          <w:rFonts w:hint="eastAsia" w:ascii="宋体" w:hAnsi="宋体" w:cs="宋体"/>
          <w:b/>
          <w:bCs/>
          <w:sz w:val="21"/>
          <w:szCs w:val="21"/>
        </w:rPr>
        <w:t>附则</w:t>
      </w:r>
    </w:p>
    <w:p w14:paraId="3E7609A8">
      <w:pPr>
        <w:pageBreakBefore w:val="0"/>
        <w:kinsoku/>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Cs/>
          <w:sz w:val="21"/>
          <w:szCs w:val="21"/>
        </w:rPr>
      </w:pPr>
      <w:r>
        <w:rPr>
          <w:rFonts w:hint="eastAsia" w:ascii="宋体" w:hAnsi="宋体" w:cs="宋体"/>
          <w:bCs/>
          <w:sz w:val="21"/>
          <w:szCs w:val="21"/>
        </w:rPr>
        <w:t>本合同一式捌份，甲乙双方各执肆份，本合同双方签字盖章后生效。</w:t>
      </w:r>
    </w:p>
    <w:p w14:paraId="230BBAA3">
      <w:pPr>
        <w:pageBreakBefore w:val="0"/>
        <w:kinsoku/>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Cs/>
          <w:sz w:val="21"/>
          <w:szCs w:val="21"/>
        </w:rPr>
      </w:pPr>
    </w:p>
    <w:p w14:paraId="1BE27E87">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附件1：承包人承揽工程项目一览表</w:t>
      </w:r>
    </w:p>
    <w:p w14:paraId="11BF23F0">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附件2：发包人供应材料设备一览表</w:t>
      </w:r>
    </w:p>
    <w:p w14:paraId="3A0AAB36">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附件3：材料、设备品牌清单</w:t>
      </w:r>
    </w:p>
    <w:p w14:paraId="55370A6F">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附件4：工程质量保修书</w:t>
      </w:r>
    </w:p>
    <w:p w14:paraId="3577139A">
      <w:pPr>
        <w:pageBreakBefore w:val="0"/>
        <w:kinsoku/>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Cs/>
          <w:sz w:val="21"/>
          <w:szCs w:val="21"/>
        </w:rPr>
      </w:pPr>
    </w:p>
    <w:p w14:paraId="66141D9A">
      <w:pPr>
        <w:pageBreakBefore w:val="0"/>
        <w:kinsoku/>
        <w:overflowPunct/>
        <w:topLinePunct w:val="0"/>
        <w:autoSpaceDE/>
        <w:autoSpaceDN/>
        <w:bidi w:val="0"/>
        <w:adjustRightInd w:val="0"/>
        <w:snapToGrid w:val="0"/>
        <w:spacing w:line="360" w:lineRule="auto"/>
        <w:ind w:firstLine="480" w:firstLineChars="200"/>
        <w:jc w:val="left"/>
        <w:textAlignment w:val="auto"/>
        <w:rPr>
          <w:rFonts w:ascii="宋体" w:hAnsi="宋体" w:cs="宋体"/>
          <w:bCs/>
          <w:sz w:val="24"/>
          <w:szCs w:val="24"/>
        </w:rPr>
      </w:pPr>
    </w:p>
    <w:p w14:paraId="59E07F7B">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 xml:space="preserve">发包人：  (公章)                     承包人：  (公章)                            </w:t>
      </w:r>
    </w:p>
    <w:p w14:paraId="198B0127">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法定代表人或                         法定代表人或</w:t>
      </w:r>
    </w:p>
    <w:p w14:paraId="559F213A">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 xml:space="preserve">其委托代理人：（签字）               其委托代理人：（签字） </w:t>
      </w:r>
    </w:p>
    <w:p w14:paraId="64BC0402">
      <w:pPr>
        <w:spacing w:after="120"/>
        <w:rPr>
          <w:sz w:val="21"/>
          <w:szCs w:val="21"/>
        </w:rPr>
      </w:pPr>
    </w:p>
    <w:p w14:paraId="0EAE34E3">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组织机构代码：</w:t>
      </w:r>
      <w:r>
        <w:rPr>
          <w:rFonts w:hint="eastAsia" w:ascii="宋体" w:hAnsi="宋体" w:cs="宋体"/>
          <w:sz w:val="21"/>
          <w:szCs w:val="21"/>
          <w:u w:val="single"/>
        </w:rPr>
        <w:t xml:space="preserve">                   </w:t>
      </w:r>
      <w:r>
        <w:rPr>
          <w:rFonts w:hint="eastAsia" w:ascii="宋体" w:hAnsi="宋体" w:cs="宋体"/>
          <w:sz w:val="21"/>
          <w:szCs w:val="21"/>
        </w:rPr>
        <w:t xml:space="preserve">          组织机构代码：</w:t>
      </w:r>
      <w:r>
        <w:rPr>
          <w:rFonts w:hint="eastAsia" w:ascii="宋体" w:hAnsi="宋体" w:cs="宋体"/>
          <w:sz w:val="21"/>
          <w:szCs w:val="21"/>
          <w:u w:val="single"/>
        </w:rPr>
        <w:t xml:space="preserve">                </w:t>
      </w:r>
    </w:p>
    <w:p w14:paraId="038078BE">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地址：</w:t>
      </w:r>
      <w:r>
        <w:rPr>
          <w:rFonts w:hint="eastAsia" w:ascii="宋体" w:hAnsi="宋体" w:cs="宋体"/>
          <w:sz w:val="21"/>
          <w:szCs w:val="21"/>
          <w:u w:val="single"/>
        </w:rPr>
        <w:t xml:space="preserve">                           </w:t>
      </w:r>
      <w:r>
        <w:rPr>
          <w:rFonts w:hint="eastAsia" w:ascii="宋体" w:hAnsi="宋体" w:cs="宋体"/>
          <w:sz w:val="21"/>
          <w:szCs w:val="21"/>
        </w:rPr>
        <w:t xml:space="preserve">          地址：</w:t>
      </w:r>
      <w:r>
        <w:rPr>
          <w:rFonts w:hint="eastAsia" w:ascii="宋体" w:hAnsi="宋体" w:cs="宋体"/>
          <w:sz w:val="21"/>
          <w:szCs w:val="21"/>
          <w:u w:val="single"/>
        </w:rPr>
        <w:t xml:space="preserve">                        </w:t>
      </w:r>
    </w:p>
    <w:p w14:paraId="545D809A">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法定代表人：</w:t>
      </w:r>
      <w:r>
        <w:rPr>
          <w:rFonts w:hint="eastAsia" w:ascii="宋体" w:hAnsi="宋体" w:cs="宋体"/>
          <w:sz w:val="21"/>
          <w:szCs w:val="21"/>
          <w:u w:val="single"/>
        </w:rPr>
        <w:t xml:space="preserve">                     </w:t>
      </w:r>
      <w:r>
        <w:rPr>
          <w:rFonts w:hint="eastAsia" w:ascii="宋体" w:hAnsi="宋体" w:cs="宋体"/>
          <w:sz w:val="21"/>
          <w:szCs w:val="21"/>
        </w:rPr>
        <w:t xml:space="preserve">          法定代表人：</w:t>
      </w:r>
      <w:r>
        <w:rPr>
          <w:rFonts w:hint="eastAsia" w:ascii="宋体" w:hAnsi="宋体" w:cs="宋体"/>
          <w:sz w:val="21"/>
          <w:szCs w:val="21"/>
          <w:u w:val="single"/>
        </w:rPr>
        <w:t xml:space="preserve">                  </w:t>
      </w:r>
    </w:p>
    <w:p w14:paraId="42FB2EC2">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委托代理人：</w:t>
      </w:r>
      <w:r>
        <w:rPr>
          <w:rFonts w:hint="eastAsia" w:ascii="宋体" w:hAnsi="宋体" w:cs="宋体"/>
          <w:sz w:val="21"/>
          <w:szCs w:val="21"/>
          <w:u w:val="single"/>
        </w:rPr>
        <w:t xml:space="preserve">                     </w:t>
      </w:r>
      <w:r>
        <w:rPr>
          <w:rFonts w:hint="eastAsia" w:ascii="宋体" w:hAnsi="宋体" w:cs="宋体"/>
          <w:sz w:val="21"/>
          <w:szCs w:val="21"/>
        </w:rPr>
        <w:t xml:space="preserve">          委托代理人：</w:t>
      </w:r>
      <w:r>
        <w:rPr>
          <w:rFonts w:hint="eastAsia" w:ascii="宋体" w:hAnsi="宋体" w:cs="宋体"/>
          <w:sz w:val="21"/>
          <w:szCs w:val="21"/>
          <w:u w:val="single"/>
        </w:rPr>
        <w:t xml:space="preserve">                  </w:t>
      </w:r>
    </w:p>
    <w:p w14:paraId="7449B5CC">
      <w:pPr>
        <w:adjustRightInd w:val="0"/>
        <w:snapToGrid w:val="0"/>
        <w:spacing w:line="360" w:lineRule="auto"/>
        <w:ind w:firstLine="420" w:firstLineChars="200"/>
        <w:jc w:val="left"/>
        <w:rPr>
          <w:rFonts w:ascii="宋体" w:hAnsi="宋体" w:cs="宋体"/>
          <w:sz w:val="21"/>
          <w:szCs w:val="21"/>
          <w:u w:val="single"/>
        </w:rPr>
      </w:pPr>
      <w:r>
        <w:rPr>
          <w:rFonts w:hint="eastAsia" w:ascii="宋体" w:hAnsi="宋体" w:cs="宋体"/>
          <w:sz w:val="21"/>
          <w:szCs w:val="21"/>
        </w:rPr>
        <w:t>电话：</w:t>
      </w:r>
      <w:r>
        <w:rPr>
          <w:rFonts w:hint="eastAsia" w:ascii="宋体" w:hAnsi="宋体" w:cs="宋体"/>
          <w:sz w:val="21"/>
          <w:szCs w:val="21"/>
          <w:u w:val="single"/>
        </w:rPr>
        <w:t xml:space="preserve">                           </w:t>
      </w:r>
      <w:r>
        <w:rPr>
          <w:rFonts w:hint="eastAsia" w:ascii="宋体" w:hAnsi="宋体" w:cs="宋体"/>
          <w:sz w:val="21"/>
          <w:szCs w:val="21"/>
        </w:rPr>
        <w:t xml:space="preserve">          电话：</w:t>
      </w:r>
      <w:r>
        <w:rPr>
          <w:rFonts w:hint="eastAsia" w:ascii="宋体" w:hAnsi="宋体" w:cs="宋体"/>
          <w:sz w:val="21"/>
          <w:szCs w:val="21"/>
          <w:u w:val="single"/>
        </w:rPr>
        <w:t xml:space="preserve">                        </w:t>
      </w:r>
    </w:p>
    <w:p w14:paraId="2CCE0EBA">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开户银行：</w:t>
      </w:r>
      <w:r>
        <w:rPr>
          <w:rFonts w:hint="eastAsia" w:ascii="宋体" w:hAnsi="宋体" w:cs="宋体"/>
          <w:sz w:val="21"/>
          <w:szCs w:val="21"/>
          <w:u w:val="single"/>
        </w:rPr>
        <w:t xml:space="preserve">                      </w:t>
      </w:r>
      <w:r>
        <w:rPr>
          <w:rFonts w:hint="eastAsia" w:ascii="宋体" w:hAnsi="宋体" w:cs="宋体"/>
          <w:sz w:val="21"/>
          <w:szCs w:val="21"/>
        </w:rPr>
        <w:t xml:space="preserve">           开户银行：</w:t>
      </w:r>
      <w:r>
        <w:rPr>
          <w:rFonts w:hint="eastAsia" w:ascii="宋体" w:hAnsi="宋体" w:cs="宋体"/>
          <w:sz w:val="21"/>
          <w:szCs w:val="21"/>
          <w:u w:val="single"/>
        </w:rPr>
        <w:t xml:space="preserve">                    </w:t>
      </w:r>
    </w:p>
    <w:p w14:paraId="0460AC85">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帐号：</w:t>
      </w:r>
      <w:r>
        <w:rPr>
          <w:rFonts w:hint="eastAsia" w:ascii="宋体" w:hAnsi="宋体" w:cs="宋体"/>
          <w:sz w:val="21"/>
          <w:szCs w:val="21"/>
          <w:u w:val="single"/>
        </w:rPr>
        <w:t xml:space="preserve">                          </w:t>
      </w:r>
      <w:r>
        <w:rPr>
          <w:rFonts w:hint="eastAsia" w:ascii="宋体" w:hAnsi="宋体" w:cs="宋体"/>
          <w:sz w:val="21"/>
          <w:szCs w:val="21"/>
        </w:rPr>
        <w:t xml:space="preserve">           帐号：</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p>
    <w:p w14:paraId="34B7AEA0">
      <w:pPr>
        <w:adjustRightInd w:val="0"/>
        <w:snapToGrid w:val="0"/>
        <w:spacing w:line="360" w:lineRule="auto"/>
        <w:ind w:firstLine="420" w:firstLineChars="200"/>
        <w:jc w:val="left"/>
        <w:rPr>
          <w:rFonts w:hint="eastAsia" w:ascii="宋体" w:hAnsi="宋体" w:cs="宋体"/>
          <w:sz w:val="21"/>
          <w:szCs w:val="21"/>
        </w:rPr>
      </w:pPr>
    </w:p>
    <w:p w14:paraId="0E3B2A52">
      <w:pPr>
        <w:adjustRightInd w:val="0"/>
        <w:snapToGrid w:val="0"/>
        <w:spacing w:line="360" w:lineRule="auto"/>
        <w:ind w:firstLine="420" w:firstLineChars="200"/>
        <w:jc w:val="left"/>
        <w:rPr>
          <w:rFonts w:hint="eastAsia" w:ascii="宋体" w:hAnsi="宋体" w:cs="宋体"/>
          <w:sz w:val="21"/>
          <w:szCs w:val="21"/>
        </w:rPr>
      </w:pPr>
    </w:p>
    <w:p w14:paraId="5828A8CF">
      <w:pPr>
        <w:adjustRightInd w:val="0"/>
        <w:snapToGrid w:val="0"/>
        <w:spacing w:line="360" w:lineRule="auto"/>
        <w:ind w:firstLine="420" w:firstLineChars="200"/>
        <w:jc w:val="left"/>
        <w:rPr>
          <w:rFonts w:ascii="宋体" w:hAnsi="宋体" w:cs="宋体"/>
          <w:sz w:val="21"/>
          <w:szCs w:val="21"/>
        </w:rPr>
      </w:pPr>
    </w:p>
    <w:p w14:paraId="72D14DF6">
      <w:pPr>
        <w:pageBreakBefore/>
        <w:adjustRightInd w:val="0"/>
        <w:snapToGrid w:val="0"/>
        <w:spacing w:line="360" w:lineRule="auto"/>
        <w:jc w:val="left"/>
        <w:rPr>
          <w:rFonts w:ascii="宋体" w:hAnsi="宋体" w:cs="宋体"/>
          <w:b/>
          <w:sz w:val="24"/>
          <w:szCs w:val="24"/>
        </w:rPr>
      </w:pPr>
      <w:r>
        <w:rPr>
          <w:rFonts w:hint="eastAsia" w:ascii="宋体" w:hAnsi="宋体" w:cs="宋体"/>
          <w:b/>
          <w:sz w:val="24"/>
          <w:szCs w:val="24"/>
        </w:rPr>
        <w:t>附件1：</w:t>
      </w:r>
    </w:p>
    <w:p w14:paraId="37FB26B6">
      <w:pPr>
        <w:adjustRightInd w:val="0"/>
        <w:snapToGrid w:val="0"/>
        <w:spacing w:line="360" w:lineRule="auto"/>
        <w:ind w:firstLine="482" w:firstLineChars="200"/>
        <w:jc w:val="center"/>
        <w:rPr>
          <w:rFonts w:ascii="宋体" w:hAnsi="宋体" w:cs="宋体"/>
          <w:b/>
          <w:sz w:val="24"/>
          <w:szCs w:val="24"/>
        </w:rPr>
      </w:pPr>
      <w:r>
        <w:rPr>
          <w:rFonts w:hint="eastAsia" w:ascii="宋体" w:hAnsi="宋体" w:cs="宋体"/>
          <w:b/>
          <w:sz w:val="24"/>
          <w:szCs w:val="24"/>
        </w:rPr>
        <w:t>承包人承揽工程项目一览表</w:t>
      </w:r>
    </w:p>
    <w:tbl>
      <w:tblPr>
        <w:tblStyle w:val="6"/>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128"/>
        <w:gridCol w:w="793"/>
        <w:gridCol w:w="582"/>
        <w:gridCol w:w="703"/>
        <w:gridCol w:w="795"/>
        <w:gridCol w:w="1134"/>
        <w:gridCol w:w="1043"/>
        <w:gridCol w:w="850"/>
        <w:gridCol w:w="851"/>
      </w:tblGrid>
      <w:tr w14:paraId="1E29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014" w:type="dxa"/>
            <w:noWrap w:val="0"/>
            <w:vAlign w:val="center"/>
          </w:tcPr>
          <w:p w14:paraId="05ECA069">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单位工程名称</w:t>
            </w:r>
          </w:p>
        </w:tc>
        <w:tc>
          <w:tcPr>
            <w:tcW w:w="1128" w:type="dxa"/>
            <w:noWrap w:val="0"/>
            <w:vAlign w:val="center"/>
          </w:tcPr>
          <w:p w14:paraId="79E8E576">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建设</w:t>
            </w:r>
          </w:p>
          <w:p w14:paraId="696D304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规模</w:t>
            </w:r>
          </w:p>
        </w:tc>
        <w:tc>
          <w:tcPr>
            <w:tcW w:w="793" w:type="dxa"/>
            <w:noWrap w:val="0"/>
            <w:vAlign w:val="center"/>
          </w:tcPr>
          <w:p w14:paraId="5B864881">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建筑</w:t>
            </w:r>
          </w:p>
          <w:p w14:paraId="2017B140">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面积</w:t>
            </w:r>
          </w:p>
        </w:tc>
        <w:tc>
          <w:tcPr>
            <w:tcW w:w="582" w:type="dxa"/>
            <w:noWrap w:val="0"/>
            <w:vAlign w:val="center"/>
          </w:tcPr>
          <w:p w14:paraId="01A8BD14">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结构</w:t>
            </w:r>
          </w:p>
        </w:tc>
        <w:tc>
          <w:tcPr>
            <w:tcW w:w="703" w:type="dxa"/>
            <w:noWrap w:val="0"/>
            <w:vAlign w:val="center"/>
          </w:tcPr>
          <w:p w14:paraId="08E7163D">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层数</w:t>
            </w:r>
          </w:p>
        </w:tc>
        <w:tc>
          <w:tcPr>
            <w:tcW w:w="795" w:type="dxa"/>
            <w:noWrap w:val="0"/>
            <w:vAlign w:val="center"/>
          </w:tcPr>
          <w:p w14:paraId="4DBC2C8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跨度</w:t>
            </w:r>
          </w:p>
          <w:p w14:paraId="32F0C104">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(米)</w:t>
            </w:r>
          </w:p>
        </w:tc>
        <w:tc>
          <w:tcPr>
            <w:tcW w:w="1134" w:type="dxa"/>
            <w:noWrap w:val="0"/>
            <w:vAlign w:val="center"/>
          </w:tcPr>
          <w:p w14:paraId="364B24AC">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设备安装内容</w:t>
            </w:r>
          </w:p>
        </w:tc>
        <w:tc>
          <w:tcPr>
            <w:tcW w:w="1043" w:type="dxa"/>
            <w:noWrap w:val="0"/>
            <w:vAlign w:val="center"/>
          </w:tcPr>
          <w:p w14:paraId="3513A481">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工程造价(元)</w:t>
            </w:r>
          </w:p>
        </w:tc>
        <w:tc>
          <w:tcPr>
            <w:tcW w:w="850" w:type="dxa"/>
            <w:noWrap w:val="0"/>
            <w:vAlign w:val="center"/>
          </w:tcPr>
          <w:p w14:paraId="5EFD9AD9">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开工</w:t>
            </w:r>
          </w:p>
          <w:p w14:paraId="7E79B122">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日期</w:t>
            </w:r>
          </w:p>
        </w:tc>
        <w:tc>
          <w:tcPr>
            <w:tcW w:w="851" w:type="dxa"/>
            <w:noWrap w:val="0"/>
            <w:vAlign w:val="center"/>
          </w:tcPr>
          <w:p w14:paraId="2575B0A1">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竣工</w:t>
            </w:r>
          </w:p>
          <w:p w14:paraId="533BB981">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日期</w:t>
            </w:r>
          </w:p>
        </w:tc>
      </w:tr>
      <w:tr w14:paraId="7E82E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0D1260D1">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4F2A8B47">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2A3D44AC">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26558A77">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32F0225">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58FE29AE">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3A30233E">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77532FC5">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6E45C629">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610C0BEC">
            <w:pPr>
              <w:adjustRightInd w:val="0"/>
              <w:snapToGrid w:val="0"/>
              <w:spacing w:line="360" w:lineRule="auto"/>
              <w:ind w:firstLine="480" w:firstLineChars="200"/>
              <w:jc w:val="center"/>
              <w:rPr>
                <w:rFonts w:ascii="宋体" w:hAnsi="宋体" w:cs="宋体"/>
                <w:sz w:val="24"/>
                <w:szCs w:val="24"/>
              </w:rPr>
            </w:pPr>
          </w:p>
        </w:tc>
      </w:tr>
      <w:tr w14:paraId="0214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6DF9F3B9">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72F26F02">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4C26D786">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5CEC2FFD">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6BCBD23F">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122519B5">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7034C18F">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5C556319">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6C467EB0">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4C1C3906">
            <w:pPr>
              <w:adjustRightInd w:val="0"/>
              <w:snapToGrid w:val="0"/>
              <w:spacing w:line="360" w:lineRule="auto"/>
              <w:ind w:firstLine="480" w:firstLineChars="200"/>
              <w:jc w:val="center"/>
              <w:rPr>
                <w:rFonts w:ascii="宋体" w:hAnsi="宋体" w:cs="宋体"/>
                <w:sz w:val="24"/>
                <w:szCs w:val="24"/>
              </w:rPr>
            </w:pPr>
          </w:p>
        </w:tc>
      </w:tr>
      <w:tr w14:paraId="61F5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30DC380A">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10C7B303">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3DB370EF">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2A3D286C">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7BA407CD">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71364EB8">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71DB7F28">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3D133011">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63FC4DC4">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5F052022">
            <w:pPr>
              <w:adjustRightInd w:val="0"/>
              <w:snapToGrid w:val="0"/>
              <w:spacing w:line="360" w:lineRule="auto"/>
              <w:ind w:firstLine="480" w:firstLineChars="200"/>
              <w:jc w:val="center"/>
              <w:rPr>
                <w:rFonts w:ascii="宋体" w:hAnsi="宋体" w:cs="宋体"/>
                <w:sz w:val="24"/>
                <w:szCs w:val="24"/>
              </w:rPr>
            </w:pPr>
          </w:p>
        </w:tc>
      </w:tr>
      <w:tr w14:paraId="00B76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6A6389BF">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2D863689">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5EEEEEC3">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28CA9F02">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66DF1B08">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3231986F">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41840020">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25BC788D">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AD1EFE1">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4A038AB1">
            <w:pPr>
              <w:adjustRightInd w:val="0"/>
              <w:snapToGrid w:val="0"/>
              <w:spacing w:line="360" w:lineRule="auto"/>
              <w:ind w:firstLine="480" w:firstLineChars="200"/>
              <w:jc w:val="center"/>
              <w:rPr>
                <w:rFonts w:ascii="宋体" w:hAnsi="宋体" w:cs="宋体"/>
                <w:sz w:val="24"/>
                <w:szCs w:val="24"/>
              </w:rPr>
            </w:pPr>
          </w:p>
        </w:tc>
      </w:tr>
      <w:tr w14:paraId="18DA4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0300A3DF">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4596956A">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3EBC16A4">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3642263D">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CEBF03A">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04B13C7D">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67DE519A">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4FE889B1">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450820E8">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393FF790">
            <w:pPr>
              <w:adjustRightInd w:val="0"/>
              <w:snapToGrid w:val="0"/>
              <w:spacing w:line="360" w:lineRule="auto"/>
              <w:ind w:firstLine="480" w:firstLineChars="200"/>
              <w:jc w:val="center"/>
              <w:rPr>
                <w:rFonts w:ascii="宋体" w:hAnsi="宋体" w:cs="宋体"/>
                <w:sz w:val="24"/>
                <w:szCs w:val="24"/>
              </w:rPr>
            </w:pPr>
          </w:p>
        </w:tc>
      </w:tr>
      <w:tr w14:paraId="14CA1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771F3912">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503D3AE8">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4903CD64">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6D7B12DC">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6ECCDDFF">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2862A4BF">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0441C492">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215BC020">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35512E9">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5A119B92">
            <w:pPr>
              <w:adjustRightInd w:val="0"/>
              <w:snapToGrid w:val="0"/>
              <w:spacing w:line="360" w:lineRule="auto"/>
              <w:ind w:firstLine="480" w:firstLineChars="200"/>
              <w:jc w:val="center"/>
              <w:rPr>
                <w:rFonts w:ascii="宋体" w:hAnsi="宋体" w:cs="宋体"/>
                <w:sz w:val="24"/>
                <w:szCs w:val="24"/>
              </w:rPr>
            </w:pPr>
          </w:p>
        </w:tc>
      </w:tr>
      <w:tr w14:paraId="642C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62F222BB">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775BEAF6">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226EDA35">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1B962DEC">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07ADBBA3">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7F00360A">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04260658">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4D45DAC5">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54DDCB86">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0707081C">
            <w:pPr>
              <w:adjustRightInd w:val="0"/>
              <w:snapToGrid w:val="0"/>
              <w:spacing w:line="360" w:lineRule="auto"/>
              <w:ind w:firstLine="480" w:firstLineChars="200"/>
              <w:jc w:val="center"/>
              <w:rPr>
                <w:rFonts w:ascii="宋体" w:hAnsi="宋体" w:cs="宋体"/>
                <w:sz w:val="24"/>
                <w:szCs w:val="24"/>
              </w:rPr>
            </w:pPr>
          </w:p>
        </w:tc>
      </w:tr>
      <w:tr w14:paraId="6C42C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44EFA13E">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032D03EE">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7A628D41">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4C264B10">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34C3644B">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453A8A55">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396AD7C6">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7D4257A0">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5DA96C7B">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5D228437">
            <w:pPr>
              <w:adjustRightInd w:val="0"/>
              <w:snapToGrid w:val="0"/>
              <w:spacing w:line="360" w:lineRule="auto"/>
              <w:ind w:firstLine="480" w:firstLineChars="200"/>
              <w:jc w:val="center"/>
              <w:rPr>
                <w:rFonts w:ascii="宋体" w:hAnsi="宋体" w:cs="宋体"/>
                <w:sz w:val="24"/>
                <w:szCs w:val="24"/>
              </w:rPr>
            </w:pPr>
          </w:p>
        </w:tc>
      </w:tr>
      <w:tr w14:paraId="09E1C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79D8CF7D">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6BB5AF8B">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1B739C7C">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08D943E3">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5F851DA2">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402B0EF7">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51C8D9CE">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11A6731F">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2670DEC">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1265A282">
            <w:pPr>
              <w:adjustRightInd w:val="0"/>
              <w:snapToGrid w:val="0"/>
              <w:spacing w:line="360" w:lineRule="auto"/>
              <w:ind w:firstLine="480" w:firstLineChars="200"/>
              <w:jc w:val="center"/>
              <w:rPr>
                <w:rFonts w:ascii="宋体" w:hAnsi="宋体" w:cs="宋体"/>
                <w:sz w:val="24"/>
                <w:szCs w:val="24"/>
              </w:rPr>
            </w:pPr>
          </w:p>
        </w:tc>
      </w:tr>
      <w:tr w14:paraId="57D0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5B167318">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395A780D">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421492DF">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36EBFC31">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5983F642">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7A7D1713">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7DC722D9">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0C936002">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29DE5646">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1101B3F3">
            <w:pPr>
              <w:adjustRightInd w:val="0"/>
              <w:snapToGrid w:val="0"/>
              <w:spacing w:line="360" w:lineRule="auto"/>
              <w:ind w:firstLine="480" w:firstLineChars="200"/>
              <w:jc w:val="center"/>
              <w:rPr>
                <w:rFonts w:ascii="宋体" w:hAnsi="宋体" w:cs="宋体"/>
                <w:sz w:val="24"/>
                <w:szCs w:val="24"/>
              </w:rPr>
            </w:pPr>
          </w:p>
        </w:tc>
      </w:tr>
      <w:tr w14:paraId="29359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735D4FF1">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3F96AD8A">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61101FF9">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1BE5374A">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85A4938">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6BBAC75A">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0D15A446">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646BDEFC">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74605BEA">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4A333727">
            <w:pPr>
              <w:adjustRightInd w:val="0"/>
              <w:snapToGrid w:val="0"/>
              <w:spacing w:line="360" w:lineRule="auto"/>
              <w:ind w:firstLine="480" w:firstLineChars="200"/>
              <w:jc w:val="center"/>
              <w:rPr>
                <w:rFonts w:ascii="宋体" w:hAnsi="宋体" w:cs="宋体"/>
                <w:sz w:val="24"/>
                <w:szCs w:val="24"/>
              </w:rPr>
            </w:pPr>
          </w:p>
        </w:tc>
      </w:tr>
      <w:tr w14:paraId="43C67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0D3DD62D">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55366B01">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5E21B942">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5885E926">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3CC21123">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71AF2D53">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2748B6D9">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54456FFA">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7897CE1C">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509AB31A">
            <w:pPr>
              <w:adjustRightInd w:val="0"/>
              <w:snapToGrid w:val="0"/>
              <w:spacing w:line="360" w:lineRule="auto"/>
              <w:ind w:firstLine="480" w:firstLineChars="200"/>
              <w:jc w:val="center"/>
              <w:rPr>
                <w:rFonts w:ascii="宋体" w:hAnsi="宋体" w:cs="宋体"/>
                <w:sz w:val="24"/>
                <w:szCs w:val="24"/>
              </w:rPr>
            </w:pPr>
          </w:p>
        </w:tc>
      </w:tr>
      <w:tr w14:paraId="7330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087619D1">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04ACDE90">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59F84539">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09B603AB">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E9E1A78">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196A1C46">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46913E5C">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47AE6A87">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7D610F9">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30949532">
            <w:pPr>
              <w:adjustRightInd w:val="0"/>
              <w:snapToGrid w:val="0"/>
              <w:spacing w:line="360" w:lineRule="auto"/>
              <w:ind w:firstLine="480" w:firstLineChars="200"/>
              <w:jc w:val="center"/>
              <w:rPr>
                <w:rFonts w:ascii="宋体" w:hAnsi="宋体" w:cs="宋体"/>
                <w:sz w:val="24"/>
                <w:szCs w:val="24"/>
              </w:rPr>
            </w:pPr>
          </w:p>
        </w:tc>
      </w:tr>
      <w:tr w14:paraId="7E94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6FC4BDE0">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77C4A139">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3ABEA498">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412E5364">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DF3216E">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38253905">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501D04BD">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08AE1AB7">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4FC5B5E">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2935844F">
            <w:pPr>
              <w:adjustRightInd w:val="0"/>
              <w:snapToGrid w:val="0"/>
              <w:spacing w:line="360" w:lineRule="auto"/>
              <w:ind w:firstLine="480" w:firstLineChars="200"/>
              <w:jc w:val="center"/>
              <w:rPr>
                <w:rFonts w:ascii="宋体" w:hAnsi="宋体" w:cs="宋体"/>
                <w:sz w:val="24"/>
                <w:szCs w:val="24"/>
              </w:rPr>
            </w:pPr>
          </w:p>
        </w:tc>
      </w:tr>
      <w:tr w14:paraId="242C1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5E2FE2F0">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7D1A047E">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127ABCB2">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7C273F6B">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206D4C62">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3ADBFF46">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3C9C858A">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3690DE0C">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3EBC2EFB">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38EBEE20">
            <w:pPr>
              <w:adjustRightInd w:val="0"/>
              <w:snapToGrid w:val="0"/>
              <w:spacing w:line="360" w:lineRule="auto"/>
              <w:ind w:firstLine="480" w:firstLineChars="200"/>
              <w:jc w:val="center"/>
              <w:rPr>
                <w:rFonts w:ascii="宋体" w:hAnsi="宋体" w:cs="宋体"/>
                <w:sz w:val="24"/>
                <w:szCs w:val="24"/>
              </w:rPr>
            </w:pPr>
          </w:p>
        </w:tc>
      </w:tr>
      <w:tr w14:paraId="733E0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7E6CBAF1">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3897D3A2">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1FF94270">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5ECFEF0E">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0E8B3DB7">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702EAA77">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7D09C7D1">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130A7865">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4C710925">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20A6DCC3">
            <w:pPr>
              <w:adjustRightInd w:val="0"/>
              <w:snapToGrid w:val="0"/>
              <w:spacing w:line="360" w:lineRule="auto"/>
              <w:ind w:firstLine="480" w:firstLineChars="200"/>
              <w:jc w:val="center"/>
              <w:rPr>
                <w:rFonts w:ascii="宋体" w:hAnsi="宋体" w:cs="宋体"/>
                <w:sz w:val="24"/>
                <w:szCs w:val="24"/>
              </w:rPr>
            </w:pPr>
          </w:p>
        </w:tc>
      </w:tr>
      <w:tr w14:paraId="348C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14" w:type="dxa"/>
            <w:noWrap w:val="0"/>
            <w:vAlign w:val="center"/>
          </w:tcPr>
          <w:p w14:paraId="7F23F6BE">
            <w:pPr>
              <w:adjustRightInd w:val="0"/>
              <w:snapToGrid w:val="0"/>
              <w:spacing w:line="360" w:lineRule="auto"/>
              <w:ind w:firstLine="480" w:firstLineChars="200"/>
              <w:jc w:val="center"/>
              <w:rPr>
                <w:rFonts w:ascii="宋体" w:hAnsi="宋体" w:cs="宋体"/>
                <w:sz w:val="24"/>
                <w:szCs w:val="24"/>
              </w:rPr>
            </w:pPr>
          </w:p>
        </w:tc>
        <w:tc>
          <w:tcPr>
            <w:tcW w:w="1128" w:type="dxa"/>
            <w:noWrap w:val="0"/>
            <w:vAlign w:val="center"/>
          </w:tcPr>
          <w:p w14:paraId="1C27D50A">
            <w:pPr>
              <w:adjustRightInd w:val="0"/>
              <w:snapToGrid w:val="0"/>
              <w:spacing w:line="360" w:lineRule="auto"/>
              <w:ind w:firstLine="480" w:firstLineChars="200"/>
              <w:jc w:val="center"/>
              <w:rPr>
                <w:rFonts w:ascii="宋体" w:hAnsi="宋体" w:cs="宋体"/>
                <w:sz w:val="24"/>
                <w:szCs w:val="24"/>
              </w:rPr>
            </w:pPr>
          </w:p>
        </w:tc>
        <w:tc>
          <w:tcPr>
            <w:tcW w:w="793" w:type="dxa"/>
            <w:noWrap w:val="0"/>
            <w:vAlign w:val="center"/>
          </w:tcPr>
          <w:p w14:paraId="5FD54438">
            <w:pPr>
              <w:adjustRightInd w:val="0"/>
              <w:snapToGrid w:val="0"/>
              <w:spacing w:line="360" w:lineRule="auto"/>
              <w:ind w:firstLine="480" w:firstLineChars="200"/>
              <w:jc w:val="center"/>
              <w:rPr>
                <w:rFonts w:ascii="宋体" w:hAnsi="宋体" w:cs="宋体"/>
                <w:sz w:val="24"/>
                <w:szCs w:val="24"/>
              </w:rPr>
            </w:pPr>
          </w:p>
        </w:tc>
        <w:tc>
          <w:tcPr>
            <w:tcW w:w="582" w:type="dxa"/>
            <w:noWrap w:val="0"/>
            <w:vAlign w:val="center"/>
          </w:tcPr>
          <w:p w14:paraId="1EC399BC">
            <w:pPr>
              <w:adjustRightInd w:val="0"/>
              <w:snapToGrid w:val="0"/>
              <w:spacing w:line="360" w:lineRule="auto"/>
              <w:ind w:firstLine="480" w:firstLineChars="200"/>
              <w:jc w:val="center"/>
              <w:rPr>
                <w:rFonts w:ascii="宋体" w:hAnsi="宋体" w:cs="宋体"/>
                <w:sz w:val="24"/>
                <w:szCs w:val="24"/>
              </w:rPr>
            </w:pPr>
          </w:p>
        </w:tc>
        <w:tc>
          <w:tcPr>
            <w:tcW w:w="703" w:type="dxa"/>
            <w:noWrap w:val="0"/>
            <w:vAlign w:val="center"/>
          </w:tcPr>
          <w:p w14:paraId="44A81CB0">
            <w:pPr>
              <w:adjustRightInd w:val="0"/>
              <w:snapToGrid w:val="0"/>
              <w:spacing w:line="360" w:lineRule="auto"/>
              <w:ind w:firstLine="480" w:firstLineChars="200"/>
              <w:jc w:val="center"/>
              <w:rPr>
                <w:rFonts w:ascii="宋体" w:hAnsi="宋体" w:cs="宋体"/>
                <w:sz w:val="24"/>
                <w:szCs w:val="24"/>
              </w:rPr>
            </w:pPr>
          </w:p>
        </w:tc>
        <w:tc>
          <w:tcPr>
            <w:tcW w:w="795" w:type="dxa"/>
            <w:noWrap w:val="0"/>
            <w:vAlign w:val="center"/>
          </w:tcPr>
          <w:p w14:paraId="3166C3F2">
            <w:pPr>
              <w:adjustRightInd w:val="0"/>
              <w:snapToGrid w:val="0"/>
              <w:spacing w:line="360" w:lineRule="auto"/>
              <w:ind w:firstLine="480" w:firstLineChars="200"/>
              <w:jc w:val="center"/>
              <w:rPr>
                <w:rFonts w:ascii="宋体" w:hAnsi="宋体" w:cs="宋体"/>
                <w:sz w:val="24"/>
                <w:szCs w:val="24"/>
              </w:rPr>
            </w:pPr>
          </w:p>
        </w:tc>
        <w:tc>
          <w:tcPr>
            <w:tcW w:w="1134" w:type="dxa"/>
            <w:noWrap w:val="0"/>
            <w:vAlign w:val="center"/>
          </w:tcPr>
          <w:p w14:paraId="430D352C">
            <w:pPr>
              <w:adjustRightInd w:val="0"/>
              <w:snapToGrid w:val="0"/>
              <w:spacing w:line="360" w:lineRule="auto"/>
              <w:ind w:firstLine="480" w:firstLineChars="200"/>
              <w:jc w:val="center"/>
              <w:rPr>
                <w:rFonts w:ascii="宋体" w:hAnsi="宋体" w:cs="宋体"/>
                <w:sz w:val="24"/>
                <w:szCs w:val="24"/>
              </w:rPr>
            </w:pPr>
          </w:p>
        </w:tc>
        <w:tc>
          <w:tcPr>
            <w:tcW w:w="1043" w:type="dxa"/>
            <w:noWrap w:val="0"/>
            <w:vAlign w:val="center"/>
          </w:tcPr>
          <w:p w14:paraId="73375C06">
            <w:pPr>
              <w:adjustRightInd w:val="0"/>
              <w:snapToGrid w:val="0"/>
              <w:spacing w:line="360" w:lineRule="auto"/>
              <w:ind w:firstLine="480" w:firstLineChars="200"/>
              <w:jc w:val="center"/>
              <w:rPr>
                <w:rFonts w:ascii="宋体" w:hAnsi="宋体" w:cs="宋体"/>
                <w:sz w:val="24"/>
                <w:szCs w:val="24"/>
              </w:rPr>
            </w:pPr>
          </w:p>
        </w:tc>
        <w:tc>
          <w:tcPr>
            <w:tcW w:w="850" w:type="dxa"/>
            <w:noWrap w:val="0"/>
            <w:vAlign w:val="center"/>
          </w:tcPr>
          <w:p w14:paraId="6B3C8262">
            <w:pPr>
              <w:adjustRightInd w:val="0"/>
              <w:snapToGrid w:val="0"/>
              <w:spacing w:line="360" w:lineRule="auto"/>
              <w:ind w:firstLine="480" w:firstLineChars="200"/>
              <w:jc w:val="center"/>
              <w:rPr>
                <w:rFonts w:ascii="宋体" w:hAnsi="宋体" w:cs="宋体"/>
                <w:sz w:val="24"/>
                <w:szCs w:val="24"/>
              </w:rPr>
            </w:pPr>
          </w:p>
        </w:tc>
        <w:tc>
          <w:tcPr>
            <w:tcW w:w="851" w:type="dxa"/>
            <w:noWrap w:val="0"/>
            <w:vAlign w:val="center"/>
          </w:tcPr>
          <w:p w14:paraId="73C981E5">
            <w:pPr>
              <w:adjustRightInd w:val="0"/>
              <w:snapToGrid w:val="0"/>
              <w:spacing w:line="360" w:lineRule="auto"/>
              <w:ind w:firstLine="480" w:firstLineChars="200"/>
              <w:jc w:val="center"/>
              <w:rPr>
                <w:rFonts w:ascii="宋体" w:hAnsi="宋体" w:cs="宋体"/>
                <w:sz w:val="24"/>
                <w:szCs w:val="24"/>
              </w:rPr>
            </w:pPr>
          </w:p>
        </w:tc>
      </w:tr>
    </w:tbl>
    <w:p w14:paraId="22DF5F28">
      <w:pPr>
        <w:adjustRightInd w:val="0"/>
        <w:snapToGrid w:val="0"/>
        <w:spacing w:line="360" w:lineRule="auto"/>
        <w:jc w:val="left"/>
        <w:rPr>
          <w:rFonts w:ascii="宋体" w:hAnsi="宋体" w:cs="宋体"/>
          <w:b/>
          <w:sz w:val="24"/>
          <w:szCs w:val="24"/>
        </w:rPr>
      </w:pPr>
    </w:p>
    <w:p w14:paraId="3100A18C">
      <w:pPr>
        <w:adjustRightInd w:val="0"/>
        <w:snapToGrid w:val="0"/>
        <w:spacing w:line="360" w:lineRule="auto"/>
        <w:jc w:val="left"/>
        <w:rPr>
          <w:rFonts w:ascii="宋体" w:hAnsi="宋体" w:cs="宋体"/>
          <w:b/>
          <w:sz w:val="24"/>
          <w:szCs w:val="24"/>
        </w:rPr>
      </w:pPr>
    </w:p>
    <w:p w14:paraId="03DC497F">
      <w:pPr>
        <w:adjustRightInd w:val="0"/>
        <w:snapToGrid w:val="0"/>
        <w:spacing w:line="360" w:lineRule="auto"/>
        <w:jc w:val="left"/>
        <w:rPr>
          <w:rFonts w:ascii="宋体" w:hAnsi="宋体" w:cs="宋体"/>
          <w:b/>
          <w:sz w:val="24"/>
          <w:szCs w:val="24"/>
        </w:rPr>
      </w:pPr>
    </w:p>
    <w:p w14:paraId="5CEAD9C5">
      <w:pPr>
        <w:pageBreakBefore/>
        <w:adjustRightInd w:val="0"/>
        <w:snapToGrid w:val="0"/>
        <w:spacing w:line="360" w:lineRule="auto"/>
        <w:jc w:val="left"/>
        <w:rPr>
          <w:rFonts w:ascii="宋体" w:hAnsi="宋体" w:cs="宋体"/>
          <w:b/>
          <w:sz w:val="24"/>
          <w:szCs w:val="24"/>
        </w:rPr>
      </w:pPr>
      <w:r>
        <w:rPr>
          <w:rFonts w:hint="eastAsia" w:ascii="宋体" w:hAnsi="宋体" w:cs="宋体"/>
          <w:b/>
          <w:sz w:val="24"/>
          <w:szCs w:val="24"/>
        </w:rPr>
        <w:t>附件2：</w:t>
      </w:r>
    </w:p>
    <w:p w14:paraId="0ED3DAB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发包人供应材料设备一览表</w:t>
      </w:r>
    </w:p>
    <w:tbl>
      <w:tblPr>
        <w:tblStyle w:val="6"/>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08"/>
        <w:gridCol w:w="1248"/>
        <w:gridCol w:w="778"/>
        <w:gridCol w:w="699"/>
        <w:gridCol w:w="699"/>
        <w:gridCol w:w="970"/>
        <w:gridCol w:w="1098"/>
        <w:gridCol w:w="907"/>
        <w:gridCol w:w="650"/>
      </w:tblGrid>
      <w:tr w14:paraId="286C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23" w:type="dxa"/>
            <w:noWrap w:val="0"/>
            <w:vAlign w:val="center"/>
          </w:tcPr>
          <w:p w14:paraId="1E64AF7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序号</w:t>
            </w:r>
          </w:p>
        </w:tc>
        <w:tc>
          <w:tcPr>
            <w:tcW w:w="1208" w:type="dxa"/>
            <w:noWrap w:val="0"/>
            <w:vAlign w:val="center"/>
          </w:tcPr>
          <w:p w14:paraId="0082B161">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材料设备</w:t>
            </w:r>
          </w:p>
          <w:p w14:paraId="130F13AC">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品种</w:t>
            </w:r>
          </w:p>
        </w:tc>
        <w:tc>
          <w:tcPr>
            <w:tcW w:w="1248" w:type="dxa"/>
            <w:noWrap w:val="0"/>
            <w:vAlign w:val="center"/>
          </w:tcPr>
          <w:p w14:paraId="5135DF54">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规格型号</w:t>
            </w:r>
          </w:p>
        </w:tc>
        <w:tc>
          <w:tcPr>
            <w:tcW w:w="778" w:type="dxa"/>
            <w:noWrap w:val="0"/>
            <w:vAlign w:val="center"/>
          </w:tcPr>
          <w:p w14:paraId="3303DB1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单位</w:t>
            </w:r>
          </w:p>
        </w:tc>
        <w:tc>
          <w:tcPr>
            <w:tcW w:w="699" w:type="dxa"/>
            <w:noWrap w:val="0"/>
            <w:vAlign w:val="center"/>
          </w:tcPr>
          <w:p w14:paraId="47934C4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数量</w:t>
            </w:r>
          </w:p>
        </w:tc>
        <w:tc>
          <w:tcPr>
            <w:tcW w:w="699" w:type="dxa"/>
            <w:noWrap w:val="0"/>
            <w:vAlign w:val="center"/>
          </w:tcPr>
          <w:p w14:paraId="6728803C">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单价</w:t>
            </w:r>
          </w:p>
        </w:tc>
        <w:tc>
          <w:tcPr>
            <w:tcW w:w="970" w:type="dxa"/>
            <w:noWrap w:val="0"/>
            <w:vAlign w:val="center"/>
          </w:tcPr>
          <w:p w14:paraId="3E3662A1">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质量</w:t>
            </w:r>
          </w:p>
          <w:p w14:paraId="5615E1B1">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等级</w:t>
            </w:r>
          </w:p>
        </w:tc>
        <w:tc>
          <w:tcPr>
            <w:tcW w:w="1098" w:type="dxa"/>
            <w:noWrap w:val="0"/>
            <w:vAlign w:val="center"/>
          </w:tcPr>
          <w:p w14:paraId="6B109FC3">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供应</w:t>
            </w:r>
          </w:p>
          <w:p w14:paraId="1C453F5D">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时间</w:t>
            </w:r>
          </w:p>
        </w:tc>
        <w:tc>
          <w:tcPr>
            <w:tcW w:w="907" w:type="dxa"/>
            <w:noWrap w:val="0"/>
            <w:vAlign w:val="center"/>
          </w:tcPr>
          <w:p w14:paraId="2B211450">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送达</w:t>
            </w:r>
          </w:p>
          <w:p w14:paraId="1DE83E08">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地点</w:t>
            </w:r>
          </w:p>
        </w:tc>
        <w:tc>
          <w:tcPr>
            <w:tcW w:w="650" w:type="dxa"/>
            <w:noWrap w:val="0"/>
            <w:vAlign w:val="center"/>
          </w:tcPr>
          <w:p w14:paraId="2768D2AC">
            <w:pPr>
              <w:pStyle w:val="9"/>
              <w:spacing w:before="28" w:line="220" w:lineRule="auto"/>
              <w:ind w:left="98"/>
              <w:jc w:val="center"/>
              <w:rPr>
                <w:rFonts w:hint="eastAsia"/>
                <w:b/>
                <w:bCs/>
                <w:spacing w:val="-1"/>
                <w:sz w:val="21"/>
                <w:szCs w:val="21"/>
                <w:lang w:eastAsia="zh-CN"/>
              </w:rPr>
            </w:pPr>
            <w:r>
              <w:rPr>
                <w:rFonts w:hint="eastAsia"/>
                <w:b/>
                <w:bCs/>
                <w:spacing w:val="-1"/>
                <w:sz w:val="21"/>
                <w:szCs w:val="21"/>
                <w:lang w:eastAsia="zh-CN"/>
              </w:rPr>
              <w:t>备注</w:t>
            </w:r>
          </w:p>
        </w:tc>
      </w:tr>
      <w:tr w14:paraId="5FE74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57E07C28">
            <w:pPr>
              <w:adjustRightInd w:val="0"/>
              <w:snapToGrid w:val="0"/>
              <w:spacing w:line="360" w:lineRule="auto"/>
              <w:jc w:val="left"/>
              <w:rPr>
                <w:rFonts w:ascii="宋体" w:hAnsi="宋体" w:cs="宋体"/>
                <w:bCs/>
                <w:sz w:val="24"/>
                <w:szCs w:val="24"/>
              </w:rPr>
            </w:pPr>
          </w:p>
        </w:tc>
        <w:tc>
          <w:tcPr>
            <w:tcW w:w="1208" w:type="dxa"/>
            <w:noWrap w:val="0"/>
            <w:vAlign w:val="center"/>
          </w:tcPr>
          <w:p w14:paraId="74EA9B4B">
            <w:pPr>
              <w:adjustRightInd w:val="0"/>
              <w:snapToGrid w:val="0"/>
              <w:spacing w:line="360" w:lineRule="auto"/>
              <w:jc w:val="left"/>
              <w:rPr>
                <w:rFonts w:ascii="宋体" w:hAnsi="宋体" w:cs="宋体"/>
                <w:bCs/>
                <w:sz w:val="24"/>
                <w:szCs w:val="24"/>
              </w:rPr>
            </w:pPr>
          </w:p>
        </w:tc>
        <w:tc>
          <w:tcPr>
            <w:tcW w:w="1248" w:type="dxa"/>
            <w:noWrap w:val="0"/>
            <w:vAlign w:val="center"/>
          </w:tcPr>
          <w:p w14:paraId="1F17DBC4">
            <w:pPr>
              <w:adjustRightInd w:val="0"/>
              <w:snapToGrid w:val="0"/>
              <w:spacing w:line="360" w:lineRule="auto"/>
              <w:jc w:val="left"/>
              <w:rPr>
                <w:rFonts w:ascii="宋体" w:hAnsi="宋体" w:cs="宋体"/>
                <w:bCs/>
                <w:sz w:val="24"/>
                <w:szCs w:val="24"/>
              </w:rPr>
            </w:pPr>
          </w:p>
        </w:tc>
        <w:tc>
          <w:tcPr>
            <w:tcW w:w="778" w:type="dxa"/>
            <w:noWrap w:val="0"/>
            <w:vAlign w:val="center"/>
          </w:tcPr>
          <w:p w14:paraId="1B9AB871">
            <w:pPr>
              <w:adjustRightInd w:val="0"/>
              <w:snapToGrid w:val="0"/>
              <w:spacing w:line="360" w:lineRule="auto"/>
              <w:jc w:val="left"/>
              <w:rPr>
                <w:rFonts w:ascii="宋体" w:hAnsi="宋体" w:cs="宋体"/>
                <w:bCs/>
                <w:sz w:val="24"/>
                <w:szCs w:val="24"/>
              </w:rPr>
            </w:pPr>
          </w:p>
        </w:tc>
        <w:tc>
          <w:tcPr>
            <w:tcW w:w="699" w:type="dxa"/>
            <w:noWrap w:val="0"/>
            <w:vAlign w:val="center"/>
          </w:tcPr>
          <w:p w14:paraId="7A8CEC20">
            <w:pPr>
              <w:adjustRightInd w:val="0"/>
              <w:snapToGrid w:val="0"/>
              <w:spacing w:line="360" w:lineRule="auto"/>
              <w:jc w:val="left"/>
              <w:rPr>
                <w:rFonts w:ascii="宋体" w:hAnsi="宋体" w:cs="宋体"/>
                <w:bCs/>
                <w:sz w:val="24"/>
                <w:szCs w:val="24"/>
              </w:rPr>
            </w:pPr>
          </w:p>
        </w:tc>
        <w:tc>
          <w:tcPr>
            <w:tcW w:w="699" w:type="dxa"/>
            <w:noWrap w:val="0"/>
            <w:vAlign w:val="center"/>
          </w:tcPr>
          <w:p w14:paraId="5B798A7B">
            <w:pPr>
              <w:adjustRightInd w:val="0"/>
              <w:snapToGrid w:val="0"/>
              <w:spacing w:line="360" w:lineRule="auto"/>
              <w:jc w:val="left"/>
              <w:rPr>
                <w:rFonts w:ascii="宋体" w:hAnsi="宋体" w:cs="宋体"/>
                <w:bCs/>
                <w:sz w:val="24"/>
                <w:szCs w:val="24"/>
              </w:rPr>
            </w:pPr>
          </w:p>
        </w:tc>
        <w:tc>
          <w:tcPr>
            <w:tcW w:w="970" w:type="dxa"/>
            <w:noWrap w:val="0"/>
            <w:vAlign w:val="center"/>
          </w:tcPr>
          <w:p w14:paraId="0D08B845">
            <w:pPr>
              <w:adjustRightInd w:val="0"/>
              <w:snapToGrid w:val="0"/>
              <w:spacing w:line="360" w:lineRule="auto"/>
              <w:jc w:val="left"/>
              <w:rPr>
                <w:rFonts w:ascii="宋体" w:hAnsi="宋体" w:cs="宋体"/>
                <w:bCs/>
                <w:sz w:val="24"/>
                <w:szCs w:val="24"/>
              </w:rPr>
            </w:pPr>
          </w:p>
        </w:tc>
        <w:tc>
          <w:tcPr>
            <w:tcW w:w="1098" w:type="dxa"/>
            <w:noWrap w:val="0"/>
            <w:vAlign w:val="center"/>
          </w:tcPr>
          <w:p w14:paraId="2BE7E0C5">
            <w:pPr>
              <w:adjustRightInd w:val="0"/>
              <w:snapToGrid w:val="0"/>
              <w:spacing w:line="360" w:lineRule="auto"/>
              <w:jc w:val="left"/>
              <w:rPr>
                <w:rFonts w:ascii="宋体" w:hAnsi="宋体" w:cs="宋体"/>
                <w:bCs/>
                <w:sz w:val="24"/>
                <w:szCs w:val="24"/>
              </w:rPr>
            </w:pPr>
          </w:p>
        </w:tc>
        <w:tc>
          <w:tcPr>
            <w:tcW w:w="907" w:type="dxa"/>
            <w:noWrap w:val="0"/>
            <w:vAlign w:val="center"/>
          </w:tcPr>
          <w:p w14:paraId="185274F8">
            <w:pPr>
              <w:adjustRightInd w:val="0"/>
              <w:snapToGrid w:val="0"/>
              <w:spacing w:line="360" w:lineRule="auto"/>
              <w:jc w:val="left"/>
              <w:rPr>
                <w:rFonts w:ascii="宋体" w:hAnsi="宋体" w:cs="宋体"/>
                <w:bCs/>
                <w:sz w:val="24"/>
                <w:szCs w:val="24"/>
              </w:rPr>
            </w:pPr>
          </w:p>
        </w:tc>
        <w:tc>
          <w:tcPr>
            <w:tcW w:w="650" w:type="dxa"/>
            <w:noWrap w:val="0"/>
            <w:vAlign w:val="center"/>
          </w:tcPr>
          <w:p w14:paraId="1A924D24">
            <w:pPr>
              <w:adjustRightInd w:val="0"/>
              <w:snapToGrid w:val="0"/>
              <w:spacing w:line="360" w:lineRule="auto"/>
              <w:jc w:val="left"/>
              <w:rPr>
                <w:rFonts w:ascii="宋体" w:hAnsi="宋体" w:cs="宋体"/>
                <w:bCs/>
                <w:sz w:val="24"/>
                <w:szCs w:val="24"/>
              </w:rPr>
            </w:pPr>
          </w:p>
        </w:tc>
      </w:tr>
      <w:tr w14:paraId="746CD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23" w:type="dxa"/>
            <w:noWrap w:val="0"/>
            <w:vAlign w:val="center"/>
          </w:tcPr>
          <w:p w14:paraId="5A249E17">
            <w:pPr>
              <w:adjustRightInd w:val="0"/>
              <w:snapToGrid w:val="0"/>
              <w:spacing w:line="360" w:lineRule="auto"/>
              <w:jc w:val="left"/>
              <w:rPr>
                <w:rFonts w:ascii="宋体" w:hAnsi="宋体" w:cs="宋体"/>
                <w:bCs/>
                <w:sz w:val="24"/>
                <w:szCs w:val="24"/>
              </w:rPr>
            </w:pPr>
          </w:p>
        </w:tc>
        <w:tc>
          <w:tcPr>
            <w:tcW w:w="1208" w:type="dxa"/>
            <w:noWrap w:val="0"/>
            <w:vAlign w:val="center"/>
          </w:tcPr>
          <w:p w14:paraId="19F2CB4F">
            <w:pPr>
              <w:adjustRightInd w:val="0"/>
              <w:snapToGrid w:val="0"/>
              <w:spacing w:line="360" w:lineRule="auto"/>
              <w:jc w:val="left"/>
              <w:rPr>
                <w:rFonts w:ascii="宋体" w:hAnsi="宋体" w:cs="宋体"/>
                <w:bCs/>
                <w:sz w:val="24"/>
                <w:szCs w:val="24"/>
              </w:rPr>
            </w:pPr>
          </w:p>
        </w:tc>
        <w:tc>
          <w:tcPr>
            <w:tcW w:w="1248" w:type="dxa"/>
            <w:noWrap w:val="0"/>
            <w:vAlign w:val="center"/>
          </w:tcPr>
          <w:p w14:paraId="130627BE">
            <w:pPr>
              <w:adjustRightInd w:val="0"/>
              <w:snapToGrid w:val="0"/>
              <w:spacing w:line="360" w:lineRule="auto"/>
              <w:jc w:val="left"/>
              <w:rPr>
                <w:rFonts w:ascii="宋体" w:hAnsi="宋体" w:cs="宋体"/>
                <w:bCs/>
                <w:sz w:val="24"/>
                <w:szCs w:val="24"/>
              </w:rPr>
            </w:pPr>
          </w:p>
        </w:tc>
        <w:tc>
          <w:tcPr>
            <w:tcW w:w="778" w:type="dxa"/>
            <w:noWrap w:val="0"/>
            <w:vAlign w:val="center"/>
          </w:tcPr>
          <w:p w14:paraId="146B3320">
            <w:pPr>
              <w:adjustRightInd w:val="0"/>
              <w:snapToGrid w:val="0"/>
              <w:spacing w:line="360" w:lineRule="auto"/>
              <w:jc w:val="left"/>
              <w:rPr>
                <w:rFonts w:ascii="宋体" w:hAnsi="宋体" w:cs="宋体"/>
                <w:bCs/>
                <w:sz w:val="24"/>
                <w:szCs w:val="24"/>
              </w:rPr>
            </w:pPr>
          </w:p>
        </w:tc>
        <w:tc>
          <w:tcPr>
            <w:tcW w:w="699" w:type="dxa"/>
            <w:noWrap w:val="0"/>
            <w:vAlign w:val="center"/>
          </w:tcPr>
          <w:p w14:paraId="42733E47">
            <w:pPr>
              <w:adjustRightInd w:val="0"/>
              <w:snapToGrid w:val="0"/>
              <w:spacing w:line="360" w:lineRule="auto"/>
              <w:jc w:val="left"/>
              <w:rPr>
                <w:rFonts w:ascii="宋体" w:hAnsi="宋体" w:cs="宋体"/>
                <w:bCs/>
                <w:sz w:val="24"/>
                <w:szCs w:val="24"/>
              </w:rPr>
            </w:pPr>
          </w:p>
        </w:tc>
        <w:tc>
          <w:tcPr>
            <w:tcW w:w="699" w:type="dxa"/>
            <w:noWrap w:val="0"/>
            <w:vAlign w:val="center"/>
          </w:tcPr>
          <w:p w14:paraId="0D9544DF">
            <w:pPr>
              <w:adjustRightInd w:val="0"/>
              <w:snapToGrid w:val="0"/>
              <w:spacing w:line="360" w:lineRule="auto"/>
              <w:jc w:val="left"/>
              <w:rPr>
                <w:rFonts w:ascii="宋体" w:hAnsi="宋体" w:cs="宋体"/>
                <w:bCs/>
                <w:sz w:val="24"/>
                <w:szCs w:val="24"/>
              </w:rPr>
            </w:pPr>
          </w:p>
        </w:tc>
        <w:tc>
          <w:tcPr>
            <w:tcW w:w="970" w:type="dxa"/>
            <w:noWrap w:val="0"/>
            <w:vAlign w:val="center"/>
          </w:tcPr>
          <w:p w14:paraId="35F8BCA3">
            <w:pPr>
              <w:adjustRightInd w:val="0"/>
              <w:snapToGrid w:val="0"/>
              <w:spacing w:line="360" w:lineRule="auto"/>
              <w:jc w:val="left"/>
              <w:rPr>
                <w:rFonts w:ascii="宋体" w:hAnsi="宋体" w:cs="宋体"/>
                <w:bCs/>
                <w:sz w:val="24"/>
                <w:szCs w:val="24"/>
              </w:rPr>
            </w:pPr>
          </w:p>
        </w:tc>
        <w:tc>
          <w:tcPr>
            <w:tcW w:w="1098" w:type="dxa"/>
            <w:noWrap w:val="0"/>
            <w:vAlign w:val="center"/>
          </w:tcPr>
          <w:p w14:paraId="788B66A7">
            <w:pPr>
              <w:adjustRightInd w:val="0"/>
              <w:snapToGrid w:val="0"/>
              <w:spacing w:line="360" w:lineRule="auto"/>
              <w:jc w:val="left"/>
              <w:rPr>
                <w:rFonts w:ascii="宋体" w:hAnsi="宋体" w:cs="宋体"/>
                <w:bCs/>
                <w:sz w:val="24"/>
                <w:szCs w:val="24"/>
              </w:rPr>
            </w:pPr>
          </w:p>
        </w:tc>
        <w:tc>
          <w:tcPr>
            <w:tcW w:w="907" w:type="dxa"/>
            <w:noWrap w:val="0"/>
            <w:vAlign w:val="center"/>
          </w:tcPr>
          <w:p w14:paraId="6083341B">
            <w:pPr>
              <w:adjustRightInd w:val="0"/>
              <w:snapToGrid w:val="0"/>
              <w:spacing w:line="360" w:lineRule="auto"/>
              <w:jc w:val="left"/>
              <w:rPr>
                <w:rFonts w:ascii="宋体" w:hAnsi="宋体" w:cs="宋体"/>
                <w:bCs/>
                <w:sz w:val="24"/>
                <w:szCs w:val="24"/>
              </w:rPr>
            </w:pPr>
          </w:p>
        </w:tc>
        <w:tc>
          <w:tcPr>
            <w:tcW w:w="650" w:type="dxa"/>
            <w:noWrap w:val="0"/>
            <w:vAlign w:val="center"/>
          </w:tcPr>
          <w:p w14:paraId="6E3AD187">
            <w:pPr>
              <w:adjustRightInd w:val="0"/>
              <w:snapToGrid w:val="0"/>
              <w:spacing w:line="360" w:lineRule="auto"/>
              <w:jc w:val="left"/>
              <w:rPr>
                <w:rFonts w:ascii="宋体" w:hAnsi="宋体" w:cs="宋体"/>
                <w:bCs/>
                <w:sz w:val="24"/>
                <w:szCs w:val="24"/>
              </w:rPr>
            </w:pPr>
          </w:p>
        </w:tc>
      </w:tr>
      <w:tr w14:paraId="753B8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7B153E74">
            <w:pPr>
              <w:adjustRightInd w:val="0"/>
              <w:snapToGrid w:val="0"/>
              <w:spacing w:line="360" w:lineRule="auto"/>
              <w:jc w:val="left"/>
              <w:rPr>
                <w:rFonts w:ascii="宋体" w:hAnsi="宋体" w:cs="宋体"/>
                <w:bCs/>
                <w:sz w:val="24"/>
                <w:szCs w:val="24"/>
              </w:rPr>
            </w:pPr>
          </w:p>
        </w:tc>
        <w:tc>
          <w:tcPr>
            <w:tcW w:w="1208" w:type="dxa"/>
            <w:noWrap w:val="0"/>
            <w:vAlign w:val="center"/>
          </w:tcPr>
          <w:p w14:paraId="7D500931">
            <w:pPr>
              <w:adjustRightInd w:val="0"/>
              <w:snapToGrid w:val="0"/>
              <w:spacing w:line="360" w:lineRule="auto"/>
              <w:jc w:val="left"/>
              <w:rPr>
                <w:rFonts w:ascii="宋体" w:hAnsi="宋体" w:cs="宋体"/>
                <w:bCs/>
                <w:sz w:val="24"/>
                <w:szCs w:val="24"/>
              </w:rPr>
            </w:pPr>
          </w:p>
        </w:tc>
        <w:tc>
          <w:tcPr>
            <w:tcW w:w="1248" w:type="dxa"/>
            <w:noWrap w:val="0"/>
            <w:vAlign w:val="center"/>
          </w:tcPr>
          <w:p w14:paraId="56CE77FC">
            <w:pPr>
              <w:adjustRightInd w:val="0"/>
              <w:snapToGrid w:val="0"/>
              <w:spacing w:line="360" w:lineRule="auto"/>
              <w:jc w:val="left"/>
              <w:rPr>
                <w:rFonts w:ascii="宋体" w:hAnsi="宋体" w:cs="宋体"/>
                <w:bCs/>
                <w:sz w:val="24"/>
                <w:szCs w:val="24"/>
              </w:rPr>
            </w:pPr>
          </w:p>
        </w:tc>
        <w:tc>
          <w:tcPr>
            <w:tcW w:w="778" w:type="dxa"/>
            <w:noWrap w:val="0"/>
            <w:vAlign w:val="center"/>
          </w:tcPr>
          <w:p w14:paraId="0A64D768">
            <w:pPr>
              <w:adjustRightInd w:val="0"/>
              <w:snapToGrid w:val="0"/>
              <w:spacing w:line="360" w:lineRule="auto"/>
              <w:jc w:val="left"/>
              <w:rPr>
                <w:rFonts w:ascii="宋体" w:hAnsi="宋体" w:cs="宋体"/>
                <w:bCs/>
                <w:sz w:val="24"/>
                <w:szCs w:val="24"/>
              </w:rPr>
            </w:pPr>
          </w:p>
        </w:tc>
        <w:tc>
          <w:tcPr>
            <w:tcW w:w="699" w:type="dxa"/>
            <w:noWrap w:val="0"/>
            <w:vAlign w:val="center"/>
          </w:tcPr>
          <w:p w14:paraId="5EE94275">
            <w:pPr>
              <w:adjustRightInd w:val="0"/>
              <w:snapToGrid w:val="0"/>
              <w:spacing w:line="360" w:lineRule="auto"/>
              <w:jc w:val="left"/>
              <w:rPr>
                <w:rFonts w:ascii="宋体" w:hAnsi="宋体" w:cs="宋体"/>
                <w:bCs/>
                <w:sz w:val="24"/>
                <w:szCs w:val="24"/>
              </w:rPr>
            </w:pPr>
          </w:p>
        </w:tc>
        <w:tc>
          <w:tcPr>
            <w:tcW w:w="699" w:type="dxa"/>
            <w:noWrap w:val="0"/>
            <w:vAlign w:val="center"/>
          </w:tcPr>
          <w:p w14:paraId="033F3037">
            <w:pPr>
              <w:adjustRightInd w:val="0"/>
              <w:snapToGrid w:val="0"/>
              <w:spacing w:line="360" w:lineRule="auto"/>
              <w:jc w:val="left"/>
              <w:rPr>
                <w:rFonts w:ascii="宋体" w:hAnsi="宋体" w:cs="宋体"/>
                <w:bCs/>
                <w:sz w:val="24"/>
                <w:szCs w:val="24"/>
              </w:rPr>
            </w:pPr>
          </w:p>
        </w:tc>
        <w:tc>
          <w:tcPr>
            <w:tcW w:w="970" w:type="dxa"/>
            <w:noWrap w:val="0"/>
            <w:vAlign w:val="center"/>
          </w:tcPr>
          <w:p w14:paraId="0493F860">
            <w:pPr>
              <w:adjustRightInd w:val="0"/>
              <w:snapToGrid w:val="0"/>
              <w:spacing w:line="360" w:lineRule="auto"/>
              <w:jc w:val="left"/>
              <w:rPr>
                <w:rFonts w:ascii="宋体" w:hAnsi="宋体" w:cs="宋体"/>
                <w:bCs/>
                <w:sz w:val="24"/>
                <w:szCs w:val="24"/>
              </w:rPr>
            </w:pPr>
          </w:p>
        </w:tc>
        <w:tc>
          <w:tcPr>
            <w:tcW w:w="1098" w:type="dxa"/>
            <w:noWrap w:val="0"/>
            <w:vAlign w:val="center"/>
          </w:tcPr>
          <w:p w14:paraId="469BECFC">
            <w:pPr>
              <w:adjustRightInd w:val="0"/>
              <w:snapToGrid w:val="0"/>
              <w:spacing w:line="360" w:lineRule="auto"/>
              <w:jc w:val="left"/>
              <w:rPr>
                <w:rFonts w:ascii="宋体" w:hAnsi="宋体" w:cs="宋体"/>
                <w:bCs/>
                <w:sz w:val="24"/>
                <w:szCs w:val="24"/>
              </w:rPr>
            </w:pPr>
          </w:p>
        </w:tc>
        <w:tc>
          <w:tcPr>
            <w:tcW w:w="907" w:type="dxa"/>
            <w:noWrap w:val="0"/>
            <w:vAlign w:val="center"/>
          </w:tcPr>
          <w:p w14:paraId="2EB8E0C8">
            <w:pPr>
              <w:adjustRightInd w:val="0"/>
              <w:snapToGrid w:val="0"/>
              <w:spacing w:line="360" w:lineRule="auto"/>
              <w:jc w:val="left"/>
              <w:rPr>
                <w:rFonts w:ascii="宋体" w:hAnsi="宋体" w:cs="宋体"/>
                <w:bCs/>
                <w:sz w:val="24"/>
                <w:szCs w:val="24"/>
              </w:rPr>
            </w:pPr>
          </w:p>
        </w:tc>
        <w:tc>
          <w:tcPr>
            <w:tcW w:w="650" w:type="dxa"/>
            <w:noWrap w:val="0"/>
            <w:vAlign w:val="center"/>
          </w:tcPr>
          <w:p w14:paraId="79C6200F">
            <w:pPr>
              <w:adjustRightInd w:val="0"/>
              <w:snapToGrid w:val="0"/>
              <w:spacing w:line="360" w:lineRule="auto"/>
              <w:jc w:val="left"/>
              <w:rPr>
                <w:rFonts w:ascii="宋体" w:hAnsi="宋体" w:cs="宋体"/>
                <w:bCs/>
                <w:sz w:val="24"/>
                <w:szCs w:val="24"/>
              </w:rPr>
            </w:pPr>
          </w:p>
        </w:tc>
      </w:tr>
      <w:tr w14:paraId="61205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438E34B0">
            <w:pPr>
              <w:adjustRightInd w:val="0"/>
              <w:snapToGrid w:val="0"/>
              <w:spacing w:line="360" w:lineRule="auto"/>
              <w:jc w:val="left"/>
              <w:rPr>
                <w:rFonts w:ascii="宋体" w:hAnsi="宋体" w:cs="宋体"/>
                <w:bCs/>
                <w:sz w:val="24"/>
                <w:szCs w:val="24"/>
              </w:rPr>
            </w:pPr>
          </w:p>
        </w:tc>
        <w:tc>
          <w:tcPr>
            <w:tcW w:w="1208" w:type="dxa"/>
            <w:noWrap w:val="0"/>
            <w:vAlign w:val="center"/>
          </w:tcPr>
          <w:p w14:paraId="1BBBA5D4">
            <w:pPr>
              <w:adjustRightInd w:val="0"/>
              <w:snapToGrid w:val="0"/>
              <w:spacing w:line="360" w:lineRule="auto"/>
              <w:jc w:val="left"/>
              <w:rPr>
                <w:rFonts w:ascii="宋体" w:hAnsi="宋体" w:cs="宋体"/>
                <w:bCs/>
                <w:sz w:val="24"/>
                <w:szCs w:val="24"/>
              </w:rPr>
            </w:pPr>
          </w:p>
        </w:tc>
        <w:tc>
          <w:tcPr>
            <w:tcW w:w="1248" w:type="dxa"/>
            <w:noWrap w:val="0"/>
            <w:vAlign w:val="center"/>
          </w:tcPr>
          <w:p w14:paraId="65BB3B03">
            <w:pPr>
              <w:adjustRightInd w:val="0"/>
              <w:snapToGrid w:val="0"/>
              <w:spacing w:line="360" w:lineRule="auto"/>
              <w:jc w:val="left"/>
              <w:rPr>
                <w:rFonts w:ascii="宋体" w:hAnsi="宋体" w:cs="宋体"/>
                <w:bCs/>
                <w:sz w:val="24"/>
                <w:szCs w:val="24"/>
              </w:rPr>
            </w:pPr>
          </w:p>
        </w:tc>
        <w:tc>
          <w:tcPr>
            <w:tcW w:w="778" w:type="dxa"/>
            <w:noWrap w:val="0"/>
            <w:vAlign w:val="center"/>
          </w:tcPr>
          <w:p w14:paraId="4FFBB95C">
            <w:pPr>
              <w:adjustRightInd w:val="0"/>
              <w:snapToGrid w:val="0"/>
              <w:spacing w:line="360" w:lineRule="auto"/>
              <w:jc w:val="left"/>
              <w:rPr>
                <w:rFonts w:ascii="宋体" w:hAnsi="宋体" w:cs="宋体"/>
                <w:bCs/>
                <w:sz w:val="24"/>
                <w:szCs w:val="24"/>
              </w:rPr>
            </w:pPr>
          </w:p>
        </w:tc>
        <w:tc>
          <w:tcPr>
            <w:tcW w:w="699" w:type="dxa"/>
            <w:noWrap w:val="0"/>
            <w:vAlign w:val="center"/>
          </w:tcPr>
          <w:p w14:paraId="71492334">
            <w:pPr>
              <w:adjustRightInd w:val="0"/>
              <w:snapToGrid w:val="0"/>
              <w:spacing w:line="360" w:lineRule="auto"/>
              <w:jc w:val="left"/>
              <w:rPr>
                <w:rFonts w:ascii="宋体" w:hAnsi="宋体" w:cs="宋体"/>
                <w:bCs/>
                <w:sz w:val="24"/>
                <w:szCs w:val="24"/>
              </w:rPr>
            </w:pPr>
          </w:p>
        </w:tc>
        <w:tc>
          <w:tcPr>
            <w:tcW w:w="699" w:type="dxa"/>
            <w:noWrap w:val="0"/>
            <w:vAlign w:val="center"/>
          </w:tcPr>
          <w:p w14:paraId="36A170C6">
            <w:pPr>
              <w:adjustRightInd w:val="0"/>
              <w:snapToGrid w:val="0"/>
              <w:spacing w:line="360" w:lineRule="auto"/>
              <w:jc w:val="left"/>
              <w:rPr>
                <w:rFonts w:ascii="宋体" w:hAnsi="宋体" w:cs="宋体"/>
                <w:bCs/>
                <w:sz w:val="24"/>
                <w:szCs w:val="24"/>
              </w:rPr>
            </w:pPr>
          </w:p>
        </w:tc>
        <w:tc>
          <w:tcPr>
            <w:tcW w:w="970" w:type="dxa"/>
            <w:noWrap w:val="0"/>
            <w:vAlign w:val="center"/>
          </w:tcPr>
          <w:p w14:paraId="4B3A43D8">
            <w:pPr>
              <w:adjustRightInd w:val="0"/>
              <w:snapToGrid w:val="0"/>
              <w:spacing w:line="360" w:lineRule="auto"/>
              <w:jc w:val="left"/>
              <w:rPr>
                <w:rFonts w:ascii="宋体" w:hAnsi="宋体" w:cs="宋体"/>
                <w:bCs/>
                <w:sz w:val="24"/>
                <w:szCs w:val="24"/>
              </w:rPr>
            </w:pPr>
          </w:p>
        </w:tc>
        <w:tc>
          <w:tcPr>
            <w:tcW w:w="1098" w:type="dxa"/>
            <w:noWrap w:val="0"/>
            <w:vAlign w:val="center"/>
          </w:tcPr>
          <w:p w14:paraId="06A9479E">
            <w:pPr>
              <w:adjustRightInd w:val="0"/>
              <w:snapToGrid w:val="0"/>
              <w:spacing w:line="360" w:lineRule="auto"/>
              <w:jc w:val="left"/>
              <w:rPr>
                <w:rFonts w:ascii="宋体" w:hAnsi="宋体" w:cs="宋体"/>
                <w:bCs/>
                <w:sz w:val="24"/>
                <w:szCs w:val="24"/>
              </w:rPr>
            </w:pPr>
          </w:p>
        </w:tc>
        <w:tc>
          <w:tcPr>
            <w:tcW w:w="907" w:type="dxa"/>
            <w:noWrap w:val="0"/>
            <w:vAlign w:val="center"/>
          </w:tcPr>
          <w:p w14:paraId="5DF0A0D8">
            <w:pPr>
              <w:adjustRightInd w:val="0"/>
              <w:snapToGrid w:val="0"/>
              <w:spacing w:line="360" w:lineRule="auto"/>
              <w:jc w:val="left"/>
              <w:rPr>
                <w:rFonts w:ascii="宋体" w:hAnsi="宋体" w:cs="宋体"/>
                <w:bCs/>
                <w:sz w:val="24"/>
                <w:szCs w:val="24"/>
              </w:rPr>
            </w:pPr>
          </w:p>
        </w:tc>
        <w:tc>
          <w:tcPr>
            <w:tcW w:w="650" w:type="dxa"/>
            <w:noWrap w:val="0"/>
            <w:vAlign w:val="center"/>
          </w:tcPr>
          <w:p w14:paraId="55A5B7B0">
            <w:pPr>
              <w:adjustRightInd w:val="0"/>
              <w:snapToGrid w:val="0"/>
              <w:spacing w:line="360" w:lineRule="auto"/>
              <w:jc w:val="left"/>
              <w:rPr>
                <w:rFonts w:ascii="宋体" w:hAnsi="宋体" w:cs="宋体"/>
                <w:bCs/>
                <w:sz w:val="24"/>
                <w:szCs w:val="24"/>
              </w:rPr>
            </w:pPr>
          </w:p>
        </w:tc>
      </w:tr>
      <w:tr w14:paraId="7173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43BAC739">
            <w:pPr>
              <w:adjustRightInd w:val="0"/>
              <w:snapToGrid w:val="0"/>
              <w:spacing w:line="360" w:lineRule="auto"/>
              <w:jc w:val="left"/>
              <w:rPr>
                <w:rFonts w:ascii="宋体" w:hAnsi="宋体" w:cs="宋体"/>
                <w:bCs/>
                <w:sz w:val="24"/>
                <w:szCs w:val="24"/>
              </w:rPr>
            </w:pPr>
          </w:p>
        </w:tc>
        <w:tc>
          <w:tcPr>
            <w:tcW w:w="1208" w:type="dxa"/>
            <w:noWrap w:val="0"/>
            <w:vAlign w:val="center"/>
          </w:tcPr>
          <w:p w14:paraId="35F368C4">
            <w:pPr>
              <w:adjustRightInd w:val="0"/>
              <w:snapToGrid w:val="0"/>
              <w:spacing w:line="360" w:lineRule="auto"/>
              <w:jc w:val="left"/>
              <w:rPr>
                <w:rFonts w:ascii="宋体" w:hAnsi="宋体" w:cs="宋体"/>
                <w:bCs/>
                <w:sz w:val="24"/>
                <w:szCs w:val="24"/>
              </w:rPr>
            </w:pPr>
          </w:p>
        </w:tc>
        <w:tc>
          <w:tcPr>
            <w:tcW w:w="1248" w:type="dxa"/>
            <w:noWrap w:val="0"/>
            <w:vAlign w:val="center"/>
          </w:tcPr>
          <w:p w14:paraId="0A2B15A7">
            <w:pPr>
              <w:adjustRightInd w:val="0"/>
              <w:snapToGrid w:val="0"/>
              <w:spacing w:line="360" w:lineRule="auto"/>
              <w:jc w:val="left"/>
              <w:rPr>
                <w:rFonts w:ascii="宋体" w:hAnsi="宋体" w:cs="宋体"/>
                <w:bCs/>
                <w:sz w:val="24"/>
                <w:szCs w:val="24"/>
              </w:rPr>
            </w:pPr>
          </w:p>
        </w:tc>
        <w:tc>
          <w:tcPr>
            <w:tcW w:w="778" w:type="dxa"/>
            <w:noWrap w:val="0"/>
            <w:vAlign w:val="center"/>
          </w:tcPr>
          <w:p w14:paraId="66C7E65B">
            <w:pPr>
              <w:adjustRightInd w:val="0"/>
              <w:snapToGrid w:val="0"/>
              <w:spacing w:line="360" w:lineRule="auto"/>
              <w:jc w:val="left"/>
              <w:rPr>
                <w:rFonts w:ascii="宋体" w:hAnsi="宋体" w:cs="宋体"/>
                <w:bCs/>
                <w:sz w:val="24"/>
                <w:szCs w:val="24"/>
              </w:rPr>
            </w:pPr>
          </w:p>
        </w:tc>
        <w:tc>
          <w:tcPr>
            <w:tcW w:w="699" w:type="dxa"/>
            <w:noWrap w:val="0"/>
            <w:vAlign w:val="center"/>
          </w:tcPr>
          <w:p w14:paraId="5B62CF24">
            <w:pPr>
              <w:adjustRightInd w:val="0"/>
              <w:snapToGrid w:val="0"/>
              <w:spacing w:line="360" w:lineRule="auto"/>
              <w:jc w:val="left"/>
              <w:rPr>
                <w:rFonts w:ascii="宋体" w:hAnsi="宋体" w:cs="宋体"/>
                <w:bCs/>
                <w:sz w:val="24"/>
                <w:szCs w:val="24"/>
              </w:rPr>
            </w:pPr>
          </w:p>
        </w:tc>
        <w:tc>
          <w:tcPr>
            <w:tcW w:w="699" w:type="dxa"/>
            <w:noWrap w:val="0"/>
            <w:vAlign w:val="center"/>
          </w:tcPr>
          <w:p w14:paraId="48642F8B">
            <w:pPr>
              <w:adjustRightInd w:val="0"/>
              <w:snapToGrid w:val="0"/>
              <w:spacing w:line="360" w:lineRule="auto"/>
              <w:jc w:val="left"/>
              <w:rPr>
                <w:rFonts w:ascii="宋体" w:hAnsi="宋体" w:cs="宋体"/>
                <w:bCs/>
                <w:sz w:val="24"/>
                <w:szCs w:val="24"/>
              </w:rPr>
            </w:pPr>
          </w:p>
        </w:tc>
        <w:tc>
          <w:tcPr>
            <w:tcW w:w="970" w:type="dxa"/>
            <w:noWrap w:val="0"/>
            <w:vAlign w:val="center"/>
          </w:tcPr>
          <w:p w14:paraId="2BD1AC81">
            <w:pPr>
              <w:adjustRightInd w:val="0"/>
              <w:snapToGrid w:val="0"/>
              <w:spacing w:line="360" w:lineRule="auto"/>
              <w:jc w:val="left"/>
              <w:rPr>
                <w:rFonts w:ascii="宋体" w:hAnsi="宋体" w:cs="宋体"/>
                <w:bCs/>
                <w:sz w:val="24"/>
                <w:szCs w:val="24"/>
              </w:rPr>
            </w:pPr>
          </w:p>
        </w:tc>
        <w:tc>
          <w:tcPr>
            <w:tcW w:w="1098" w:type="dxa"/>
            <w:noWrap w:val="0"/>
            <w:vAlign w:val="center"/>
          </w:tcPr>
          <w:p w14:paraId="47B178EC">
            <w:pPr>
              <w:adjustRightInd w:val="0"/>
              <w:snapToGrid w:val="0"/>
              <w:spacing w:line="360" w:lineRule="auto"/>
              <w:jc w:val="left"/>
              <w:rPr>
                <w:rFonts w:ascii="宋体" w:hAnsi="宋体" w:cs="宋体"/>
                <w:bCs/>
                <w:sz w:val="24"/>
                <w:szCs w:val="24"/>
              </w:rPr>
            </w:pPr>
          </w:p>
        </w:tc>
        <w:tc>
          <w:tcPr>
            <w:tcW w:w="907" w:type="dxa"/>
            <w:noWrap w:val="0"/>
            <w:vAlign w:val="center"/>
          </w:tcPr>
          <w:p w14:paraId="44570AFD">
            <w:pPr>
              <w:adjustRightInd w:val="0"/>
              <w:snapToGrid w:val="0"/>
              <w:spacing w:line="360" w:lineRule="auto"/>
              <w:jc w:val="left"/>
              <w:rPr>
                <w:rFonts w:ascii="宋体" w:hAnsi="宋体" w:cs="宋体"/>
                <w:bCs/>
                <w:sz w:val="24"/>
                <w:szCs w:val="24"/>
              </w:rPr>
            </w:pPr>
          </w:p>
        </w:tc>
        <w:tc>
          <w:tcPr>
            <w:tcW w:w="650" w:type="dxa"/>
            <w:noWrap w:val="0"/>
            <w:vAlign w:val="center"/>
          </w:tcPr>
          <w:p w14:paraId="4164D0B9">
            <w:pPr>
              <w:adjustRightInd w:val="0"/>
              <w:snapToGrid w:val="0"/>
              <w:spacing w:line="360" w:lineRule="auto"/>
              <w:jc w:val="left"/>
              <w:rPr>
                <w:rFonts w:ascii="宋体" w:hAnsi="宋体" w:cs="宋体"/>
                <w:bCs/>
                <w:sz w:val="24"/>
                <w:szCs w:val="24"/>
              </w:rPr>
            </w:pPr>
          </w:p>
        </w:tc>
      </w:tr>
      <w:tr w14:paraId="59D17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1E7FA866">
            <w:pPr>
              <w:adjustRightInd w:val="0"/>
              <w:snapToGrid w:val="0"/>
              <w:spacing w:line="360" w:lineRule="auto"/>
              <w:jc w:val="left"/>
              <w:rPr>
                <w:rFonts w:ascii="宋体" w:hAnsi="宋体" w:cs="宋体"/>
                <w:bCs/>
                <w:sz w:val="24"/>
                <w:szCs w:val="24"/>
              </w:rPr>
            </w:pPr>
          </w:p>
        </w:tc>
        <w:tc>
          <w:tcPr>
            <w:tcW w:w="1208" w:type="dxa"/>
            <w:noWrap w:val="0"/>
            <w:vAlign w:val="center"/>
          </w:tcPr>
          <w:p w14:paraId="47C46B3D">
            <w:pPr>
              <w:adjustRightInd w:val="0"/>
              <w:snapToGrid w:val="0"/>
              <w:spacing w:line="360" w:lineRule="auto"/>
              <w:jc w:val="left"/>
              <w:rPr>
                <w:rFonts w:ascii="宋体" w:hAnsi="宋体" w:cs="宋体"/>
                <w:bCs/>
                <w:sz w:val="24"/>
                <w:szCs w:val="24"/>
              </w:rPr>
            </w:pPr>
          </w:p>
        </w:tc>
        <w:tc>
          <w:tcPr>
            <w:tcW w:w="1248" w:type="dxa"/>
            <w:noWrap w:val="0"/>
            <w:vAlign w:val="center"/>
          </w:tcPr>
          <w:p w14:paraId="5C17D51F">
            <w:pPr>
              <w:adjustRightInd w:val="0"/>
              <w:snapToGrid w:val="0"/>
              <w:spacing w:line="360" w:lineRule="auto"/>
              <w:jc w:val="left"/>
              <w:rPr>
                <w:rFonts w:ascii="宋体" w:hAnsi="宋体" w:cs="宋体"/>
                <w:bCs/>
                <w:sz w:val="24"/>
                <w:szCs w:val="24"/>
              </w:rPr>
            </w:pPr>
          </w:p>
        </w:tc>
        <w:tc>
          <w:tcPr>
            <w:tcW w:w="778" w:type="dxa"/>
            <w:noWrap w:val="0"/>
            <w:vAlign w:val="center"/>
          </w:tcPr>
          <w:p w14:paraId="3F93F8AC">
            <w:pPr>
              <w:adjustRightInd w:val="0"/>
              <w:snapToGrid w:val="0"/>
              <w:spacing w:line="360" w:lineRule="auto"/>
              <w:jc w:val="left"/>
              <w:rPr>
                <w:rFonts w:ascii="宋体" w:hAnsi="宋体" w:cs="宋体"/>
                <w:bCs/>
                <w:sz w:val="24"/>
                <w:szCs w:val="24"/>
              </w:rPr>
            </w:pPr>
          </w:p>
        </w:tc>
        <w:tc>
          <w:tcPr>
            <w:tcW w:w="699" w:type="dxa"/>
            <w:noWrap w:val="0"/>
            <w:vAlign w:val="center"/>
          </w:tcPr>
          <w:p w14:paraId="4AB42C51">
            <w:pPr>
              <w:adjustRightInd w:val="0"/>
              <w:snapToGrid w:val="0"/>
              <w:spacing w:line="360" w:lineRule="auto"/>
              <w:jc w:val="left"/>
              <w:rPr>
                <w:rFonts w:ascii="宋体" w:hAnsi="宋体" w:cs="宋体"/>
                <w:bCs/>
                <w:sz w:val="24"/>
                <w:szCs w:val="24"/>
              </w:rPr>
            </w:pPr>
          </w:p>
        </w:tc>
        <w:tc>
          <w:tcPr>
            <w:tcW w:w="699" w:type="dxa"/>
            <w:noWrap w:val="0"/>
            <w:vAlign w:val="center"/>
          </w:tcPr>
          <w:p w14:paraId="1FBD9240">
            <w:pPr>
              <w:adjustRightInd w:val="0"/>
              <w:snapToGrid w:val="0"/>
              <w:spacing w:line="360" w:lineRule="auto"/>
              <w:jc w:val="left"/>
              <w:rPr>
                <w:rFonts w:ascii="宋体" w:hAnsi="宋体" w:cs="宋体"/>
                <w:bCs/>
                <w:sz w:val="24"/>
                <w:szCs w:val="24"/>
              </w:rPr>
            </w:pPr>
          </w:p>
        </w:tc>
        <w:tc>
          <w:tcPr>
            <w:tcW w:w="970" w:type="dxa"/>
            <w:noWrap w:val="0"/>
            <w:vAlign w:val="center"/>
          </w:tcPr>
          <w:p w14:paraId="65F38463">
            <w:pPr>
              <w:adjustRightInd w:val="0"/>
              <w:snapToGrid w:val="0"/>
              <w:spacing w:line="360" w:lineRule="auto"/>
              <w:jc w:val="left"/>
              <w:rPr>
                <w:rFonts w:ascii="宋体" w:hAnsi="宋体" w:cs="宋体"/>
                <w:bCs/>
                <w:sz w:val="24"/>
                <w:szCs w:val="24"/>
              </w:rPr>
            </w:pPr>
          </w:p>
        </w:tc>
        <w:tc>
          <w:tcPr>
            <w:tcW w:w="1098" w:type="dxa"/>
            <w:noWrap w:val="0"/>
            <w:vAlign w:val="center"/>
          </w:tcPr>
          <w:p w14:paraId="694612F9">
            <w:pPr>
              <w:adjustRightInd w:val="0"/>
              <w:snapToGrid w:val="0"/>
              <w:spacing w:line="360" w:lineRule="auto"/>
              <w:jc w:val="left"/>
              <w:rPr>
                <w:rFonts w:ascii="宋体" w:hAnsi="宋体" w:cs="宋体"/>
                <w:bCs/>
                <w:sz w:val="24"/>
                <w:szCs w:val="24"/>
              </w:rPr>
            </w:pPr>
          </w:p>
        </w:tc>
        <w:tc>
          <w:tcPr>
            <w:tcW w:w="907" w:type="dxa"/>
            <w:noWrap w:val="0"/>
            <w:vAlign w:val="center"/>
          </w:tcPr>
          <w:p w14:paraId="7924E147">
            <w:pPr>
              <w:adjustRightInd w:val="0"/>
              <w:snapToGrid w:val="0"/>
              <w:spacing w:line="360" w:lineRule="auto"/>
              <w:jc w:val="left"/>
              <w:rPr>
                <w:rFonts w:ascii="宋体" w:hAnsi="宋体" w:cs="宋体"/>
                <w:bCs/>
                <w:sz w:val="24"/>
                <w:szCs w:val="24"/>
              </w:rPr>
            </w:pPr>
          </w:p>
        </w:tc>
        <w:tc>
          <w:tcPr>
            <w:tcW w:w="650" w:type="dxa"/>
            <w:noWrap w:val="0"/>
            <w:vAlign w:val="center"/>
          </w:tcPr>
          <w:p w14:paraId="59FC6B6A">
            <w:pPr>
              <w:adjustRightInd w:val="0"/>
              <w:snapToGrid w:val="0"/>
              <w:spacing w:line="360" w:lineRule="auto"/>
              <w:jc w:val="left"/>
              <w:rPr>
                <w:rFonts w:ascii="宋体" w:hAnsi="宋体" w:cs="宋体"/>
                <w:bCs/>
                <w:sz w:val="24"/>
                <w:szCs w:val="24"/>
              </w:rPr>
            </w:pPr>
          </w:p>
        </w:tc>
      </w:tr>
      <w:tr w14:paraId="6A45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1D340C9D">
            <w:pPr>
              <w:adjustRightInd w:val="0"/>
              <w:snapToGrid w:val="0"/>
              <w:spacing w:line="360" w:lineRule="auto"/>
              <w:jc w:val="left"/>
              <w:rPr>
                <w:rFonts w:ascii="宋体" w:hAnsi="宋体" w:cs="宋体"/>
                <w:bCs/>
                <w:sz w:val="24"/>
                <w:szCs w:val="24"/>
              </w:rPr>
            </w:pPr>
          </w:p>
        </w:tc>
        <w:tc>
          <w:tcPr>
            <w:tcW w:w="1208" w:type="dxa"/>
            <w:noWrap w:val="0"/>
            <w:vAlign w:val="center"/>
          </w:tcPr>
          <w:p w14:paraId="21F56289">
            <w:pPr>
              <w:adjustRightInd w:val="0"/>
              <w:snapToGrid w:val="0"/>
              <w:spacing w:line="360" w:lineRule="auto"/>
              <w:jc w:val="left"/>
              <w:rPr>
                <w:rFonts w:ascii="宋体" w:hAnsi="宋体" w:cs="宋体"/>
                <w:bCs/>
                <w:sz w:val="24"/>
                <w:szCs w:val="24"/>
              </w:rPr>
            </w:pPr>
          </w:p>
        </w:tc>
        <w:tc>
          <w:tcPr>
            <w:tcW w:w="1248" w:type="dxa"/>
            <w:noWrap w:val="0"/>
            <w:vAlign w:val="center"/>
          </w:tcPr>
          <w:p w14:paraId="7DFE0C6C">
            <w:pPr>
              <w:adjustRightInd w:val="0"/>
              <w:snapToGrid w:val="0"/>
              <w:spacing w:line="360" w:lineRule="auto"/>
              <w:jc w:val="left"/>
              <w:rPr>
                <w:rFonts w:ascii="宋体" w:hAnsi="宋体" w:cs="宋体"/>
                <w:bCs/>
                <w:sz w:val="24"/>
                <w:szCs w:val="24"/>
              </w:rPr>
            </w:pPr>
          </w:p>
        </w:tc>
        <w:tc>
          <w:tcPr>
            <w:tcW w:w="778" w:type="dxa"/>
            <w:noWrap w:val="0"/>
            <w:vAlign w:val="center"/>
          </w:tcPr>
          <w:p w14:paraId="119FD54A">
            <w:pPr>
              <w:adjustRightInd w:val="0"/>
              <w:snapToGrid w:val="0"/>
              <w:spacing w:line="360" w:lineRule="auto"/>
              <w:jc w:val="left"/>
              <w:rPr>
                <w:rFonts w:ascii="宋体" w:hAnsi="宋体" w:cs="宋体"/>
                <w:bCs/>
                <w:sz w:val="24"/>
                <w:szCs w:val="24"/>
              </w:rPr>
            </w:pPr>
          </w:p>
        </w:tc>
        <w:tc>
          <w:tcPr>
            <w:tcW w:w="699" w:type="dxa"/>
            <w:noWrap w:val="0"/>
            <w:vAlign w:val="center"/>
          </w:tcPr>
          <w:p w14:paraId="0B4255B9">
            <w:pPr>
              <w:adjustRightInd w:val="0"/>
              <w:snapToGrid w:val="0"/>
              <w:spacing w:line="360" w:lineRule="auto"/>
              <w:jc w:val="left"/>
              <w:rPr>
                <w:rFonts w:ascii="宋体" w:hAnsi="宋体" w:cs="宋体"/>
                <w:bCs/>
                <w:sz w:val="24"/>
                <w:szCs w:val="24"/>
              </w:rPr>
            </w:pPr>
          </w:p>
        </w:tc>
        <w:tc>
          <w:tcPr>
            <w:tcW w:w="699" w:type="dxa"/>
            <w:noWrap w:val="0"/>
            <w:vAlign w:val="center"/>
          </w:tcPr>
          <w:p w14:paraId="5C2BDEB9">
            <w:pPr>
              <w:adjustRightInd w:val="0"/>
              <w:snapToGrid w:val="0"/>
              <w:spacing w:line="360" w:lineRule="auto"/>
              <w:jc w:val="left"/>
              <w:rPr>
                <w:rFonts w:ascii="宋体" w:hAnsi="宋体" w:cs="宋体"/>
                <w:bCs/>
                <w:sz w:val="24"/>
                <w:szCs w:val="24"/>
              </w:rPr>
            </w:pPr>
          </w:p>
        </w:tc>
        <w:tc>
          <w:tcPr>
            <w:tcW w:w="970" w:type="dxa"/>
            <w:noWrap w:val="0"/>
            <w:vAlign w:val="center"/>
          </w:tcPr>
          <w:p w14:paraId="0F8FF0E5">
            <w:pPr>
              <w:adjustRightInd w:val="0"/>
              <w:snapToGrid w:val="0"/>
              <w:spacing w:line="360" w:lineRule="auto"/>
              <w:jc w:val="left"/>
              <w:rPr>
                <w:rFonts w:ascii="宋体" w:hAnsi="宋体" w:cs="宋体"/>
                <w:bCs/>
                <w:sz w:val="24"/>
                <w:szCs w:val="24"/>
              </w:rPr>
            </w:pPr>
          </w:p>
        </w:tc>
        <w:tc>
          <w:tcPr>
            <w:tcW w:w="1098" w:type="dxa"/>
            <w:noWrap w:val="0"/>
            <w:vAlign w:val="center"/>
          </w:tcPr>
          <w:p w14:paraId="3085FA91">
            <w:pPr>
              <w:adjustRightInd w:val="0"/>
              <w:snapToGrid w:val="0"/>
              <w:spacing w:line="360" w:lineRule="auto"/>
              <w:jc w:val="left"/>
              <w:rPr>
                <w:rFonts w:ascii="宋体" w:hAnsi="宋体" w:cs="宋体"/>
                <w:bCs/>
                <w:sz w:val="24"/>
                <w:szCs w:val="24"/>
              </w:rPr>
            </w:pPr>
          </w:p>
        </w:tc>
        <w:tc>
          <w:tcPr>
            <w:tcW w:w="907" w:type="dxa"/>
            <w:noWrap w:val="0"/>
            <w:vAlign w:val="center"/>
          </w:tcPr>
          <w:p w14:paraId="2B5C2434">
            <w:pPr>
              <w:adjustRightInd w:val="0"/>
              <w:snapToGrid w:val="0"/>
              <w:spacing w:line="360" w:lineRule="auto"/>
              <w:jc w:val="left"/>
              <w:rPr>
                <w:rFonts w:ascii="宋体" w:hAnsi="宋体" w:cs="宋体"/>
                <w:bCs/>
                <w:sz w:val="24"/>
                <w:szCs w:val="24"/>
              </w:rPr>
            </w:pPr>
          </w:p>
        </w:tc>
        <w:tc>
          <w:tcPr>
            <w:tcW w:w="650" w:type="dxa"/>
            <w:noWrap w:val="0"/>
            <w:vAlign w:val="center"/>
          </w:tcPr>
          <w:p w14:paraId="3F41FB4B">
            <w:pPr>
              <w:adjustRightInd w:val="0"/>
              <w:snapToGrid w:val="0"/>
              <w:spacing w:line="360" w:lineRule="auto"/>
              <w:jc w:val="left"/>
              <w:rPr>
                <w:rFonts w:ascii="宋体" w:hAnsi="宋体" w:cs="宋体"/>
                <w:bCs/>
                <w:sz w:val="24"/>
                <w:szCs w:val="24"/>
              </w:rPr>
            </w:pPr>
          </w:p>
        </w:tc>
      </w:tr>
      <w:tr w14:paraId="6711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5ACEF90B">
            <w:pPr>
              <w:adjustRightInd w:val="0"/>
              <w:snapToGrid w:val="0"/>
              <w:spacing w:line="360" w:lineRule="auto"/>
              <w:jc w:val="left"/>
              <w:rPr>
                <w:rFonts w:ascii="宋体" w:hAnsi="宋体" w:cs="宋体"/>
                <w:bCs/>
                <w:sz w:val="24"/>
                <w:szCs w:val="24"/>
              </w:rPr>
            </w:pPr>
          </w:p>
        </w:tc>
        <w:tc>
          <w:tcPr>
            <w:tcW w:w="1208" w:type="dxa"/>
            <w:noWrap w:val="0"/>
            <w:vAlign w:val="center"/>
          </w:tcPr>
          <w:p w14:paraId="5E6864A1">
            <w:pPr>
              <w:adjustRightInd w:val="0"/>
              <w:snapToGrid w:val="0"/>
              <w:spacing w:line="360" w:lineRule="auto"/>
              <w:jc w:val="left"/>
              <w:rPr>
                <w:rFonts w:ascii="宋体" w:hAnsi="宋体" w:cs="宋体"/>
                <w:bCs/>
                <w:sz w:val="24"/>
                <w:szCs w:val="24"/>
              </w:rPr>
            </w:pPr>
          </w:p>
        </w:tc>
        <w:tc>
          <w:tcPr>
            <w:tcW w:w="1248" w:type="dxa"/>
            <w:noWrap w:val="0"/>
            <w:vAlign w:val="center"/>
          </w:tcPr>
          <w:p w14:paraId="2A4D2CEF">
            <w:pPr>
              <w:adjustRightInd w:val="0"/>
              <w:snapToGrid w:val="0"/>
              <w:spacing w:line="360" w:lineRule="auto"/>
              <w:jc w:val="left"/>
              <w:rPr>
                <w:rFonts w:ascii="宋体" w:hAnsi="宋体" w:cs="宋体"/>
                <w:bCs/>
                <w:sz w:val="24"/>
                <w:szCs w:val="24"/>
              </w:rPr>
            </w:pPr>
          </w:p>
        </w:tc>
        <w:tc>
          <w:tcPr>
            <w:tcW w:w="778" w:type="dxa"/>
            <w:noWrap w:val="0"/>
            <w:vAlign w:val="center"/>
          </w:tcPr>
          <w:p w14:paraId="5B86A4C8">
            <w:pPr>
              <w:adjustRightInd w:val="0"/>
              <w:snapToGrid w:val="0"/>
              <w:spacing w:line="360" w:lineRule="auto"/>
              <w:jc w:val="left"/>
              <w:rPr>
                <w:rFonts w:ascii="宋体" w:hAnsi="宋体" w:cs="宋体"/>
                <w:bCs/>
                <w:sz w:val="24"/>
                <w:szCs w:val="24"/>
              </w:rPr>
            </w:pPr>
          </w:p>
        </w:tc>
        <w:tc>
          <w:tcPr>
            <w:tcW w:w="699" w:type="dxa"/>
            <w:noWrap w:val="0"/>
            <w:vAlign w:val="center"/>
          </w:tcPr>
          <w:p w14:paraId="65D15F80">
            <w:pPr>
              <w:adjustRightInd w:val="0"/>
              <w:snapToGrid w:val="0"/>
              <w:spacing w:line="360" w:lineRule="auto"/>
              <w:jc w:val="left"/>
              <w:rPr>
                <w:rFonts w:ascii="宋体" w:hAnsi="宋体" w:cs="宋体"/>
                <w:bCs/>
                <w:sz w:val="24"/>
                <w:szCs w:val="24"/>
              </w:rPr>
            </w:pPr>
          </w:p>
        </w:tc>
        <w:tc>
          <w:tcPr>
            <w:tcW w:w="699" w:type="dxa"/>
            <w:noWrap w:val="0"/>
            <w:vAlign w:val="center"/>
          </w:tcPr>
          <w:p w14:paraId="3BDC2EAE">
            <w:pPr>
              <w:adjustRightInd w:val="0"/>
              <w:snapToGrid w:val="0"/>
              <w:spacing w:line="360" w:lineRule="auto"/>
              <w:jc w:val="left"/>
              <w:rPr>
                <w:rFonts w:ascii="宋体" w:hAnsi="宋体" w:cs="宋体"/>
                <w:bCs/>
                <w:sz w:val="24"/>
                <w:szCs w:val="24"/>
              </w:rPr>
            </w:pPr>
          </w:p>
        </w:tc>
        <w:tc>
          <w:tcPr>
            <w:tcW w:w="970" w:type="dxa"/>
            <w:noWrap w:val="0"/>
            <w:vAlign w:val="center"/>
          </w:tcPr>
          <w:p w14:paraId="7D17A300">
            <w:pPr>
              <w:adjustRightInd w:val="0"/>
              <w:snapToGrid w:val="0"/>
              <w:spacing w:line="360" w:lineRule="auto"/>
              <w:jc w:val="left"/>
              <w:rPr>
                <w:rFonts w:ascii="宋体" w:hAnsi="宋体" w:cs="宋体"/>
                <w:bCs/>
                <w:sz w:val="24"/>
                <w:szCs w:val="24"/>
              </w:rPr>
            </w:pPr>
          </w:p>
        </w:tc>
        <w:tc>
          <w:tcPr>
            <w:tcW w:w="1098" w:type="dxa"/>
            <w:noWrap w:val="0"/>
            <w:vAlign w:val="center"/>
          </w:tcPr>
          <w:p w14:paraId="1DBAC79E">
            <w:pPr>
              <w:adjustRightInd w:val="0"/>
              <w:snapToGrid w:val="0"/>
              <w:spacing w:line="360" w:lineRule="auto"/>
              <w:jc w:val="left"/>
              <w:rPr>
                <w:rFonts w:ascii="宋体" w:hAnsi="宋体" w:cs="宋体"/>
                <w:bCs/>
                <w:sz w:val="24"/>
                <w:szCs w:val="24"/>
              </w:rPr>
            </w:pPr>
          </w:p>
        </w:tc>
        <w:tc>
          <w:tcPr>
            <w:tcW w:w="907" w:type="dxa"/>
            <w:noWrap w:val="0"/>
            <w:vAlign w:val="center"/>
          </w:tcPr>
          <w:p w14:paraId="496DE89A">
            <w:pPr>
              <w:adjustRightInd w:val="0"/>
              <w:snapToGrid w:val="0"/>
              <w:spacing w:line="360" w:lineRule="auto"/>
              <w:jc w:val="left"/>
              <w:rPr>
                <w:rFonts w:ascii="宋体" w:hAnsi="宋体" w:cs="宋体"/>
                <w:bCs/>
                <w:sz w:val="24"/>
                <w:szCs w:val="24"/>
              </w:rPr>
            </w:pPr>
          </w:p>
        </w:tc>
        <w:tc>
          <w:tcPr>
            <w:tcW w:w="650" w:type="dxa"/>
            <w:noWrap w:val="0"/>
            <w:vAlign w:val="center"/>
          </w:tcPr>
          <w:p w14:paraId="2F0F0EB1">
            <w:pPr>
              <w:adjustRightInd w:val="0"/>
              <w:snapToGrid w:val="0"/>
              <w:spacing w:line="360" w:lineRule="auto"/>
              <w:jc w:val="left"/>
              <w:rPr>
                <w:rFonts w:ascii="宋体" w:hAnsi="宋体" w:cs="宋体"/>
                <w:bCs/>
                <w:sz w:val="24"/>
                <w:szCs w:val="24"/>
              </w:rPr>
            </w:pPr>
          </w:p>
        </w:tc>
      </w:tr>
      <w:tr w14:paraId="2163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760F2EB3">
            <w:pPr>
              <w:adjustRightInd w:val="0"/>
              <w:snapToGrid w:val="0"/>
              <w:spacing w:line="360" w:lineRule="auto"/>
              <w:jc w:val="left"/>
              <w:rPr>
                <w:rFonts w:ascii="宋体" w:hAnsi="宋体" w:cs="宋体"/>
                <w:bCs/>
                <w:sz w:val="24"/>
                <w:szCs w:val="24"/>
              </w:rPr>
            </w:pPr>
          </w:p>
        </w:tc>
        <w:tc>
          <w:tcPr>
            <w:tcW w:w="1208" w:type="dxa"/>
            <w:noWrap w:val="0"/>
            <w:vAlign w:val="center"/>
          </w:tcPr>
          <w:p w14:paraId="43E6BB15">
            <w:pPr>
              <w:adjustRightInd w:val="0"/>
              <w:snapToGrid w:val="0"/>
              <w:spacing w:line="360" w:lineRule="auto"/>
              <w:jc w:val="left"/>
              <w:rPr>
                <w:rFonts w:ascii="宋体" w:hAnsi="宋体" w:cs="宋体"/>
                <w:bCs/>
                <w:sz w:val="24"/>
                <w:szCs w:val="24"/>
              </w:rPr>
            </w:pPr>
          </w:p>
        </w:tc>
        <w:tc>
          <w:tcPr>
            <w:tcW w:w="1248" w:type="dxa"/>
            <w:noWrap w:val="0"/>
            <w:vAlign w:val="center"/>
          </w:tcPr>
          <w:p w14:paraId="660230EC">
            <w:pPr>
              <w:adjustRightInd w:val="0"/>
              <w:snapToGrid w:val="0"/>
              <w:spacing w:line="360" w:lineRule="auto"/>
              <w:jc w:val="left"/>
              <w:rPr>
                <w:rFonts w:ascii="宋体" w:hAnsi="宋体" w:cs="宋体"/>
                <w:bCs/>
                <w:sz w:val="24"/>
                <w:szCs w:val="24"/>
              </w:rPr>
            </w:pPr>
          </w:p>
        </w:tc>
        <w:tc>
          <w:tcPr>
            <w:tcW w:w="778" w:type="dxa"/>
            <w:noWrap w:val="0"/>
            <w:vAlign w:val="center"/>
          </w:tcPr>
          <w:p w14:paraId="51D85401">
            <w:pPr>
              <w:adjustRightInd w:val="0"/>
              <w:snapToGrid w:val="0"/>
              <w:spacing w:line="360" w:lineRule="auto"/>
              <w:jc w:val="left"/>
              <w:rPr>
                <w:rFonts w:ascii="宋体" w:hAnsi="宋体" w:cs="宋体"/>
                <w:bCs/>
                <w:sz w:val="24"/>
                <w:szCs w:val="24"/>
              </w:rPr>
            </w:pPr>
          </w:p>
        </w:tc>
        <w:tc>
          <w:tcPr>
            <w:tcW w:w="699" w:type="dxa"/>
            <w:noWrap w:val="0"/>
            <w:vAlign w:val="center"/>
          </w:tcPr>
          <w:p w14:paraId="266352F9">
            <w:pPr>
              <w:adjustRightInd w:val="0"/>
              <w:snapToGrid w:val="0"/>
              <w:spacing w:line="360" w:lineRule="auto"/>
              <w:jc w:val="left"/>
              <w:rPr>
                <w:rFonts w:ascii="宋体" w:hAnsi="宋体" w:cs="宋体"/>
                <w:bCs/>
                <w:sz w:val="24"/>
                <w:szCs w:val="24"/>
              </w:rPr>
            </w:pPr>
          </w:p>
        </w:tc>
        <w:tc>
          <w:tcPr>
            <w:tcW w:w="699" w:type="dxa"/>
            <w:noWrap w:val="0"/>
            <w:vAlign w:val="center"/>
          </w:tcPr>
          <w:p w14:paraId="4379359F">
            <w:pPr>
              <w:adjustRightInd w:val="0"/>
              <w:snapToGrid w:val="0"/>
              <w:spacing w:line="360" w:lineRule="auto"/>
              <w:jc w:val="left"/>
              <w:rPr>
                <w:rFonts w:ascii="宋体" w:hAnsi="宋体" w:cs="宋体"/>
                <w:bCs/>
                <w:sz w:val="24"/>
                <w:szCs w:val="24"/>
              </w:rPr>
            </w:pPr>
          </w:p>
        </w:tc>
        <w:tc>
          <w:tcPr>
            <w:tcW w:w="970" w:type="dxa"/>
            <w:noWrap w:val="0"/>
            <w:vAlign w:val="center"/>
          </w:tcPr>
          <w:p w14:paraId="0A791F22">
            <w:pPr>
              <w:adjustRightInd w:val="0"/>
              <w:snapToGrid w:val="0"/>
              <w:spacing w:line="360" w:lineRule="auto"/>
              <w:jc w:val="left"/>
              <w:rPr>
                <w:rFonts w:ascii="宋体" w:hAnsi="宋体" w:cs="宋体"/>
                <w:bCs/>
                <w:sz w:val="24"/>
                <w:szCs w:val="24"/>
              </w:rPr>
            </w:pPr>
          </w:p>
        </w:tc>
        <w:tc>
          <w:tcPr>
            <w:tcW w:w="1098" w:type="dxa"/>
            <w:noWrap w:val="0"/>
            <w:vAlign w:val="center"/>
          </w:tcPr>
          <w:p w14:paraId="2B7F89EB">
            <w:pPr>
              <w:adjustRightInd w:val="0"/>
              <w:snapToGrid w:val="0"/>
              <w:spacing w:line="360" w:lineRule="auto"/>
              <w:jc w:val="left"/>
              <w:rPr>
                <w:rFonts w:ascii="宋体" w:hAnsi="宋体" w:cs="宋体"/>
                <w:bCs/>
                <w:sz w:val="24"/>
                <w:szCs w:val="24"/>
              </w:rPr>
            </w:pPr>
          </w:p>
        </w:tc>
        <w:tc>
          <w:tcPr>
            <w:tcW w:w="907" w:type="dxa"/>
            <w:noWrap w:val="0"/>
            <w:vAlign w:val="center"/>
          </w:tcPr>
          <w:p w14:paraId="0B7C10F3">
            <w:pPr>
              <w:adjustRightInd w:val="0"/>
              <w:snapToGrid w:val="0"/>
              <w:spacing w:line="360" w:lineRule="auto"/>
              <w:jc w:val="left"/>
              <w:rPr>
                <w:rFonts w:ascii="宋体" w:hAnsi="宋体" w:cs="宋体"/>
                <w:bCs/>
                <w:sz w:val="24"/>
                <w:szCs w:val="24"/>
              </w:rPr>
            </w:pPr>
          </w:p>
        </w:tc>
        <w:tc>
          <w:tcPr>
            <w:tcW w:w="650" w:type="dxa"/>
            <w:noWrap w:val="0"/>
            <w:vAlign w:val="center"/>
          </w:tcPr>
          <w:p w14:paraId="7D5AE043">
            <w:pPr>
              <w:adjustRightInd w:val="0"/>
              <w:snapToGrid w:val="0"/>
              <w:spacing w:line="360" w:lineRule="auto"/>
              <w:jc w:val="left"/>
              <w:rPr>
                <w:rFonts w:ascii="宋体" w:hAnsi="宋体" w:cs="宋体"/>
                <w:bCs/>
                <w:sz w:val="24"/>
                <w:szCs w:val="24"/>
              </w:rPr>
            </w:pPr>
          </w:p>
        </w:tc>
      </w:tr>
      <w:tr w14:paraId="6CCB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743B0B64">
            <w:pPr>
              <w:adjustRightInd w:val="0"/>
              <w:snapToGrid w:val="0"/>
              <w:spacing w:line="360" w:lineRule="auto"/>
              <w:jc w:val="left"/>
              <w:rPr>
                <w:rFonts w:ascii="宋体" w:hAnsi="宋体" w:cs="宋体"/>
                <w:bCs/>
                <w:sz w:val="24"/>
                <w:szCs w:val="24"/>
              </w:rPr>
            </w:pPr>
          </w:p>
        </w:tc>
        <w:tc>
          <w:tcPr>
            <w:tcW w:w="1208" w:type="dxa"/>
            <w:noWrap w:val="0"/>
            <w:vAlign w:val="center"/>
          </w:tcPr>
          <w:p w14:paraId="62058B3C">
            <w:pPr>
              <w:adjustRightInd w:val="0"/>
              <w:snapToGrid w:val="0"/>
              <w:spacing w:line="360" w:lineRule="auto"/>
              <w:jc w:val="left"/>
              <w:rPr>
                <w:rFonts w:ascii="宋体" w:hAnsi="宋体" w:cs="宋体"/>
                <w:bCs/>
                <w:sz w:val="24"/>
                <w:szCs w:val="24"/>
              </w:rPr>
            </w:pPr>
          </w:p>
        </w:tc>
        <w:tc>
          <w:tcPr>
            <w:tcW w:w="1248" w:type="dxa"/>
            <w:noWrap w:val="0"/>
            <w:vAlign w:val="center"/>
          </w:tcPr>
          <w:p w14:paraId="008AA096">
            <w:pPr>
              <w:adjustRightInd w:val="0"/>
              <w:snapToGrid w:val="0"/>
              <w:spacing w:line="360" w:lineRule="auto"/>
              <w:jc w:val="left"/>
              <w:rPr>
                <w:rFonts w:ascii="宋体" w:hAnsi="宋体" w:cs="宋体"/>
                <w:bCs/>
                <w:sz w:val="24"/>
                <w:szCs w:val="24"/>
              </w:rPr>
            </w:pPr>
          </w:p>
        </w:tc>
        <w:tc>
          <w:tcPr>
            <w:tcW w:w="778" w:type="dxa"/>
            <w:noWrap w:val="0"/>
            <w:vAlign w:val="center"/>
          </w:tcPr>
          <w:p w14:paraId="4AE0B3A5">
            <w:pPr>
              <w:adjustRightInd w:val="0"/>
              <w:snapToGrid w:val="0"/>
              <w:spacing w:line="360" w:lineRule="auto"/>
              <w:jc w:val="left"/>
              <w:rPr>
                <w:rFonts w:ascii="宋体" w:hAnsi="宋体" w:cs="宋体"/>
                <w:bCs/>
                <w:sz w:val="24"/>
                <w:szCs w:val="24"/>
              </w:rPr>
            </w:pPr>
          </w:p>
        </w:tc>
        <w:tc>
          <w:tcPr>
            <w:tcW w:w="699" w:type="dxa"/>
            <w:noWrap w:val="0"/>
            <w:vAlign w:val="center"/>
          </w:tcPr>
          <w:p w14:paraId="30D07C31">
            <w:pPr>
              <w:adjustRightInd w:val="0"/>
              <w:snapToGrid w:val="0"/>
              <w:spacing w:line="360" w:lineRule="auto"/>
              <w:jc w:val="left"/>
              <w:rPr>
                <w:rFonts w:ascii="宋体" w:hAnsi="宋体" w:cs="宋体"/>
                <w:bCs/>
                <w:sz w:val="24"/>
                <w:szCs w:val="24"/>
              </w:rPr>
            </w:pPr>
          </w:p>
        </w:tc>
        <w:tc>
          <w:tcPr>
            <w:tcW w:w="699" w:type="dxa"/>
            <w:noWrap w:val="0"/>
            <w:vAlign w:val="center"/>
          </w:tcPr>
          <w:p w14:paraId="45304745">
            <w:pPr>
              <w:adjustRightInd w:val="0"/>
              <w:snapToGrid w:val="0"/>
              <w:spacing w:line="360" w:lineRule="auto"/>
              <w:jc w:val="left"/>
              <w:rPr>
                <w:rFonts w:ascii="宋体" w:hAnsi="宋体" w:cs="宋体"/>
                <w:bCs/>
                <w:sz w:val="24"/>
                <w:szCs w:val="24"/>
              </w:rPr>
            </w:pPr>
          </w:p>
        </w:tc>
        <w:tc>
          <w:tcPr>
            <w:tcW w:w="970" w:type="dxa"/>
            <w:noWrap w:val="0"/>
            <w:vAlign w:val="center"/>
          </w:tcPr>
          <w:p w14:paraId="649F2179">
            <w:pPr>
              <w:adjustRightInd w:val="0"/>
              <w:snapToGrid w:val="0"/>
              <w:spacing w:line="360" w:lineRule="auto"/>
              <w:jc w:val="left"/>
              <w:rPr>
                <w:rFonts w:ascii="宋体" w:hAnsi="宋体" w:cs="宋体"/>
                <w:bCs/>
                <w:sz w:val="24"/>
                <w:szCs w:val="24"/>
              </w:rPr>
            </w:pPr>
          </w:p>
        </w:tc>
        <w:tc>
          <w:tcPr>
            <w:tcW w:w="1098" w:type="dxa"/>
            <w:noWrap w:val="0"/>
            <w:vAlign w:val="center"/>
          </w:tcPr>
          <w:p w14:paraId="3056E59D">
            <w:pPr>
              <w:adjustRightInd w:val="0"/>
              <w:snapToGrid w:val="0"/>
              <w:spacing w:line="360" w:lineRule="auto"/>
              <w:jc w:val="left"/>
              <w:rPr>
                <w:rFonts w:ascii="宋体" w:hAnsi="宋体" w:cs="宋体"/>
                <w:bCs/>
                <w:sz w:val="24"/>
                <w:szCs w:val="24"/>
              </w:rPr>
            </w:pPr>
          </w:p>
        </w:tc>
        <w:tc>
          <w:tcPr>
            <w:tcW w:w="907" w:type="dxa"/>
            <w:noWrap w:val="0"/>
            <w:vAlign w:val="center"/>
          </w:tcPr>
          <w:p w14:paraId="6B8353A8">
            <w:pPr>
              <w:adjustRightInd w:val="0"/>
              <w:snapToGrid w:val="0"/>
              <w:spacing w:line="360" w:lineRule="auto"/>
              <w:jc w:val="left"/>
              <w:rPr>
                <w:rFonts w:ascii="宋体" w:hAnsi="宋体" w:cs="宋体"/>
                <w:bCs/>
                <w:sz w:val="24"/>
                <w:szCs w:val="24"/>
              </w:rPr>
            </w:pPr>
          </w:p>
        </w:tc>
        <w:tc>
          <w:tcPr>
            <w:tcW w:w="650" w:type="dxa"/>
            <w:noWrap w:val="0"/>
            <w:vAlign w:val="center"/>
          </w:tcPr>
          <w:p w14:paraId="5D30E042">
            <w:pPr>
              <w:adjustRightInd w:val="0"/>
              <w:snapToGrid w:val="0"/>
              <w:spacing w:line="360" w:lineRule="auto"/>
              <w:jc w:val="left"/>
              <w:rPr>
                <w:rFonts w:ascii="宋体" w:hAnsi="宋体" w:cs="宋体"/>
                <w:bCs/>
                <w:sz w:val="24"/>
                <w:szCs w:val="24"/>
              </w:rPr>
            </w:pPr>
          </w:p>
        </w:tc>
      </w:tr>
      <w:tr w14:paraId="140D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13D7E157">
            <w:pPr>
              <w:adjustRightInd w:val="0"/>
              <w:snapToGrid w:val="0"/>
              <w:spacing w:line="360" w:lineRule="auto"/>
              <w:jc w:val="left"/>
              <w:rPr>
                <w:rFonts w:ascii="宋体" w:hAnsi="宋体" w:cs="宋体"/>
                <w:bCs/>
                <w:sz w:val="24"/>
                <w:szCs w:val="24"/>
              </w:rPr>
            </w:pPr>
          </w:p>
        </w:tc>
        <w:tc>
          <w:tcPr>
            <w:tcW w:w="1208" w:type="dxa"/>
            <w:noWrap w:val="0"/>
            <w:vAlign w:val="center"/>
          </w:tcPr>
          <w:p w14:paraId="224AFFD6">
            <w:pPr>
              <w:adjustRightInd w:val="0"/>
              <w:snapToGrid w:val="0"/>
              <w:spacing w:line="360" w:lineRule="auto"/>
              <w:jc w:val="left"/>
              <w:rPr>
                <w:rFonts w:ascii="宋体" w:hAnsi="宋体" w:cs="宋体"/>
                <w:bCs/>
                <w:sz w:val="24"/>
                <w:szCs w:val="24"/>
              </w:rPr>
            </w:pPr>
          </w:p>
        </w:tc>
        <w:tc>
          <w:tcPr>
            <w:tcW w:w="1248" w:type="dxa"/>
            <w:noWrap w:val="0"/>
            <w:vAlign w:val="center"/>
          </w:tcPr>
          <w:p w14:paraId="3B15BE97">
            <w:pPr>
              <w:adjustRightInd w:val="0"/>
              <w:snapToGrid w:val="0"/>
              <w:spacing w:line="360" w:lineRule="auto"/>
              <w:jc w:val="left"/>
              <w:rPr>
                <w:rFonts w:ascii="宋体" w:hAnsi="宋体" w:cs="宋体"/>
                <w:bCs/>
                <w:sz w:val="24"/>
                <w:szCs w:val="24"/>
              </w:rPr>
            </w:pPr>
          </w:p>
        </w:tc>
        <w:tc>
          <w:tcPr>
            <w:tcW w:w="778" w:type="dxa"/>
            <w:noWrap w:val="0"/>
            <w:vAlign w:val="center"/>
          </w:tcPr>
          <w:p w14:paraId="3114C30A">
            <w:pPr>
              <w:adjustRightInd w:val="0"/>
              <w:snapToGrid w:val="0"/>
              <w:spacing w:line="360" w:lineRule="auto"/>
              <w:jc w:val="left"/>
              <w:rPr>
                <w:rFonts w:ascii="宋体" w:hAnsi="宋体" w:cs="宋体"/>
                <w:bCs/>
                <w:sz w:val="24"/>
                <w:szCs w:val="24"/>
              </w:rPr>
            </w:pPr>
          </w:p>
        </w:tc>
        <w:tc>
          <w:tcPr>
            <w:tcW w:w="699" w:type="dxa"/>
            <w:noWrap w:val="0"/>
            <w:vAlign w:val="center"/>
          </w:tcPr>
          <w:p w14:paraId="0959C8AD">
            <w:pPr>
              <w:adjustRightInd w:val="0"/>
              <w:snapToGrid w:val="0"/>
              <w:spacing w:line="360" w:lineRule="auto"/>
              <w:jc w:val="left"/>
              <w:rPr>
                <w:rFonts w:ascii="宋体" w:hAnsi="宋体" w:cs="宋体"/>
                <w:bCs/>
                <w:sz w:val="24"/>
                <w:szCs w:val="24"/>
              </w:rPr>
            </w:pPr>
          </w:p>
        </w:tc>
        <w:tc>
          <w:tcPr>
            <w:tcW w:w="699" w:type="dxa"/>
            <w:noWrap w:val="0"/>
            <w:vAlign w:val="center"/>
          </w:tcPr>
          <w:p w14:paraId="2F2BBB1C">
            <w:pPr>
              <w:adjustRightInd w:val="0"/>
              <w:snapToGrid w:val="0"/>
              <w:spacing w:line="360" w:lineRule="auto"/>
              <w:jc w:val="left"/>
              <w:rPr>
                <w:rFonts w:ascii="宋体" w:hAnsi="宋体" w:cs="宋体"/>
                <w:bCs/>
                <w:sz w:val="24"/>
                <w:szCs w:val="24"/>
              </w:rPr>
            </w:pPr>
          </w:p>
        </w:tc>
        <w:tc>
          <w:tcPr>
            <w:tcW w:w="970" w:type="dxa"/>
            <w:noWrap w:val="0"/>
            <w:vAlign w:val="center"/>
          </w:tcPr>
          <w:p w14:paraId="395C5468">
            <w:pPr>
              <w:adjustRightInd w:val="0"/>
              <w:snapToGrid w:val="0"/>
              <w:spacing w:line="360" w:lineRule="auto"/>
              <w:jc w:val="left"/>
              <w:rPr>
                <w:rFonts w:ascii="宋体" w:hAnsi="宋体" w:cs="宋体"/>
                <w:bCs/>
                <w:sz w:val="24"/>
                <w:szCs w:val="24"/>
              </w:rPr>
            </w:pPr>
          </w:p>
        </w:tc>
        <w:tc>
          <w:tcPr>
            <w:tcW w:w="1098" w:type="dxa"/>
            <w:noWrap w:val="0"/>
            <w:vAlign w:val="center"/>
          </w:tcPr>
          <w:p w14:paraId="4EB3A8AD">
            <w:pPr>
              <w:adjustRightInd w:val="0"/>
              <w:snapToGrid w:val="0"/>
              <w:spacing w:line="360" w:lineRule="auto"/>
              <w:jc w:val="left"/>
              <w:rPr>
                <w:rFonts w:ascii="宋体" w:hAnsi="宋体" w:cs="宋体"/>
                <w:bCs/>
                <w:sz w:val="24"/>
                <w:szCs w:val="24"/>
              </w:rPr>
            </w:pPr>
          </w:p>
        </w:tc>
        <w:tc>
          <w:tcPr>
            <w:tcW w:w="907" w:type="dxa"/>
            <w:noWrap w:val="0"/>
            <w:vAlign w:val="center"/>
          </w:tcPr>
          <w:p w14:paraId="531AD83B">
            <w:pPr>
              <w:adjustRightInd w:val="0"/>
              <w:snapToGrid w:val="0"/>
              <w:spacing w:line="360" w:lineRule="auto"/>
              <w:jc w:val="left"/>
              <w:rPr>
                <w:rFonts w:ascii="宋体" w:hAnsi="宋体" w:cs="宋体"/>
                <w:bCs/>
                <w:sz w:val="24"/>
                <w:szCs w:val="24"/>
              </w:rPr>
            </w:pPr>
          </w:p>
        </w:tc>
        <w:tc>
          <w:tcPr>
            <w:tcW w:w="650" w:type="dxa"/>
            <w:noWrap w:val="0"/>
            <w:vAlign w:val="center"/>
          </w:tcPr>
          <w:p w14:paraId="37B0023F">
            <w:pPr>
              <w:adjustRightInd w:val="0"/>
              <w:snapToGrid w:val="0"/>
              <w:spacing w:line="360" w:lineRule="auto"/>
              <w:jc w:val="left"/>
              <w:rPr>
                <w:rFonts w:ascii="宋体" w:hAnsi="宋体" w:cs="宋体"/>
                <w:bCs/>
                <w:sz w:val="24"/>
                <w:szCs w:val="24"/>
              </w:rPr>
            </w:pPr>
          </w:p>
        </w:tc>
      </w:tr>
      <w:tr w14:paraId="3452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310E5432">
            <w:pPr>
              <w:adjustRightInd w:val="0"/>
              <w:snapToGrid w:val="0"/>
              <w:spacing w:line="360" w:lineRule="auto"/>
              <w:jc w:val="left"/>
              <w:rPr>
                <w:rFonts w:ascii="宋体" w:hAnsi="宋体" w:cs="宋体"/>
                <w:bCs/>
                <w:sz w:val="24"/>
                <w:szCs w:val="24"/>
              </w:rPr>
            </w:pPr>
          </w:p>
        </w:tc>
        <w:tc>
          <w:tcPr>
            <w:tcW w:w="1208" w:type="dxa"/>
            <w:noWrap w:val="0"/>
            <w:vAlign w:val="center"/>
          </w:tcPr>
          <w:p w14:paraId="2FAC342E">
            <w:pPr>
              <w:adjustRightInd w:val="0"/>
              <w:snapToGrid w:val="0"/>
              <w:spacing w:line="360" w:lineRule="auto"/>
              <w:jc w:val="left"/>
              <w:rPr>
                <w:rFonts w:ascii="宋体" w:hAnsi="宋体" w:cs="宋体"/>
                <w:bCs/>
                <w:sz w:val="24"/>
                <w:szCs w:val="24"/>
              </w:rPr>
            </w:pPr>
          </w:p>
        </w:tc>
        <w:tc>
          <w:tcPr>
            <w:tcW w:w="1248" w:type="dxa"/>
            <w:noWrap w:val="0"/>
            <w:vAlign w:val="center"/>
          </w:tcPr>
          <w:p w14:paraId="11671263">
            <w:pPr>
              <w:adjustRightInd w:val="0"/>
              <w:snapToGrid w:val="0"/>
              <w:spacing w:line="360" w:lineRule="auto"/>
              <w:jc w:val="left"/>
              <w:rPr>
                <w:rFonts w:ascii="宋体" w:hAnsi="宋体" w:cs="宋体"/>
                <w:bCs/>
                <w:sz w:val="24"/>
                <w:szCs w:val="24"/>
              </w:rPr>
            </w:pPr>
          </w:p>
        </w:tc>
        <w:tc>
          <w:tcPr>
            <w:tcW w:w="778" w:type="dxa"/>
            <w:noWrap w:val="0"/>
            <w:vAlign w:val="center"/>
          </w:tcPr>
          <w:p w14:paraId="1DD03B9F">
            <w:pPr>
              <w:adjustRightInd w:val="0"/>
              <w:snapToGrid w:val="0"/>
              <w:spacing w:line="360" w:lineRule="auto"/>
              <w:jc w:val="left"/>
              <w:rPr>
                <w:rFonts w:ascii="宋体" w:hAnsi="宋体" w:cs="宋体"/>
                <w:bCs/>
                <w:sz w:val="24"/>
                <w:szCs w:val="24"/>
              </w:rPr>
            </w:pPr>
          </w:p>
        </w:tc>
        <w:tc>
          <w:tcPr>
            <w:tcW w:w="699" w:type="dxa"/>
            <w:noWrap w:val="0"/>
            <w:vAlign w:val="center"/>
          </w:tcPr>
          <w:p w14:paraId="472BC769">
            <w:pPr>
              <w:adjustRightInd w:val="0"/>
              <w:snapToGrid w:val="0"/>
              <w:spacing w:line="360" w:lineRule="auto"/>
              <w:jc w:val="left"/>
              <w:rPr>
                <w:rFonts w:ascii="宋体" w:hAnsi="宋体" w:cs="宋体"/>
                <w:bCs/>
                <w:sz w:val="24"/>
                <w:szCs w:val="24"/>
              </w:rPr>
            </w:pPr>
          </w:p>
        </w:tc>
        <w:tc>
          <w:tcPr>
            <w:tcW w:w="699" w:type="dxa"/>
            <w:noWrap w:val="0"/>
            <w:vAlign w:val="center"/>
          </w:tcPr>
          <w:p w14:paraId="085C6CCC">
            <w:pPr>
              <w:adjustRightInd w:val="0"/>
              <w:snapToGrid w:val="0"/>
              <w:spacing w:line="360" w:lineRule="auto"/>
              <w:jc w:val="left"/>
              <w:rPr>
                <w:rFonts w:ascii="宋体" w:hAnsi="宋体" w:cs="宋体"/>
                <w:bCs/>
                <w:sz w:val="24"/>
                <w:szCs w:val="24"/>
              </w:rPr>
            </w:pPr>
          </w:p>
        </w:tc>
        <w:tc>
          <w:tcPr>
            <w:tcW w:w="970" w:type="dxa"/>
            <w:noWrap w:val="0"/>
            <w:vAlign w:val="center"/>
          </w:tcPr>
          <w:p w14:paraId="228F0ACA">
            <w:pPr>
              <w:adjustRightInd w:val="0"/>
              <w:snapToGrid w:val="0"/>
              <w:spacing w:line="360" w:lineRule="auto"/>
              <w:jc w:val="left"/>
              <w:rPr>
                <w:rFonts w:ascii="宋体" w:hAnsi="宋体" w:cs="宋体"/>
                <w:bCs/>
                <w:sz w:val="24"/>
                <w:szCs w:val="24"/>
              </w:rPr>
            </w:pPr>
          </w:p>
        </w:tc>
        <w:tc>
          <w:tcPr>
            <w:tcW w:w="1098" w:type="dxa"/>
            <w:noWrap w:val="0"/>
            <w:vAlign w:val="center"/>
          </w:tcPr>
          <w:p w14:paraId="15893132">
            <w:pPr>
              <w:adjustRightInd w:val="0"/>
              <w:snapToGrid w:val="0"/>
              <w:spacing w:line="360" w:lineRule="auto"/>
              <w:jc w:val="left"/>
              <w:rPr>
                <w:rFonts w:ascii="宋体" w:hAnsi="宋体" w:cs="宋体"/>
                <w:bCs/>
                <w:sz w:val="24"/>
                <w:szCs w:val="24"/>
              </w:rPr>
            </w:pPr>
          </w:p>
        </w:tc>
        <w:tc>
          <w:tcPr>
            <w:tcW w:w="907" w:type="dxa"/>
            <w:noWrap w:val="0"/>
            <w:vAlign w:val="center"/>
          </w:tcPr>
          <w:p w14:paraId="32F20DF5">
            <w:pPr>
              <w:adjustRightInd w:val="0"/>
              <w:snapToGrid w:val="0"/>
              <w:spacing w:line="360" w:lineRule="auto"/>
              <w:jc w:val="left"/>
              <w:rPr>
                <w:rFonts w:ascii="宋体" w:hAnsi="宋体" w:cs="宋体"/>
                <w:bCs/>
                <w:sz w:val="24"/>
                <w:szCs w:val="24"/>
              </w:rPr>
            </w:pPr>
          </w:p>
        </w:tc>
        <w:tc>
          <w:tcPr>
            <w:tcW w:w="650" w:type="dxa"/>
            <w:noWrap w:val="0"/>
            <w:vAlign w:val="center"/>
          </w:tcPr>
          <w:p w14:paraId="7BF2CE1D">
            <w:pPr>
              <w:adjustRightInd w:val="0"/>
              <w:snapToGrid w:val="0"/>
              <w:spacing w:line="360" w:lineRule="auto"/>
              <w:jc w:val="left"/>
              <w:rPr>
                <w:rFonts w:ascii="宋体" w:hAnsi="宋体" w:cs="宋体"/>
                <w:bCs/>
                <w:sz w:val="24"/>
                <w:szCs w:val="24"/>
              </w:rPr>
            </w:pPr>
          </w:p>
        </w:tc>
      </w:tr>
      <w:tr w14:paraId="2FDA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46A7245F">
            <w:pPr>
              <w:adjustRightInd w:val="0"/>
              <w:snapToGrid w:val="0"/>
              <w:spacing w:line="360" w:lineRule="auto"/>
              <w:jc w:val="left"/>
              <w:rPr>
                <w:rFonts w:ascii="宋体" w:hAnsi="宋体" w:cs="宋体"/>
                <w:bCs/>
                <w:sz w:val="24"/>
                <w:szCs w:val="24"/>
              </w:rPr>
            </w:pPr>
          </w:p>
        </w:tc>
        <w:tc>
          <w:tcPr>
            <w:tcW w:w="1208" w:type="dxa"/>
            <w:noWrap w:val="0"/>
            <w:vAlign w:val="center"/>
          </w:tcPr>
          <w:p w14:paraId="3EF9A7D7">
            <w:pPr>
              <w:adjustRightInd w:val="0"/>
              <w:snapToGrid w:val="0"/>
              <w:spacing w:line="360" w:lineRule="auto"/>
              <w:jc w:val="left"/>
              <w:rPr>
                <w:rFonts w:ascii="宋体" w:hAnsi="宋体" w:cs="宋体"/>
                <w:bCs/>
                <w:sz w:val="24"/>
                <w:szCs w:val="24"/>
              </w:rPr>
            </w:pPr>
          </w:p>
        </w:tc>
        <w:tc>
          <w:tcPr>
            <w:tcW w:w="1248" w:type="dxa"/>
            <w:noWrap w:val="0"/>
            <w:vAlign w:val="center"/>
          </w:tcPr>
          <w:p w14:paraId="73974391">
            <w:pPr>
              <w:adjustRightInd w:val="0"/>
              <w:snapToGrid w:val="0"/>
              <w:spacing w:line="360" w:lineRule="auto"/>
              <w:jc w:val="left"/>
              <w:rPr>
                <w:rFonts w:ascii="宋体" w:hAnsi="宋体" w:cs="宋体"/>
                <w:bCs/>
                <w:sz w:val="24"/>
                <w:szCs w:val="24"/>
              </w:rPr>
            </w:pPr>
          </w:p>
        </w:tc>
        <w:tc>
          <w:tcPr>
            <w:tcW w:w="778" w:type="dxa"/>
            <w:noWrap w:val="0"/>
            <w:vAlign w:val="center"/>
          </w:tcPr>
          <w:p w14:paraId="34E21965">
            <w:pPr>
              <w:adjustRightInd w:val="0"/>
              <w:snapToGrid w:val="0"/>
              <w:spacing w:line="360" w:lineRule="auto"/>
              <w:jc w:val="left"/>
              <w:rPr>
                <w:rFonts w:ascii="宋体" w:hAnsi="宋体" w:cs="宋体"/>
                <w:bCs/>
                <w:sz w:val="24"/>
                <w:szCs w:val="24"/>
              </w:rPr>
            </w:pPr>
          </w:p>
        </w:tc>
        <w:tc>
          <w:tcPr>
            <w:tcW w:w="699" w:type="dxa"/>
            <w:noWrap w:val="0"/>
            <w:vAlign w:val="center"/>
          </w:tcPr>
          <w:p w14:paraId="7D19A7C8">
            <w:pPr>
              <w:adjustRightInd w:val="0"/>
              <w:snapToGrid w:val="0"/>
              <w:spacing w:line="360" w:lineRule="auto"/>
              <w:jc w:val="left"/>
              <w:rPr>
                <w:rFonts w:ascii="宋体" w:hAnsi="宋体" w:cs="宋体"/>
                <w:bCs/>
                <w:sz w:val="24"/>
                <w:szCs w:val="24"/>
              </w:rPr>
            </w:pPr>
          </w:p>
        </w:tc>
        <w:tc>
          <w:tcPr>
            <w:tcW w:w="699" w:type="dxa"/>
            <w:noWrap w:val="0"/>
            <w:vAlign w:val="center"/>
          </w:tcPr>
          <w:p w14:paraId="240D65B3">
            <w:pPr>
              <w:adjustRightInd w:val="0"/>
              <w:snapToGrid w:val="0"/>
              <w:spacing w:line="360" w:lineRule="auto"/>
              <w:jc w:val="left"/>
              <w:rPr>
                <w:rFonts w:ascii="宋体" w:hAnsi="宋体" w:cs="宋体"/>
                <w:bCs/>
                <w:sz w:val="24"/>
                <w:szCs w:val="24"/>
              </w:rPr>
            </w:pPr>
          </w:p>
        </w:tc>
        <w:tc>
          <w:tcPr>
            <w:tcW w:w="970" w:type="dxa"/>
            <w:noWrap w:val="0"/>
            <w:vAlign w:val="center"/>
          </w:tcPr>
          <w:p w14:paraId="0AFC9360">
            <w:pPr>
              <w:adjustRightInd w:val="0"/>
              <w:snapToGrid w:val="0"/>
              <w:spacing w:line="360" w:lineRule="auto"/>
              <w:jc w:val="left"/>
              <w:rPr>
                <w:rFonts w:ascii="宋体" w:hAnsi="宋体" w:cs="宋体"/>
                <w:bCs/>
                <w:sz w:val="24"/>
                <w:szCs w:val="24"/>
              </w:rPr>
            </w:pPr>
          </w:p>
        </w:tc>
        <w:tc>
          <w:tcPr>
            <w:tcW w:w="1098" w:type="dxa"/>
            <w:noWrap w:val="0"/>
            <w:vAlign w:val="center"/>
          </w:tcPr>
          <w:p w14:paraId="0A28374B">
            <w:pPr>
              <w:adjustRightInd w:val="0"/>
              <w:snapToGrid w:val="0"/>
              <w:spacing w:line="360" w:lineRule="auto"/>
              <w:jc w:val="left"/>
              <w:rPr>
                <w:rFonts w:ascii="宋体" w:hAnsi="宋体" w:cs="宋体"/>
                <w:bCs/>
                <w:sz w:val="24"/>
                <w:szCs w:val="24"/>
              </w:rPr>
            </w:pPr>
          </w:p>
        </w:tc>
        <w:tc>
          <w:tcPr>
            <w:tcW w:w="907" w:type="dxa"/>
            <w:noWrap w:val="0"/>
            <w:vAlign w:val="center"/>
          </w:tcPr>
          <w:p w14:paraId="1564CA40">
            <w:pPr>
              <w:adjustRightInd w:val="0"/>
              <w:snapToGrid w:val="0"/>
              <w:spacing w:line="360" w:lineRule="auto"/>
              <w:jc w:val="left"/>
              <w:rPr>
                <w:rFonts w:ascii="宋体" w:hAnsi="宋体" w:cs="宋体"/>
                <w:bCs/>
                <w:sz w:val="24"/>
                <w:szCs w:val="24"/>
              </w:rPr>
            </w:pPr>
          </w:p>
        </w:tc>
        <w:tc>
          <w:tcPr>
            <w:tcW w:w="650" w:type="dxa"/>
            <w:noWrap w:val="0"/>
            <w:vAlign w:val="center"/>
          </w:tcPr>
          <w:p w14:paraId="4BDFB796">
            <w:pPr>
              <w:adjustRightInd w:val="0"/>
              <w:snapToGrid w:val="0"/>
              <w:spacing w:line="360" w:lineRule="auto"/>
              <w:jc w:val="left"/>
              <w:rPr>
                <w:rFonts w:ascii="宋体" w:hAnsi="宋体" w:cs="宋体"/>
                <w:bCs/>
                <w:sz w:val="24"/>
                <w:szCs w:val="24"/>
              </w:rPr>
            </w:pPr>
          </w:p>
        </w:tc>
      </w:tr>
      <w:tr w14:paraId="240D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1DBA9B67">
            <w:pPr>
              <w:adjustRightInd w:val="0"/>
              <w:snapToGrid w:val="0"/>
              <w:spacing w:line="360" w:lineRule="auto"/>
              <w:jc w:val="left"/>
              <w:rPr>
                <w:rFonts w:ascii="宋体" w:hAnsi="宋体" w:cs="宋体"/>
                <w:bCs/>
                <w:sz w:val="24"/>
                <w:szCs w:val="24"/>
              </w:rPr>
            </w:pPr>
          </w:p>
        </w:tc>
        <w:tc>
          <w:tcPr>
            <w:tcW w:w="1208" w:type="dxa"/>
            <w:noWrap w:val="0"/>
            <w:vAlign w:val="center"/>
          </w:tcPr>
          <w:p w14:paraId="0A6ABC55">
            <w:pPr>
              <w:adjustRightInd w:val="0"/>
              <w:snapToGrid w:val="0"/>
              <w:spacing w:line="360" w:lineRule="auto"/>
              <w:jc w:val="left"/>
              <w:rPr>
                <w:rFonts w:ascii="宋体" w:hAnsi="宋体" w:cs="宋体"/>
                <w:bCs/>
                <w:sz w:val="24"/>
                <w:szCs w:val="24"/>
              </w:rPr>
            </w:pPr>
          </w:p>
        </w:tc>
        <w:tc>
          <w:tcPr>
            <w:tcW w:w="1248" w:type="dxa"/>
            <w:noWrap w:val="0"/>
            <w:vAlign w:val="center"/>
          </w:tcPr>
          <w:p w14:paraId="4E0BEC36">
            <w:pPr>
              <w:adjustRightInd w:val="0"/>
              <w:snapToGrid w:val="0"/>
              <w:spacing w:line="360" w:lineRule="auto"/>
              <w:jc w:val="left"/>
              <w:rPr>
                <w:rFonts w:ascii="宋体" w:hAnsi="宋体" w:cs="宋体"/>
                <w:bCs/>
                <w:sz w:val="24"/>
                <w:szCs w:val="24"/>
              </w:rPr>
            </w:pPr>
          </w:p>
        </w:tc>
        <w:tc>
          <w:tcPr>
            <w:tcW w:w="778" w:type="dxa"/>
            <w:noWrap w:val="0"/>
            <w:vAlign w:val="center"/>
          </w:tcPr>
          <w:p w14:paraId="51F46079">
            <w:pPr>
              <w:adjustRightInd w:val="0"/>
              <w:snapToGrid w:val="0"/>
              <w:spacing w:line="360" w:lineRule="auto"/>
              <w:jc w:val="left"/>
              <w:rPr>
                <w:rFonts w:ascii="宋体" w:hAnsi="宋体" w:cs="宋体"/>
                <w:bCs/>
                <w:sz w:val="24"/>
                <w:szCs w:val="24"/>
              </w:rPr>
            </w:pPr>
          </w:p>
        </w:tc>
        <w:tc>
          <w:tcPr>
            <w:tcW w:w="699" w:type="dxa"/>
            <w:noWrap w:val="0"/>
            <w:vAlign w:val="center"/>
          </w:tcPr>
          <w:p w14:paraId="35D38B24">
            <w:pPr>
              <w:adjustRightInd w:val="0"/>
              <w:snapToGrid w:val="0"/>
              <w:spacing w:line="360" w:lineRule="auto"/>
              <w:jc w:val="left"/>
              <w:rPr>
                <w:rFonts w:ascii="宋体" w:hAnsi="宋体" w:cs="宋体"/>
                <w:bCs/>
                <w:sz w:val="24"/>
                <w:szCs w:val="24"/>
              </w:rPr>
            </w:pPr>
          </w:p>
        </w:tc>
        <w:tc>
          <w:tcPr>
            <w:tcW w:w="699" w:type="dxa"/>
            <w:noWrap w:val="0"/>
            <w:vAlign w:val="center"/>
          </w:tcPr>
          <w:p w14:paraId="00136DC2">
            <w:pPr>
              <w:adjustRightInd w:val="0"/>
              <w:snapToGrid w:val="0"/>
              <w:spacing w:line="360" w:lineRule="auto"/>
              <w:jc w:val="left"/>
              <w:rPr>
                <w:rFonts w:ascii="宋体" w:hAnsi="宋体" w:cs="宋体"/>
                <w:bCs/>
                <w:sz w:val="24"/>
                <w:szCs w:val="24"/>
              </w:rPr>
            </w:pPr>
          </w:p>
        </w:tc>
        <w:tc>
          <w:tcPr>
            <w:tcW w:w="970" w:type="dxa"/>
            <w:noWrap w:val="0"/>
            <w:vAlign w:val="center"/>
          </w:tcPr>
          <w:p w14:paraId="02BA394C">
            <w:pPr>
              <w:adjustRightInd w:val="0"/>
              <w:snapToGrid w:val="0"/>
              <w:spacing w:line="360" w:lineRule="auto"/>
              <w:jc w:val="left"/>
              <w:rPr>
                <w:rFonts w:ascii="宋体" w:hAnsi="宋体" w:cs="宋体"/>
                <w:bCs/>
                <w:sz w:val="24"/>
                <w:szCs w:val="24"/>
              </w:rPr>
            </w:pPr>
          </w:p>
        </w:tc>
        <w:tc>
          <w:tcPr>
            <w:tcW w:w="1098" w:type="dxa"/>
            <w:noWrap w:val="0"/>
            <w:vAlign w:val="center"/>
          </w:tcPr>
          <w:p w14:paraId="5F252134">
            <w:pPr>
              <w:adjustRightInd w:val="0"/>
              <w:snapToGrid w:val="0"/>
              <w:spacing w:line="360" w:lineRule="auto"/>
              <w:jc w:val="left"/>
              <w:rPr>
                <w:rFonts w:ascii="宋体" w:hAnsi="宋体" w:cs="宋体"/>
                <w:bCs/>
                <w:sz w:val="24"/>
                <w:szCs w:val="24"/>
              </w:rPr>
            </w:pPr>
          </w:p>
        </w:tc>
        <w:tc>
          <w:tcPr>
            <w:tcW w:w="907" w:type="dxa"/>
            <w:noWrap w:val="0"/>
            <w:vAlign w:val="center"/>
          </w:tcPr>
          <w:p w14:paraId="70868735">
            <w:pPr>
              <w:adjustRightInd w:val="0"/>
              <w:snapToGrid w:val="0"/>
              <w:spacing w:line="360" w:lineRule="auto"/>
              <w:jc w:val="left"/>
              <w:rPr>
                <w:rFonts w:ascii="宋体" w:hAnsi="宋体" w:cs="宋体"/>
                <w:bCs/>
                <w:sz w:val="24"/>
                <w:szCs w:val="24"/>
              </w:rPr>
            </w:pPr>
          </w:p>
        </w:tc>
        <w:tc>
          <w:tcPr>
            <w:tcW w:w="650" w:type="dxa"/>
            <w:noWrap w:val="0"/>
            <w:vAlign w:val="center"/>
          </w:tcPr>
          <w:p w14:paraId="7D3C9700">
            <w:pPr>
              <w:adjustRightInd w:val="0"/>
              <w:snapToGrid w:val="0"/>
              <w:spacing w:line="360" w:lineRule="auto"/>
              <w:jc w:val="left"/>
              <w:rPr>
                <w:rFonts w:ascii="宋体" w:hAnsi="宋体" w:cs="宋体"/>
                <w:bCs/>
                <w:sz w:val="24"/>
                <w:szCs w:val="24"/>
              </w:rPr>
            </w:pPr>
          </w:p>
        </w:tc>
      </w:tr>
      <w:tr w14:paraId="2CFA3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noWrap w:val="0"/>
            <w:vAlign w:val="center"/>
          </w:tcPr>
          <w:p w14:paraId="3EE3C841">
            <w:pPr>
              <w:adjustRightInd w:val="0"/>
              <w:snapToGrid w:val="0"/>
              <w:spacing w:line="360" w:lineRule="auto"/>
              <w:jc w:val="left"/>
              <w:rPr>
                <w:rFonts w:ascii="宋体" w:hAnsi="宋体" w:cs="宋体"/>
                <w:bCs/>
                <w:sz w:val="24"/>
                <w:szCs w:val="24"/>
              </w:rPr>
            </w:pPr>
          </w:p>
        </w:tc>
        <w:tc>
          <w:tcPr>
            <w:tcW w:w="1208" w:type="dxa"/>
            <w:noWrap w:val="0"/>
            <w:vAlign w:val="center"/>
          </w:tcPr>
          <w:p w14:paraId="392667C9">
            <w:pPr>
              <w:adjustRightInd w:val="0"/>
              <w:snapToGrid w:val="0"/>
              <w:spacing w:line="360" w:lineRule="auto"/>
              <w:jc w:val="left"/>
              <w:rPr>
                <w:rFonts w:ascii="宋体" w:hAnsi="宋体" w:cs="宋体"/>
                <w:bCs/>
                <w:sz w:val="24"/>
                <w:szCs w:val="24"/>
              </w:rPr>
            </w:pPr>
          </w:p>
        </w:tc>
        <w:tc>
          <w:tcPr>
            <w:tcW w:w="1248" w:type="dxa"/>
            <w:noWrap w:val="0"/>
            <w:vAlign w:val="center"/>
          </w:tcPr>
          <w:p w14:paraId="7ECC7461">
            <w:pPr>
              <w:adjustRightInd w:val="0"/>
              <w:snapToGrid w:val="0"/>
              <w:spacing w:line="360" w:lineRule="auto"/>
              <w:jc w:val="left"/>
              <w:rPr>
                <w:rFonts w:ascii="宋体" w:hAnsi="宋体" w:cs="宋体"/>
                <w:bCs/>
                <w:sz w:val="24"/>
                <w:szCs w:val="24"/>
              </w:rPr>
            </w:pPr>
          </w:p>
        </w:tc>
        <w:tc>
          <w:tcPr>
            <w:tcW w:w="778" w:type="dxa"/>
            <w:noWrap w:val="0"/>
            <w:vAlign w:val="center"/>
          </w:tcPr>
          <w:p w14:paraId="2481943F">
            <w:pPr>
              <w:adjustRightInd w:val="0"/>
              <w:snapToGrid w:val="0"/>
              <w:spacing w:line="360" w:lineRule="auto"/>
              <w:jc w:val="left"/>
              <w:rPr>
                <w:rFonts w:ascii="宋体" w:hAnsi="宋体" w:cs="宋体"/>
                <w:bCs/>
                <w:sz w:val="24"/>
                <w:szCs w:val="24"/>
              </w:rPr>
            </w:pPr>
          </w:p>
        </w:tc>
        <w:tc>
          <w:tcPr>
            <w:tcW w:w="699" w:type="dxa"/>
            <w:noWrap w:val="0"/>
            <w:vAlign w:val="center"/>
          </w:tcPr>
          <w:p w14:paraId="0999F16E">
            <w:pPr>
              <w:adjustRightInd w:val="0"/>
              <w:snapToGrid w:val="0"/>
              <w:spacing w:line="360" w:lineRule="auto"/>
              <w:jc w:val="left"/>
              <w:rPr>
                <w:rFonts w:ascii="宋体" w:hAnsi="宋体" w:cs="宋体"/>
                <w:bCs/>
                <w:sz w:val="24"/>
                <w:szCs w:val="24"/>
              </w:rPr>
            </w:pPr>
          </w:p>
        </w:tc>
        <w:tc>
          <w:tcPr>
            <w:tcW w:w="699" w:type="dxa"/>
            <w:noWrap w:val="0"/>
            <w:vAlign w:val="center"/>
          </w:tcPr>
          <w:p w14:paraId="66642F30">
            <w:pPr>
              <w:adjustRightInd w:val="0"/>
              <w:snapToGrid w:val="0"/>
              <w:spacing w:line="360" w:lineRule="auto"/>
              <w:jc w:val="left"/>
              <w:rPr>
                <w:rFonts w:ascii="宋体" w:hAnsi="宋体" w:cs="宋体"/>
                <w:bCs/>
                <w:sz w:val="24"/>
                <w:szCs w:val="24"/>
              </w:rPr>
            </w:pPr>
          </w:p>
        </w:tc>
        <w:tc>
          <w:tcPr>
            <w:tcW w:w="970" w:type="dxa"/>
            <w:noWrap w:val="0"/>
            <w:vAlign w:val="center"/>
          </w:tcPr>
          <w:p w14:paraId="13B65ADD">
            <w:pPr>
              <w:adjustRightInd w:val="0"/>
              <w:snapToGrid w:val="0"/>
              <w:spacing w:line="360" w:lineRule="auto"/>
              <w:jc w:val="left"/>
              <w:rPr>
                <w:rFonts w:ascii="宋体" w:hAnsi="宋体" w:cs="宋体"/>
                <w:bCs/>
                <w:sz w:val="24"/>
                <w:szCs w:val="24"/>
              </w:rPr>
            </w:pPr>
          </w:p>
        </w:tc>
        <w:tc>
          <w:tcPr>
            <w:tcW w:w="1098" w:type="dxa"/>
            <w:noWrap w:val="0"/>
            <w:vAlign w:val="center"/>
          </w:tcPr>
          <w:p w14:paraId="1B774725">
            <w:pPr>
              <w:adjustRightInd w:val="0"/>
              <w:snapToGrid w:val="0"/>
              <w:spacing w:line="360" w:lineRule="auto"/>
              <w:jc w:val="left"/>
              <w:rPr>
                <w:rFonts w:ascii="宋体" w:hAnsi="宋体" w:cs="宋体"/>
                <w:bCs/>
                <w:sz w:val="24"/>
                <w:szCs w:val="24"/>
              </w:rPr>
            </w:pPr>
          </w:p>
        </w:tc>
        <w:tc>
          <w:tcPr>
            <w:tcW w:w="907" w:type="dxa"/>
            <w:noWrap w:val="0"/>
            <w:vAlign w:val="center"/>
          </w:tcPr>
          <w:p w14:paraId="5DEDEDCF">
            <w:pPr>
              <w:adjustRightInd w:val="0"/>
              <w:snapToGrid w:val="0"/>
              <w:spacing w:line="360" w:lineRule="auto"/>
              <w:jc w:val="left"/>
              <w:rPr>
                <w:rFonts w:ascii="宋体" w:hAnsi="宋体" w:cs="宋体"/>
                <w:bCs/>
                <w:sz w:val="24"/>
                <w:szCs w:val="24"/>
              </w:rPr>
            </w:pPr>
          </w:p>
        </w:tc>
        <w:tc>
          <w:tcPr>
            <w:tcW w:w="650" w:type="dxa"/>
            <w:noWrap w:val="0"/>
            <w:vAlign w:val="center"/>
          </w:tcPr>
          <w:p w14:paraId="35313237">
            <w:pPr>
              <w:adjustRightInd w:val="0"/>
              <w:snapToGrid w:val="0"/>
              <w:spacing w:line="360" w:lineRule="auto"/>
              <w:jc w:val="left"/>
              <w:rPr>
                <w:rFonts w:ascii="宋体" w:hAnsi="宋体" w:cs="宋体"/>
                <w:bCs/>
                <w:sz w:val="24"/>
                <w:szCs w:val="24"/>
              </w:rPr>
            </w:pPr>
          </w:p>
        </w:tc>
      </w:tr>
    </w:tbl>
    <w:p w14:paraId="5DE9FFD8">
      <w:pPr>
        <w:adjustRightInd w:val="0"/>
        <w:snapToGrid w:val="0"/>
        <w:spacing w:line="360" w:lineRule="auto"/>
        <w:jc w:val="left"/>
        <w:rPr>
          <w:rFonts w:ascii="宋体" w:hAnsi="宋体" w:cs="宋体"/>
          <w:b/>
          <w:sz w:val="24"/>
          <w:szCs w:val="24"/>
        </w:rPr>
      </w:pPr>
    </w:p>
    <w:p w14:paraId="1A4FB504">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tbl>
      <w:tblPr>
        <w:tblStyle w:val="6"/>
        <w:tblW w:w="9232" w:type="dxa"/>
        <w:jc w:val="center"/>
        <w:tblLayout w:type="fixed"/>
        <w:tblCellMar>
          <w:top w:w="0" w:type="dxa"/>
          <w:left w:w="108" w:type="dxa"/>
          <w:bottom w:w="0" w:type="dxa"/>
          <w:right w:w="108" w:type="dxa"/>
        </w:tblCellMar>
      </w:tblPr>
      <w:tblGrid>
        <w:gridCol w:w="852"/>
        <w:gridCol w:w="3021"/>
        <w:gridCol w:w="3327"/>
        <w:gridCol w:w="2032"/>
      </w:tblGrid>
      <w:tr w14:paraId="6514D14E">
        <w:tblPrEx>
          <w:tblCellMar>
            <w:top w:w="0" w:type="dxa"/>
            <w:left w:w="108" w:type="dxa"/>
            <w:bottom w:w="0" w:type="dxa"/>
            <w:right w:w="108" w:type="dxa"/>
          </w:tblCellMar>
        </w:tblPrEx>
        <w:trPr>
          <w:trHeight w:val="585" w:hRule="atLeast"/>
          <w:jc w:val="center"/>
        </w:trPr>
        <w:tc>
          <w:tcPr>
            <w:tcW w:w="9232" w:type="dxa"/>
            <w:gridSpan w:val="4"/>
            <w:tcBorders>
              <w:top w:val="nil"/>
              <w:left w:val="nil"/>
              <w:bottom w:val="single" w:color="auto" w:sz="4" w:space="0"/>
              <w:right w:val="nil"/>
            </w:tcBorders>
            <w:noWrap w:val="0"/>
            <w:vAlign w:val="center"/>
          </w:tcPr>
          <w:p w14:paraId="312FB444">
            <w:pPr>
              <w:adjustRightInd w:val="0"/>
              <w:snapToGrid w:val="0"/>
              <w:spacing w:line="360" w:lineRule="auto"/>
              <w:ind w:firstLine="482" w:firstLineChars="200"/>
              <w:jc w:val="center"/>
              <w:rPr>
                <w:rFonts w:ascii="宋体" w:hAnsi="宋体" w:cs="宋体"/>
                <w:b/>
                <w:bCs/>
                <w:sz w:val="24"/>
                <w:szCs w:val="24"/>
              </w:rPr>
            </w:pPr>
            <w:r>
              <w:rPr>
                <w:rFonts w:hint="eastAsia" w:ascii="宋体" w:hAnsi="宋体" w:cs="宋体"/>
                <w:b/>
                <w:sz w:val="24"/>
                <w:szCs w:val="24"/>
              </w:rPr>
              <w:t>材料、设备品牌清单</w:t>
            </w:r>
          </w:p>
        </w:tc>
      </w:tr>
      <w:tr w14:paraId="39A8F0A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4F075B45">
            <w:pPr>
              <w:pStyle w:val="9"/>
              <w:spacing w:before="28" w:line="220" w:lineRule="auto"/>
              <w:ind w:left="98"/>
              <w:jc w:val="both"/>
              <w:rPr>
                <w:rFonts w:hint="eastAsia"/>
                <w:b/>
                <w:bCs/>
                <w:spacing w:val="-1"/>
                <w:sz w:val="21"/>
                <w:szCs w:val="21"/>
                <w:lang w:eastAsia="zh-CN"/>
              </w:rPr>
            </w:pPr>
            <w:r>
              <w:rPr>
                <w:rFonts w:hint="eastAsia"/>
                <w:b/>
                <w:bCs/>
                <w:spacing w:val="-1"/>
                <w:sz w:val="21"/>
                <w:szCs w:val="21"/>
                <w:lang w:eastAsia="zh-CN"/>
              </w:rPr>
              <w:t>序号</w:t>
            </w:r>
          </w:p>
        </w:tc>
        <w:tc>
          <w:tcPr>
            <w:tcW w:w="3021" w:type="dxa"/>
            <w:tcBorders>
              <w:top w:val="nil"/>
              <w:left w:val="nil"/>
              <w:bottom w:val="single" w:color="auto" w:sz="4" w:space="0"/>
              <w:right w:val="single" w:color="auto" w:sz="4" w:space="0"/>
            </w:tcBorders>
            <w:noWrap w:val="0"/>
            <w:vAlign w:val="center"/>
          </w:tcPr>
          <w:p w14:paraId="0B0FB2B6">
            <w:pPr>
              <w:pStyle w:val="9"/>
              <w:spacing w:before="28" w:line="220" w:lineRule="auto"/>
              <w:jc w:val="center"/>
              <w:rPr>
                <w:rFonts w:hint="eastAsia"/>
                <w:b/>
                <w:bCs/>
                <w:spacing w:val="-1"/>
                <w:sz w:val="21"/>
                <w:szCs w:val="21"/>
                <w:lang w:eastAsia="zh-CN"/>
              </w:rPr>
            </w:pPr>
            <w:r>
              <w:rPr>
                <w:rFonts w:hint="eastAsia"/>
                <w:b/>
                <w:bCs/>
                <w:spacing w:val="-1"/>
                <w:sz w:val="21"/>
                <w:szCs w:val="21"/>
                <w:lang w:eastAsia="zh-CN"/>
              </w:rPr>
              <w:t>材料设备名称</w:t>
            </w:r>
          </w:p>
        </w:tc>
        <w:tc>
          <w:tcPr>
            <w:tcW w:w="3327" w:type="dxa"/>
            <w:tcBorders>
              <w:top w:val="nil"/>
              <w:left w:val="nil"/>
              <w:bottom w:val="single" w:color="auto" w:sz="4" w:space="0"/>
              <w:right w:val="single" w:color="auto" w:sz="4" w:space="0"/>
            </w:tcBorders>
            <w:noWrap w:val="0"/>
            <w:vAlign w:val="center"/>
          </w:tcPr>
          <w:p w14:paraId="121F09D2">
            <w:pPr>
              <w:pStyle w:val="9"/>
              <w:spacing w:before="28" w:line="220" w:lineRule="auto"/>
              <w:jc w:val="center"/>
              <w:rPr>
                <w:rFonts w:hint="eastAsia"/>
                <w:b/>
                <w:bCs/>
                <w:spacing w:val="-1"/>
                <w:sz w:val="21"/>
                <w:szCs w:val="21"/>
                <w:lang w:eastAsia="zh-CN"/>
              </w:rPr>
            </w:pPr>
            <w:r>
              <w:rPr>
                <w:rFonts w:hint="eastAsia"/>
                <w:b/>
                <w:bCs/>
                <w:spacing w:val="-1"/>
                <w:sz w:val="21"/>
                <w:szCs w:val="21"/>
                <w:lang w:eastAsia="zh-CN"/>
              </w:rPr>
              <w:t>厂家/品牌名称</w:t>
            </w:r>
          </w:p>
        </w:tc>
        <w:tc>
          <w:tcPr>
            <w:tcW w:w="2032" w:type="dxa"/>
            <w:tcBorders>
              <w:top w:val="nil"/>
              <w:left w:val="nil"/>
              <w:bottom w:val="single" w:color="auto" w:sz="4" w:space="0"/>
              <w:right w:val="single" w:color="auto" w:sz="4" w:space="0"/>
            </w:tcBorders>
            <w:noWrap w:val="0"/>
            <w:vAlign w:val="center"/>
          </w:tcPr>
          <w:p w14:paraId="0BDCB83C">
            <w:pPr>
              <w:pStyle w:val="9"/>
              <w:spacing w:before="28" w:line="220" w:lineRule="auto"/>
              <w:jc w:val="center"/>
              <w:rPr>
                <w:rFonts w:hint="eastAsia"/>
                <w:b/>
                <w:bCs/>
                <w:spacing w:val="-1"/>
                <w:sz w:val="21"/>
                <w:szCs w:val="21"/>
                <w:lang w:eastAsia="zh-CN"/>
              </w:rPr>
            </w:pPr>
            <w:r>
              <w:rPr>
                <w:rFonts w:hint="eastAsia"/>
                <w:b/>
                <w:bCs/>
                <w:spacing w:val="-1"/>
                <w:sz w:val="21"/>
                <w:szCs w:val="21"/>
                <w:lang w:eastAsia="zh-CN"/>
              </w:rPr>
              <w:t>备注</w:t>
            </w:r>
          </w:p>
        </w:tc>
      </w:tr>
      <w:tr w14:paraId="02D44550">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6A2E935B">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70D986BF">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7474AD78">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12087513">
            <w:pPr>
              <w:adjustRightInd w:val="0"/>
              <w:snapToGrid w:val="0"/>
              <w:spacing w:line="360" w:lineRule="auto"/>
              <w:ind w:firstLine="480" w:firstLineChars="200"/>
              <w:jc w:val="left"/>
              <w:rPr>
                <w:rFonts w:ascii="宋体" w:hAnsi="宋体" w:cs="宋体"/>
                <w:sz w:val="24"/>
                <w:szCs w:val="24"/>
              </w:rPr>
            </w:pPr>
          </w:p>
        </w:tc>
      </w:tr>
      <w:tr w14:paraId="62003903">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1EFF654A">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4C169F8D">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39C80018">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5140053E">
            <w:pPr>
              <w:adjustRightInd w:val="0"/>
              <w:snapToGrid w:val="0"/>
              <w:spacing w:line="360" w:lineRule="auto"/>
              <w:ind w:firstLine="480" w:firstLineChars="200"/>
              <w:jc w:val="left"/>
              <w:rPr>
                <w:rFonts w:ascii="宋体" w:hAnsi="宋体" w:cs="宋体"/>
                <w:sz w:val="24"/>
                <w:szCs w:val="24"/>
              </w:rPr>
            </w:pPr>
          </w:p>
        </w:tc>
      </w:tr>
      <w:tr w14:paraId="4C72A99F">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23F00C3B">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2F8C4C2D">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4ED48BDE">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33B03FB0">
            <w:pPr>
              <w:adjustRightInd w:val="0"/>
              <w:snapToGrid w:val="0"/>
              <w:spacing w:line="360" w:lineRule="auto"/>
              <w:ind w:firstLine="480" w:firstLineChars="200"/>
              <w:jc w:val="left"/>
              <w:rPr>
                <w:rFonts w:ascii="宋体" w:hAnsi="宋体" w:cs="宋体"/>
                <w:sz w:val="24"/>
                <w:szCs w:val="24"/>
              </w:rPr>
            </w:pPr>
          </w:p>
        </w:tc>
      </w:tr>
      <w:tr w14:paraId="4F63017D">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30443F2E">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0FC2589B">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51AA3E45">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2B9B49AC">
            <w:pPr>
              <w:adjustRightInd w:val="0"/>
              <w:snapToGrid w:val="0"/>
              <w:spacing w:line="360" w:lineRule="auto"/>
              <w:ind w:firstLine="480" w:firstLineChars="200"/>
              <w:jc w:val="left"/>
              <w:rPr>
                <w:rFonts w:ascii="宋体" w:hAnsi="宋体" w:cs="宋体"/>
                <w:sz w:val="24"/>
                <w:szCs w:val="24"/>
              </w:rPr>
            </w:pPr>
          </w:p>
        </w:tc>
      </w:tr>
      <w:tr w14:paraId="1C727815">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4169DDA4">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3F90AE2A">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4DCA3C90">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4D231E63">
            <w:pPr>
              <w:adjustRightInd w:val="0"/>
              <w:snapToGrid w:val="0"/>
              <w:spacing w:line="360" w:lineRule="auto"/>
              <w:ind w:firstLine="480" w:firstLineChars="200"/>
              <w:jc w:val="left"/>
              <w:rPr>
                <w:rFonts w:ascii="宋体" w:hAnsi="宋体" w:cs="宋体"/>
                <w:sz w:val="24"/>
                <w:szCs w:val="24"/>
              </w:rPr>
            </w:pPr>
          </w:p>
        </w:tc>
      </w:tr>
      <w:tr w14:paraId="5DD89FF4">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6F04752B">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19A4B80D">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75EB3EB9">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74847B76">
            <w:pPr>
              <w:adjustRightInd w:val="0"/>
              <w:snapToGrid w:val="0"/>
              <w:spacing w:line="360" w:lineRule="auto"/>
              <w:ind w:firstLine="480" w:firstLineChars="200"/>
              <w:jc w:val="left"/>
              <w:rPr>
                <w:rFonts w:ascii="宋体" w:hAnsi="宋体" w:cs="宋体"/>
                <w:sz w:val="24"/>
                <w:szCs w:val="24"/>
              </w:rPr>
            </w:pPr>
          </w:p>
        </w:tc>
      </w:tr>
      <w:tr w14:paraId="0831EF77">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7ED96438">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073C5132">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6CB3296F">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22BFA1DE">
            <w:pPr>
              <w:adjustRightInd w:val="0"/>
              <w:snapToGrid w:val="0"/>
              <w:spacing w:line="360" w:lineRule="auto"/>
              <w:ind w:firstLine="480" w:firstLineChars="200"/>
              <w:jc w:val="left"/>
              <w:rPr>
                <w:rFonts w:ascii="宋体" w:hAnsi="宋体" w:cs="宋体"/>
                <w:sz w:val="24"/>
                <w:szCs w:val="24"/>
              </w:rPr>
            </w:pPr>
          </w:p>
        </w:tc>
      </w:tr>
      <w:tr w14:paraId="1A42B606">
        <w:tblPrEx>
          <w:tblCellMar>
            <w:top w:w="0" w:type="dxa"/>
            <w:left w:w="108" w:type="dxa"/>
            <w:bottom w:w="0" w:type="dxa"/>
            <w:right w:w="108" w:type="dxa"/>
          </w:tblCellMar>
        </w:tblPrEx>
        <w:trPr>
          <w:trHeight w:val="855" w:hRule="atLeast"/>
          <w:jc w:val="center"/>
        </w:trPr>
        <w:tc>
          <w:tcPr>
            <w:tcW w:w="852" w:type="dxa"/>
            <w:tcBorders>
              <w:top w:val="nil"/>
              <w:left w:val="single" w:color="auto" w:sz="4" w:space="0"/>
              <w:bottom w:val="single" w:color="auto" w:sz="4" w:space="0"/>
              <w:right w:val="single" w:color="auto" w:sz="4" w:space="0"/>
            </w:tcBorders>
            <w:noWrap w:val="0"/>
            <w:vAlign w:val="center"/>
          </w:tcPr>
          <w:p w14:paraId="5F5ECF0B">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3E0DF63F">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6266228C">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24401FAE">
            <w:pPr>
              <w:adjustRightInd w:val="0"/>
              <w:snapToGrid w:val="0"/>
              <w:spacing w:line="360" w:lineRule="auto"/>
              <w:ind w:firstLine="480" w:firstLineChars="200"/>
              <w:jc w:val="left"/>
              <w:rPr>
                <w:rFonts w:ascii="宋体" w:hAnsi="宋体" w:cs="宋体"/>
                <w:sz w:val="24"/>
                <w:szCs w:val="24"/>
              </w:rPr>
            </w:pPr>
          </w:p>
        </w:tc>
      </w:tr>
      <w:tr w14:paraId="0900D378">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7C5DFC84">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5111BE33">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1C49217C">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5C95BDC2">
            <w:pPr>
              <w:adjustRightInd w:val="0"/>
              <w:snapToGrid w:val="0"/>
              <w:spacing w:line="360" w:lineRule="auto"/>
              <w:ind w:firstLine="480" w:firstLineChars="200"/>
              <w:jc w:val="left"/>
              <w:rPr>
                <w:rFonts w:ascii="宋体" w:hAnsi="宋体" w:cs="宋体"/>
                <w:sz w:val="24"/>
                <w:szCs w:val="24"/>
              </w:rPr>
            </w:pPr>
          </w:p>
        </w:tc>
      </w:tr>
      <w:tr w14:paraId="685679B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21B24C2B">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4E7EF2F8">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72DD0B50">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1C0D9D56">
            <w:pPr>
              <w:adjustRightInd w:val="0"/>
              <w:snapToGrid w:val="0"/>
              <w:spacing w:line="360" w:lineRule="auto"/>
              <w:ind w:firstLine="480" w:firstLineChars="200"/>
              <w:jc w:val="left"/>
              <w:rPr>
                <w:rFonts w:ascii="宋体" w:hAnsi="宋体" w:cs="宋体"/>
                <w:sz w:val="24"/>
                <w:szCs w:val="24"/>
              </w:rPr>
            </w:pPr>
          </w:p>
        </w:tc>
      </w:tr>
      <w:tr w14:paraId="357434FF">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6064345D">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24D576DA">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375A2883">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13ADBD0E">
            <w:pPr>
              <w:adjustRightInd w:val="0"/>
              <w:snapToGrid w:val="0"/>
              <w:spacing w:line="360" w:lineRule="auto"/>
              <w:ind w:firstLine="480" w:firstLineChars="200"/>
              <w:jc w:val="left"/>
              <w:rPr>
                <w:rFonts w:ascii="宋体" w:hAnsi="宋体" w:cs="宋体"/>
                <w:sz w:val="24"/>
                <w:szCs w:val="24"/>
              </w:rPr>
            </w:pPr>
          </w:p>
        </w:tc>
      </w:tr>
      <w:tr w14:paraId="27618BB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0695A0DA">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65CA5D33">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73D29B6C">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3297664F">
            <w:pPr>
              <w:adjustRightInd w:val="0"/>
              <w:snapToGrid w:val="0"/>
              <w:spacing w:line="360" w:lineRule="auto"/>
              <w:ind w:firstLine="480" w:firstLineChars="200"/>
              <w:jc w:val="left"/>
              <w:rPr>
                <w:rFonts w:ascii="宋体" w:hAnsi="宋体" w:cs="宋体"/>
                <w:sz w:val="24"/>
                <w:szCs w:val="24"/>
              </w:rPr>
            </w:pPr>
          </w:p>
        </w:tc>
      </w:tr>
      <w:tr w14:paraId="5D953C87">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4F97306C">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2E16213B">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1BCF2216">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55CD02D3">
            <w:pPr>
              <w:adjustRightInd w:val="0"/>
              <w:snapToGrid w:val="0"/>
              <w:spacing w:line="360" w:lineRule="auto"/>
              <w:ind w:firstLine="480" w:firstLineChars="200"/>
              <w:jc w:val="left"/>
              <w:rPr>
                <w:rFonts w:ascii="宋体" w:hAnsi="宋体" w:cs="宋体"/>
                <w:sz w:val="24"/>
                <w:szCs w:val="24"/>
              </w:rPr>
            </w:pPr>
          </w:p>
        </w:tc>
      </w:tr>
      <w:tr w14:paraId="6730F8F9">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4A8651C9">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66D64B24">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21633E85">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4B6314D4">
            <w:pPr>
              <w:adjustRightInd w:val="0"/>
              <w:snapToGrid w:val="0"/>
              <w:spacing w:line="360" w:lineRule="auto"/>
              <w:ind w:firstLine="480" w:firstLineChars="200"/>
              <w:jc w:val="left"/>
              <w:rPr>
                <w:rFonts w:ascii="宋体" w:hAnsi="宋体" w:cs="宋体"/>
                <w:sz w:val="24"/>
                <w:szCs w:val="24"/>
              </w:rPr>
            </w:pPr>
          </w:p>
        </w:tc>
      </w:tr>
      <w:tr w14:paraId="45BA5356">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noWrap w:val="0"/>
            <w:vAlign w:val="center"/>
          </w:tcPr>
          <w:p w14:paraId="0FDD5D35">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21EBE74E">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12D0B576">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7A5AB22E">
            <w:pPr>
              <w:adjustRightInd w:val="0"/>
              <w:snapToGrid w:val="0"/>
              <w:spacing w:line="360" w:lineRule="auto"/>
              <w:ind w:firstLine="480" w:firstLineChars="200"/>
              <w:jc w:val="left"/>
              <w:rPr>
                <w:rFonts w:ascii="宋体" w:hAnsi="宋体" w:cs="宋体"/>
                <w:sz w:val="24"/>
                <w:szCs w:val="24"/>
              </w:rPr>
            </w:pPr>
          </w:p>
        </w:tc>
      </w:tr>
      <w:tr w14:paraId="38ECC588">
        <w:tblPrEx>
          <w:tblCellMar>
            <w:top w:w="0" w:type="dxa"/>
            <w:left w:w="108" w:type="dxa"/>
            <w:bottom w:w="0" w:type="dxa"/>
            <w:right w:w="108" w:type="dxa"/>
          </w:tblCellMar>
        </w:tblPrEx>
        <w:trPr>
          <w:trHeight w:val="690" w:hRule="atLeast"/>
          <w:jc w:val="center"/>
        </w:trPr>
        <w:tc>
          <w:tcPr>
            <w:tcW w:w="852" w:type="dxa"/>
            <w:tcBorders>
              <w:top w:val="nil"/>
              <w:left w:val="single" w:color="auto" w:sz="4" w:space="0"/>
              <w:bottom w:val="single" w:color="auto" w:sz="4" w:space="0"/>
              <w:right w:val="single" w:color="auto" w:sz="4" w:space="0"/>
            </w:tcBorders>
            <w:noWrap w:val="0"/>
            <w:vAlign w:val="center"/>
          </w:tcPr>
          <w:p w14:paraId="7812034A">
            <w:pPr>
              <w:adjustRightInd w:val="0"/>
              <w:snapToGrid w:val="0"/>
              <w:spacing w:line="360" w:lineRule="auto"/>
              <w:ind w:firstLine="480" w:firstLineChars="200"/>
              <w:jc w:val="left"/>
              <w:rPr>
                <w:rFonts w:ascii="宋体" w:hAnsi="宋体" w:cs="宋体"/>
                <w:sz w:val="24"/>
                <w:szCs w:val="24"/>
              </w:rPr>
            </w:pPr>
          </w:p>
        </w:tc>
        <w:tc>
          <w:tcPr>
            <w:tcW w:w="3021" w:type="dxa"/>
            <w:tcBorders>
              <w:top w:val="nil"/>
              <w:left w:val="nil"/>
              <w:bottom w:val="single" w:color="auto" w:sz="4" w:space="0"/>
              <w:right w:val="single" w:color="auto" w:sz="4" w:space="0"/>
            </w:tcBorders>
            <w:noWrap w:val="0"/>
            <w:vAlign w:val="center"/>
          </w:tcPr>
          <w:p w14:paraId="0AD24B31">
            <w:pPr>
              <w:adjustRightInd w:val="0"/>
              <w:snapToGrid w:val="0"/>
              <w:spacing w:line="360" w:lineRule="auto"/>
              <w:ind w:firstLine="480" w:firstLineChars="200"/>
              <w:jc w:val="left"/>
              <w:rPr>
                <w:rFonts w:ascii="宋体" w:hAnsi="宋体" w:cs="宋体"/>
                <w:sz w:val="24"/>
                <w:szCs w:val="24"/>
              </w:rPr>
            </w:pPr>
          </w:p>
        </w:tc>
        <w:tc>
          <w:tcPr>
            <w:tcW w:w="3327" w:type="dxa"/>
            <w:tcBorders>
              <w:top w:val="nil"/>
              <w:left w:val="nil"/>
              <w:bottom w:val="single" w:color="auto" w:sz="4" w:space="0"/>
              <w:right w:val="single" w:color="auto" w:sz="4" w:space="0"/>
            </w:tcBorders>
            <w:noWrap w:val="0"/>
            <w:vAlign w:val="center"/>
          </w:tcPr>
          <w:p w14:paraId="62D7FD66">
            <w:pPr>
              <w:adjustRightInd w:val="0"/>
              <w:snapToGrid w:val="0"/>
              <w:spacing w:line="360" w:lineRule="auto"/>
              <w:ind w:firstLine="480" w:firstLineChars="200"/>
              <w:jc w:val="left"/>
              <w:rPr>
                <w:rFonts w:ascii="宋体" w:hAnsi="宋体" w:cs="宋体"/>
                <w:sz w:val="24"/>
                <w:szCs w:val="24"/>
              </w:rPr>
            </w:pPr>
          </w:p>
        </w:tc>
        <w:tc>
          <w:tcPr>
            <w:tcW w:w="2032" w:type="dxa"/>
            <w:tcBorders>
              <w:top w:val="nil"/>
              <w:left w:val="nil"/>
              <w:bottom w:val="single" w:color="auto" w:sz="4" w:space="0"/>
              <w:right w:val="single" w:color="auto" w:sz="4" w:space="0"/>
            </w:tcBorders>
            <w:noWrap w:val="0"/>
            <w:vAlign w:val="center"/>
          </w:tcPr>
          <w:p w14:paraId="25D0AABC">
            <w:pPr>
              <w:adjustRightInd w:val="0"/>
              <w:snapToGrid w:val="0"/>
              <w:spacing w:line="360" w:lineRule="auto"/>
              <w:ind w:firstLine="480" w:firstLineChars="200"/>
              <w:jc w:val="left"/>
              <w:rPr>
                <w:rFonts w:ascii="宋体" w:hAnsi="宋体" w:cs="宋体"/>
                <w:sz w:val="24"/>
                <w:szCs w:val="24"/>
              </w:rPr>
            </w:pPr>
          </w:p>
        </w:tc>
      </w:tr>
    </w:tbl>
    <w:p w14:paraId="7C1D8836">
      <w:pPr>
        <w:adjustRightInd w:val="0"/>
        <w:snapToGrid w:val="0"/>
        <w:spacing w:line="360" w:lineRule="auto"/>
        <w:jc w:val="left"/>
        <w:rPr>
          <w:rFonts w:ascii="宋体" w:hAnsi="宋体" w:cs="宋体"/>
          <w:sz w:val="21"/>
          <w:szCs w:val="21"/>
        </w:rPr>
      </w:pPr>
      <w:r>
        <w:rPr>
          <w:rFonts w:hint="eastAsia" w:ascii="宋体" w:hAnsi="宋体" w:cs="宋体"/>
          <w:sz w:val="21"/>
          <w:szCs w:val="21"/>
        </w:rPr>
        <w:t>备注：承包人须选择上表所列品牌或其它经发包人认可的同档次品牌。</w:t>
      </w:r>
    </w:p>
    <w:p w14:paraId="7A47F68A">
      <w:pPr>
        <w:adjustRightInd w:val="0"/>
        <w:snapToGrid w:val="0"/>
        <w:spacing w:line="360" w:lineRule="auto"/>
        <w:ind w:firstLine="482" w:firstLineChars="200"/>
        <w:jc w:val="left"/>
        <w:rPr>
          <w:rFonts w:ascii="宋体" w:hAnsi="宋体" w:cs="宋体"/>
          <w:b/>
          <w:bCs/>
          <w:sz w:val="24"/>
          <w:szCs w:val="24"/>
        </w:rPr>
      </w:pPr>
    </w:p>
    <w:p w14:paraId="1408E8F4">
      <w:pPr>
        <w:adjustRightInd w:val="0"/>
        <w:snapToGrid w:val="0"/>
        <w:spacing w:line="360" w:lineRule="auto"/>
        <w:ind w:firstLine="482" w:firstLineChars="200"/>
        <w:jc w:val="left"/>
        <w:rPr>
          <w:rFonts w:ascii="宋体" w:hAnsi="宋体" w:cs="宋体"/>
          <w:b/>
          <w:bCs/>
          <w:sz w:val="24"/>
          <w:szCs w:val="24"/>
        </w:rPr>
      </w:pPr>
    </w:p>
    <w:p w14:paraId="5C3925E0">
      <w:pPr>
        <w:adjustRightInd w:val="0"/>
        <w:snapToGrid w:val="0"/>
        <w:spacing w:line="360" w:lineRule="auto"/>
        <w:jc w:val="lef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附件4：</w:t>
      </w:r>
    </w:p>
    <w:p w14:paraId="3EF7C858">
      <w:pPr>
        <w:adjustRightInd w:val="0"/>
        <w:snapToGrid w:val="0"/>
        <w:spacing w:line="360" w:lineRule="auto"/>
        <w:ind w:firstLine="482" w:firstLineChars="200"/>
        <w:jc w:val="center"/>
        <w:rPr>
          <w:rFonts w:ascii="宋体" w:hAnsi="宋体" w:cs="宋体"/>
          <w:b/>
          <w:bCs/>
          <w:sz w:val="24"/>
          <w:szCs w:val="24"/>
        </w:rPr>
      </w:pPr>
      <w:r>
        <w:rPr>
          <w:rFonts w:hint="eastAsia" w:ascii="宋体" w:hAnsi="宋体" w:cs="宋体"/>
          <w:b/>
          <w:bCs/>
          <w:sz w:val="24"/>
          <w:szCs w:val="24"/>
        </w:rPr>
        <w:t>工程质量保修书</w:t>
      </w:r>
    </w:p>
    <w:p w14:paraId="0D041721">
      <w:pPr>
        <w:adjustRightInd w:val="0"/>
        <w:snapToGrid w:val="0"/>
        <w:spacing w:line="360" w:lineRule="auto"/>
        <w:ind w:firstLine="480" w:firstLineChars="200"/>
        <w:jc w:val="left"/>
        <w:rPr>
          <w:rFonts w:ascii="宋体" w:hAnsi="宋体" w:cs="宋体"/>
          <w:sz w:val="24"/>
          <w:szCs w:val="24"/>
        </w:rPr>
      </w:pPr>
    </w:p>
    <w:p w14:paraId="5F9F7D1C">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发包人(全称):</w:t>
      </w:r>
      <w:r>
        <w:rPr>
          <w:rFonts w:hint="eastAsia" w:ascii="宋体" w:hAnsi="宋体" w:cs="宋体"/>
          <w:sz w:val="21"/>
          <w:szCs w:val="21"/>
          <w:u w:val="single"/>
        </w:rPr>
        <w:t>陕西科技大学</w:t>
      </w:r>
    </w:p>
    <w:p w14:paraId="7923C1A2">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rPr>
        <w:t>承包人(全称)：</w:t>
      </w:r>
      <w:r>
        <w:rPr>
          <w:rFonts w:hint="eastAsia" w:ascii="宋体" w:hAnsi="宋体" w:cs="宋体"/>
          <w:sz w:val="21"/>
          <w:szCs w:val="21"/>
          <w:u w:val="single"/>
        </w:rPr>
        <w:t xml:space="preserve">           </w:t>
      </w:r>
    </w:p>
    <w:p w14:paraId="33A35781">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为保证</w:t>
      </w:r>
      <w:r>
        <w:rPr>
          <w:rFonts w:hint="eastAsia" w:ascii="宋体" w:hAnsi="宋体" w:cs="宋体"/>
          <w:sz w:val="21"/>
          <w:szCs w:val="21"/>
          <w:u w:val="single"/>
        </w:rPr>
        <w:t xml:space="preserve">                     </w:t>
      </w:r>
      <w:r>
        <w:rPr>
          <w:rFonts w:hint="eastAsia" w:ascii="宋体" w:hAnsi="宋体" w:cs="宋体"/>
          <w:sz w:val="21"/>
          <w:szCs w:val="21"/>
        </w:rPr>
        <w:t>(工程名称)在合理使用期限内正常使用，发包人、承包人协商一致签订工程质量保修书。承包人在保修期内按照有关管理规定及双方约定承担工程质量保修责任。</w:t>
      </w:r>
    </w:p>
    <w:p w14:paraId="1758485B">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一、工程质量保修范围和内容</w:t>
      </w:r>
    </w:p>
    <w:p w14:paraId="0D4E1399">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质量保修范围包括地基基础工程、主体结构工程、屋面防水工程和双方约定的其他土建工程，以及电气管线、上下水管线的安装工程，供热、供冷系统工程等项目。具体质量保修内容双方约定如下：</w:t>
      </w:r>
    </w:p>
    <w:p w14:paraId="6CD8E5D5">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u w:val="single"/>
        </w:rPr>
        <w:t xml:space="preserve">                                                                            </w:t>
      </w:r>
    </w:p>
    <w:p w14:paraId="35D6E361">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u w:val="single"/>
        </w:rPr>
      </w:pPr>
      <w:r>
        <w:rPr>
          <w:rFonts w:hint="eastAsia" w:ascii="宋体" w:hAnsi="宋体" w:cs="宋体"/>
          <w:sz w:val="21"/>
          <w:szCs w:val="21"/>
          <w:u w:val="single"/>
        </w:rPr>
        <w:t xml:space="preserve">                                                                           </w:t>
      </w:r>
    </w:p>
    <w:p w14:paraId="148E4707">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二、质量保修期</w:t>
      </w:r>
    </w:p>
    <w:p w14:paraId="1E9B814E">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质量保修期自工程实际竣工之日算起。分单项竣工验收的工程，按单项工程分别计算质量保修期。</w:t>
      </w:r>
    </w:p>
    <w:p w14:paraId="780EB66C">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双方根据《建设工程质量管理条例》及国家有关规定，结合具体工程约定质量保修期如下：</w:t>
      </w:r>
    </w:p>
    <w:p w14:paraId="6BA4CF8E">
      <w:pPr>
        <w:keepNext w:val="0"/>
        <w:keepLines w:val="0"/>
        <w:pageBreakBefore w:val="0"/>
        <w:widowControl w:val="0"/>
        <w:kinsoku/>
        <w:overflowPunct/>
        <w:topLinePunct w:val="0"/>
        <w:autoSpaceDE/>
        <w:autoSpaceDN/>
        <w:bidi w:val="0"/>
        <w:adjustRightInd w:val="0"/>
        <w:snapToGrid w:val="0"/>
        <w:spacing w:line="360" w:lineRule="auto"/>
        <w:ind w:left="420" w:leftChars="200"/>
        <w:jc w:val="left"/>
        <w:textAlignment w:val="auto"/>
        <w:rPr>
          <w:rFonts w:ascii="宋体" w:hAnsi="宋体" w:cs="宋体"/>
          <w:sz w:val="21"/>
          <w:szCs w:val="21"/>
        </w:rPr>
      </w:pPr>
      <w:r>
        <w:rPr>
          <w:rFonts w:hint="eastAsia" w:ascii="宋体" w:hAnsi="宋体" w:cs="宋体"/>
          <w:sz w:val="21"/>
          <w:szCs w:val="21"/>
        </w:rPr>
        <w:t>1.基础、主体、结构部分：</w:t>
      </w:r>
      <w:r>
        <w:rPr>
          <w:rFonts w:hint="eastAsia" w:ascii="宋体" w:hAnsi="宋体" w:cs="宋体"/>
          <w:sz w:val="21"/>
          <w:szCs w:val="21"/>
          <w:u w:val="single"/>
        </w:rPr>
        <w:t>为设计合理使用年限</w:t>
      </w:r>
      <w:r>
        <w:rPr>
          <w:rFonts w:hint="eastAsia" w:ascii="宋体" w:hAnsi="宋体" w:cs="宋体"/>
          <w:sz w:val="21"/>
          <w:szCs w:val="21"/>
        </w:rPr>
        <w:t>。</w:t>
      </w:r>
    </w:p>
    <w:p w14:paraId="2DFC375A">
      <w:pPr>
        <w:keepNext w:val="0"/>
        <w:keepLines w:val="0"/>
        <w:pageBreakBefore w:val="0"/>
        <w:widowControl w:val="0"/>
        <w:tabs>
          <w:tab w:val="left" w:pos="640"/>
        </w:tabs>
        <w:kinsoku/>
        <w:overflowPunct/>
        <w:topLinePunct w:val="0"/>
        <w:autoSpaceDE/>
        <w:autoSpaceDN/>
        <w:bidi w:val="0"/>
        <w:adjustRightInd w:val="0"/>
        <w:snapToGrid w:val="0"/>
        <w:spacing w:line="360" w:lineRule="auto"/>
        <w:ind w:left="420" w:leftChars="200"/>
        <w:jc w:val="left"/>
        <w:textAlignment w:val="auto"/>
        <w:rPr>
          <w:rFonts w:ascii="宋体" w:hAnsi="宋体" w:cs="宋体"/>
          <w:sz w:val="21"/>
          <w:szCs w:val="21"/>
        </w:rPr>
      </w:pPr>
      <w:r>
        <w:rPr>
          <w:rFonts w:hint="eastAsia" w:ascii="宋体" w:hAnsi="宋体" w:cs="宋体"/>
          <w:sz w:val="21"/>
          <w:szCs w:val="21"/>
        </w:rPr>
        <w:t>2.屋面防水工程、防水要求的卫生间、房间和外墙面防渗漏</w:t>
      </w:r>
      <w:r>
        <w:rPr>
          <w:rFonts w:hint="eastAsia" w:ascii="宋体" w:hAnsi="宋体" w:cs="宋体"/>
          <w:sz w:val="21"/>
          <w:szCs w:val="21"/>
          <w:u w:val="single"/>
        </w:rPr>
        <w:t>5</w:t>
      </w:r>
      <w:r>
        <w:rPr>
          <w:rFonts w:hint="eastAsia" w:ascii="宋体" w:hAnsi="宋体" w:cs="宋体"/>
          <w:sz w:val="21"/>
          <w:szCs w:val="21"/>
        </w:rPr>
        <w:t>年；</w:t>
      </w:r>
    </w:p>
    <w:p w14:paraId="63BAB68A">
      <w:pPr>
        <w:keepNext w:val="0"/>
        <w:keepLines w:val="0"/>
        <w:pageBreakBefore w:val="0"/>
        <w:widowControl w:val="0"/>
        <w:kinsoku/>
        <w:overflowPunct/>
        <w:topLinePunct w:val="0"/>
        <w:autoSpaceDE/>
        <w:autoSpaceDN/>
        <w:bidi w:val="0"/>
        <w:adjustRightInd w:val="0"/>
        <w:snapToGrid w:val="0"/>
        <w:spacing w:line="360" w:lineRule="auto"/>
        <w:ind w:left="420" w:leftChars="200"/>
        <w:jc w:val="left"/>
        <w:textAlignment w:val="auto"/>
        <w:rPr>
          <w:rFonts w:ascii="宋体" w:hAnsi="宋体" w:cs="宋体"/>
          <w:sz w:val="21"/>
          <w:szCs w:val="21"/>
        </w:rPr>
      </w:pPr>
      <w:r>
        <w:rPr>
          <w:rFonts w:hint="eastAsia" w:ascii="宋体" w:hAnsi="宋体" w:cs="宋体"/>
          <w:sz w:val="21"/>
          <w:szCs w:val="21"/>
        </w:rPr>
        <w:t>3.电气管线、上下水管线安装工程为</w:t>
      </w:r>
      <w:r>
        <w:rPr>
          <w:rFonts w:hint="eastAsia" w:ascii="宋体" w:hAnsi="宋体" w:cs="宋体"/>
          <w:sz w:val="21"/>
          <w:szCs w:val="21"/>
          <w:u w:val="single"/>
        </w:rPr>
        <w:t>2</w:t>
      </w:r>
      <w:r>
        <w:rPr>
          <w:rFonts w:hint="eastAsia" w:ascii="宋体" w:hAnsi="宋体" w:cs="宋体"/>
          <w:sz w:val="21"/>
          <w:szCs w:val="21"/>
        </w:rPr>
        <w:t>年；</w:t>
      </w:r>
    </w:p>
    <w:p w14:paraId="7D320892">
      <w:pPr>
        <w:keepNext w:val="0"/>
        <w:keepLines w:val="0"/>
        <w:pageBreakBefore w:val="0"/>
        <w:widowControl w:val="0"/>
        <w:kinsoku/>
        <w:overflowPunct/>
        <w:topLinePunct w:val="0"/>
        <w:autoSpaceDE/>
        <w:autoSpaceDN/>
        <w:bidi w:val="0"/>
        <w:adjustRightInd w:val="0"/>
        <w:snapToGrid w:val="0"/>
        <w:spacing w:line="360" w:lineRule="auto"/>
        <w:ind w:left="420" w:leftChars="200"/>
        <w:jc w:val="left"/>
        <w:textAlignment w:val="auto"/>
        <w:rPr>
          <w:rFonts w:ascii="宋体" w:hAnsi="宋体" w:cs="宋体"/>
          <w:sz w:val="21"/>
          <w:szCs w:val="21"/>
        </w:rPr>
      </w:pPr>
      <w:r>
        <w:rPr>
          <w:rFonts w:hint="eastAsia" w:ascii="宋体" w:hAnsi="宋体" w:cs="宋体"/>
          <w:sz w:val="21"/>
          <w:szCs w:val="21"/>
        </w:rPr>
        <w:t>4.供热及供冷为</w:t>
      </w:r>
      <w:r>
        <w:rPr>
          <w:rFonts w:hint="eastAsia" w:ascii="宋体" w:hAnsi="宋体" w:cs="宋体"/>
          <w:sz w:val="21"/>
          <w:szCs w:val="21"/>
          <w:u w:val="single"/>
        </w:rPr>
        <w:t>2</w:t>
      </w:r>
      <w:r>
        <w:rPr>
          <w:rFonts w:hint="eastAsia" w:ascii="宋体" w:hAnsi="宋体" w:cs="宋体"/>
          <w:sz w:val="21"/>
          <w:szCs w:val="21"/>
        </w:rPr>
        <w:t>个采暖期及供冷期；</w:t>
      </w:r>
    </w:p>
    <w:p w14:paraId="7266EDA8">
      <w:pPr>
        <w:keepNext w:val="0"/>
        <w:keepLines w:val="0"/>
        <w:pageBreakBefore w:val="0"/>
        <w:widowControl w:val="0"/>
        <w:kinsoku/>
        <w:overflowPunct/>
        <w:topLinePunct w:val="0"/>
        <w:autoSpaceDE/>
        <w:autoSpaceDN/>
        <w:bidi w:val="0"/>
        <w:adjustRightInd w:val="0"/>
        <w:snapToGrid w:val="0"/>
        <w:spacing w:line="360" w:lineRule="auto"/>
        <w:ind w:left="420" w:leftChars="200"/>
        <w:jc w:val="left"/>
        <w:textAlignment w:val="auto"/>
        <w:rPr>
          <w:rFonts w:ascii="宋体" w:hAnsi="宋体" w:cs="宋体"/>
          <w:sz w:val="21"/>
          <w:szCs w:val="21"/>
        </w:rPr>
      </w:pPr>
      <w:r>
        <w:rPr>
          <w:rFonts w:hint="eastAsia" w:ascii="宋体" w:hAnsi="宋体" w:cs="宋体"/>
          <w:sz w:val="21"/>
          <w:szCs w:val="21"/>
        </w:rPr>
        <w:t>5.其他约定：</w:t>
      </w:r>
      <w:r>
        <w:rPr>
          <w:rFonts w:hint="eastAsia" w:ascii="宋体" w:hAnsi="宋体" w:cs="宋体"/>
          <w:sz w:val="21"/>
          <w:szCs w:val="21"/>
          <w:u w:val="single"/>
        </w:rPr>
        <w:t xml:space="preserve">  /  </w:t>
      </w:r>
      <w:r>
        <w:rPr>
          <w:rFonts w:hint="eastAsia" w:ascii="宋体" w:hAnsi="宋体" w:cs="宋体"/>
          <w:sz w:val="21"/>
          <w:szCs w:val="21"/>
        </w:rPr>
        <w:t xml:space="preserve">。 </w:t>
      </w:r>
    </w:p>
    <w:p w14:paraId="78C1F460">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三、质量保修责任</w:t>
      </w:r>
    </w:p>
    <w:p w14:paraId="34DD3709">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1.属于保修范围和内容的项目，承包人应在接到修理通知之日后7天内派人修理。承包人不在约定期限内，派人修理，发包人可委托其他人员修理，保修费用从质量保修金内扣除。</w:t>
      </w:r>
    </w:p>
    <w:p w14:paraId="302DBA1C">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2.发生须紧急抢修事故(如上水跑水、暖气漏水漏气、燃气漏气等)，承包人接到事故通知后，应立即到达事故现场抢修。非承包人施工质量引起的事故，抢修费用由发包人承担。</w:t>
      </w:r>
    </w:p>
    <w:p w14:paraId="6A4E6099">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3.在国家规定的工程合理使用期限内，承包人确保地基基础工程和主体结构的质量。因承包人原因致使工程在合理使用期限内造成人身和财产损害的，承包人应承担损害赔偿责任。</w:t>
      </w:r>
    </w:p>
    <w:p w14:paraId="0F9F1C55">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4.质量保修完成后，由发包人组织验收。</w:t>
      </w:r>
    </w:p>
    <w:p w14:paraId="5A7E0158">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四、质量保修金的支付</w:t>
      </w:r>
    </w:p>
    <w:p w14:paraId="228252C3">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工程质量保修金一般不超过施工合同价款的</w:t>
      </w:r>
      <w:r>
        <w:rPr>
          <w:rFonts w:hint="eastAsia" w:ascii="宋体" w:hAnsi="宋体" w:cs="宋体"/>
          <w:sz w:val="21"/>
          <w:szCs w:val="21"/>
          <w:u w:val="single"/>
        </w:rPr>
        <w:t xml:space="preserve">  %</w:t>
      </w:r>
      <w:r>
        <w:rPr>
          <w:rFonts w:hint="eastAsia" w:ascii="宋体" w:hAnsi="宋体" w:cs="宋体"/>
          <w:sz w:val="21"/>
          <w:szCs w:val="21"/>
        </w:rPr>
        <w:t xml:space="preserve">，本工程约定的工程质量保修金为施工合同结算价款的 </w:t>
      </w:r>
      <w:r>
        <w:rPr>
          <w:rFonts w:hint="eastAsia" w:ascii="宋体" w:hAnsi="宋体" w:cs="宋体"/>
          <w:sz w:val="21"/>
          <w:szCs w:val="21"/>
          <w:u w:val="single"/>
        </w:rPr>
        <w:t xml:space="preserve">  </w:t>
      </w:r>
      <w:r>
        <w:rPr>
          <w:rFonts w:hint="eastAsia" w:ascii="宋体" w:hAnsi="宋体" w:cs="宋体"/>
          <w:sz w:val="21"/>
          <w:szCs w:val="21"/>
        </w:rPr>
        <w:t>％。</w:t>
      </w:r>
    </w:p>
    <w:p w14:paraId="0742C7F3">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本工程双方约定承包人向发包人支付工程质量保修金金额为</w:t>
      </w:r>
      <w:r>
        <w:rPr>
          <w:rFonts w:hint="eastAsia" w:ascii="宋体" w:hAnsi="宋体" w:cs="宋体"/>
          <w:sz w:val="21"/>
          <w:szCs w:val="21"/>
          <w:u w:val="single"/>
        </w:rPr>
        <w:t xml:space="preserve">     </w:t>
      </w:r>
      <w:r>
        <w:rPr>
          <w:rFonts w:hint="eastAsia" w:ascii="宋体" w:hAnsi="宋体" w:cs="宋体"/>
          <w:sz w:val="21"/>
          <w:szCs w:val="21"/>
        </w:rPr>
        <w:t>（大写）。质量保修金银行利率为</w:t>
      </w:r>
      <w:r>
        <w:rPr>
          <w:rFonts w:hint="eastAsia" w:ascii="宋体" w:hAnsi="宋体" w:cs="宋体"/>
          <w:sz w:val="21"/>
          <w:szCs w:val="21"/>
          <w:u w:val="single"/>
        </w:rPr>
        <w:t xml:space="preserve">   0   </w:t>
      </w:r>
      <w:r>
        <w:rPr>
          <w:rFonts w:hint="eastAsia" w:ascii="宋体" w:hAnsi="宋体" w:cs="宋体"/>
          <w:sz w:val="21"/>
          <w:szCs w:val="21"/>
        </w:rPr>
        <w:t>。</w:t>
      </w:r>
    </w:p>
    <w:p w14:paraId="0A5851C2">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五、质量保修金的返还</w:t>
      </w:r>
    </w:p>
    <w:p w14:paraId="2EE65C53">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发包人在质量保修期满后，质保期内无质量问题或有质量问题及时维修质保金一次性无息退还。</w:t>
      </w:r>
    </w:p>
    <w:p w14:paraId="1A734759">
      <w:pPr>
        <w:keepNext w:val="0"/>
        <w:keepLines w:val="0"/>
        <w:pageBreakBefore w:val="0"/>
        <w:widowControl w:val="0"/>
        <w:kinsoku/>
        <w:overflowPunct/>
        <w:topLinePunct w:val="0"/>
        <w:autoSpaceDE/>
        <w:autoSpaceDN/>
        <w:bidi w:val="0"/>
        <w:adjustRightInd w:val="0"/>
        <w:snapToGrid w:val="0"/>
        <w:spacing w:line="360" w:lineRule="auto"/>
        <w:ind w:firstLine="422" w:firstLineChars="200"/>
        <w:jc w:val="left"/>
        <w:textAlignment w:val="auto"/>
        <w:rPr>
          <w:rFonts w:ascii="宋体" w:hAnsi="宋体" w:cs="宋体"/>
          <w:b/>
          <w:bCs/>
          <w:sz w:val="21"/>
          <w:szCs w:val="21"/>
        </w:rPr>
      </w:pPr>
      <w:r>
        <w:rPr>
          <w:rFonts w:hint="eastAsia" w:ascii="宋体" w:hAnsi="宋体" w:cs="宋体"/>
          <w:b/>
          <w:bCs/>
          <w:sz w:val="21"/>
          <w:szCs w:val="21"/>
        </w:rPr>
        <w:t>六、其他</w:t>
      </w:r>
    </w:p>
    <w:p w14:paraId="2955542D">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双方约定的其他工程质量保修事项：</w:t>
      </w:r>
      <w:r>
        <w:rPr>
          <w:rFonts w:hint="eastAsia" w:ascii="宋体" w:hAnsi="宋体" w:cs="宋体"/>
          <w:sz w:val="21"/>
          <w:szCs w:val="21"/>
          <w:u w:val="single"/>
        </w:rPr>
        <w:t>保修金为工程结算审定总价的3%，在工程竣工结算时预留，保修期满后结清 。</w:t>
      </w:r>
    </w:p>
    <w:p w14:paraId="46937524">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r>
        <w:rPr>
          <w:rFonts w:hint="eastAsia" w:ascii="宋体" w:hAnsi="宋体" w:cs="宋体"/>
          <w:sz w:val="21"/>
          <w:szCs w:val="21"/>
        </w:rPr>
        <w:t>本工程质量保修书作为施工合同附件，由施工合同发包人、承包人双方共同签署。</w:t>
      </w:r>
    </w:p>
    <w:p w14:paraId="7F8D71D0">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p>
    <w:p w14:paraId="272303E9">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sz w:val="21"/>
          <w:szCs w:val="21"/>
        </w:rPr>
      </w:pPr>
    </w:p>
    <w:p w14:paraId="525AB2EC">
      <w:pPr>
        <w:keepNext w:val="0"/>
        <w:keepLines w:val="0"/>
        <w:pageBreakBefore w:val="0"/>
        <w:widowControl w:val="0"/>
        <w:kinsoku/>
        <w:overflowPunct/>
        <w:topLinePunct w:val="0"/>
        <w:autoSpaceDE/>
        <w:autoSpaceDN/>
        <w:bidi w:val="0"/>
        <w:adjustRightInd w:val="0"/>
        <w:snapToGrid w:val="0"/>
        <w:spacing w:line="360" w:lineRule="auto"/>
        <w:jc w:val="left"/>
        <w:textAlignment w:val="auto"/>
        <w:rPr>
          <w:rFonts w:ascii="宋体" w:hAnsi="宋体" w:cs="宋体"/>
          <w:bCs/>
          <w:sz w:val="21"/>
          <w:szCs w:val="21"/>
          <w:u w:val="single"/>
        </w:rPr>
      </w:pPr>
      <w:r>
        <w:rPr>
          <w:rFonts w:hint="eastAsia" w:ascii="宋体" w:hAnsi="宋体" w:cs="宋体"/>
          <w:bCs/>
          <w:sz w:val="21"/>
          <w:szCs w:val="21"/>
        </w:rPr>
        <w:t>发 包 人：</w:t>
      </w:r>
      <w:r>
        <w:rPr>
          <w:rFonts w:hint="eastAsia" w:ascii="宋体" w:hAnsi="宋体" w:cs="宋体"/>
          <w:bCs/>
          <w:sz w:val="21"/>
          <w:szCs w:val="21"/>
          <w:u w:val="single"/>
        </w:rPr>
        <w:t xml:space="preserve">   （盖章）              </w:t>
      </w:r>
      <w:r>
        <w:rPr>
          <w:rFonts w:hint="eastAsia" w:ascii="宋体" w:hAnsi="宋体" w:cs="宋体"/>
          <w:bCs/>
          <w:sz w:val="21"/>
          <w:szCs w:val="21"/>
        </w:rPr>
        <w:t xml:space="preserve">      承 包 人：</w:t>
      </w:r>
      <w:r>
        <w:rPr>
          <w:rFonts w:hint="eastAsia" w:ascii="宋体" w:hAnsi="宋体" w:cs="宋体"/>
          <w:bCs/>
          <w:sz w:val="21"/>
          <w:szCs w:val="21"/>
          <w:u w:val="single"/>
        </w:rPr>
        <w:t xml:space="preserve">   （盖章）      </w:t>
      </w:r>
    </w:p>
    <w:p w14:paraId="67973211">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rPr>
          <w:rFonts w:ascii="宋体" w:hAnsi="宋体" w:cs="宋体"/>
          <w:bCs/>
          <w:sz w:val="21"/>
          <w:szCs w:val="21"/>
        </w:rPr>
      </w:pPr>
    </w:p>
    <w:p w14:paraId="0A2492D6">
      <w:pPr>
        <w:keepNext w:val="0"/>
        <w:keepLines w:val="0"/>
        <w:pageBreakBefore w:val="0"/>
        <w:widowControl w:val="0"/>
        <w:kinsoku/>
        <w:overflowPunct/>
        <w:topLinePunct w:val="0"/>
        <w:autoSpaceDE/>
        <w:autoSpaceDN/>
        <w:bidi w:val="0"/>
        <w:adjustRightInd w:val="0"/>
        <w:snapToGrid w:val="0"/>
        <w:spacing w:line="360" w:lineRule="auto"/>
        <w:jc w:val="left"/>
        <w:textAlignment w:val="auto"/>
        <w:rPr>
          <w:rFonts w:ascii="宋体" w:hAnsi="宋体" w:cs="宋体"/>
          <w:sz w:val="21"/>
          <w:szCs w:val="21"/>
        </w:rPr>
      </w:pPr>
      <w:r>
        <w:rPr>
          <w:rFonts w:hint="eastAsia" w:ascii="宋体" w:hAnsi="宋体" w:cs="宋体"/>
          <w:sz w:val="21"/>
          <w:szCs w:val="21"/>
        </w:rPr>
        <w:t>法定代表人（签字或签章）                 法定代表人（签字或签章）</w:t>
      </w:r>
    </w:p>
    <w:p w14:paraId="6FECE9B8">
      <w:pPr>
        <w:keepNext w:val="0"/>
        <w:keepLines w:val="0"/>
        <w:pageBreakBefore w:val="0"/>
        <w:widowControl w:val="0"/>
        <w:kinsoku/>
        <w:overflowPunct/>
        <w:topLinePunct w:val="0"/>
        <w:autoSpaceDE/>
        <w:autoSpaceDN/>
        <w:bidi w:val="0"/>
        <w:adjustRightInd w:val="0"/>
        <w:snapToGrid w:val="0"/>
        <w:spacing w:line="360" w:lineRule="auto"/>
        <w:jc w:val="left"/>
        <w:textAlignment w:val="auto"/>
        <w:rPr>
          <w:rFonts w:ascii="宋体" w:hAnsi="宋体" w:cs="宋体"/>
          <w:sz w:val="21"/>
          <w:szCs w:val="21"/>
        </w:rPr>
      </w:pPr>
      <w:r>
        <w:rPr>
          <w:rFonts w:hint="eastAsia" w:ascii="宋体" w:hAnsi="宋体" w:cs="宋体"/>
          <w:sz w:val="21"/>
          <w:szCs w:val="21"/>
        </w:rPr>
        <w:t>或其授权代理人（签字）：</w:t>
      </w:r>
      <w:r>
        <w:rPr>
          <w:rFonts w:hint="eastAsia" w:ascii="宋体" w:hAnsi="宋体" w:cs="宋体"/>
          <w:sz w:val="21"/>
          <w:szCs w:val="21"/>
          <w:u w:val="single"/>
        </w:rPr>
        <w:t xml:space="preserve">            </w:t>
      </w:r>
      <w:r>
        <w:rPr>
          <w:rFonts w:hint="eastAsia" w:ascii="宋体" w:hAnsi="宋体" w:cs="宋体"/>
          <w:sz w:val="21"/>
          <w:szCs w:val="21"/>
        </w:rPr>
        <w:t xml:space="preserve">     或其授权代理人（签字）：</w:t>
      </w:r>
      <w:r>
        <w:rPr>
          <w:rFonts w:hint="eastAsia" w:ascii="宋体" w:hAnsi="宋体" w:cs="宋体"/>
          <w:sz w:val="21"/>
          <w:szCs w:val="21"/>
          <w:u w:val="single"/>
        </w:rPr>
        <w:t xml:space="preserve">             </w:t>
      </w:r>
    </w:p>
    <w:p w14:paraId="0CD83936">
      <w:pPr>
        <w:keepNext w:val="0"/>
        <w:keepLines w:val="0"/>
        <w:pageBreakBefore w:val="0"/>
        <w:widowControl w:val="0"/>
        <w:kinsoku/>
        <w:overflowPunct/>
        <w:topLinePunct w:val="0"/>
        <w:autoSpaceDE/>
        <w:autoSpaceDN/>
        <w:bidi w:val="0"/>
        <w:adjustRightInd w:val="0"/>
        <w:snapToGrid w:val="0"/>
        <w:spacing w:line="360" w:lineRule="auto"/>
        <w:jc w:val="left"/>
        <w:textAlignment w:val="auto"/>
        <w:rPr>
          <w:rFonts w:ascii="宋体" w:hAnsi="宋体" w:cs="宋体"/>
          <w:sz w:val="21"/>
          <w:szCs w:val="21"/>
        </w:rPr>
      </w:pPr>
    </w:p>
    <w:p w14:paraId="14578B91">
      <w:pPr>
        <w:keepNext w:val="0"/>
        <w:keepLines w:val="0"/>
        <w:pageBreakBefore w:val="0"/>
        <w:widowControl w:val="0"/>
        <w:kinsoku/>
        <w:overflowPunct/>
        <w:topLinePunct w:val="0"/>
        <w:autoSpaceDE/>
        <w:autoSpaceDN/>
        <w:bidi w:val="0"/>
        <w:adjustRightInd w:val="0"/>
        <w:snapToGrid w:val="0"/>
        <w:spacing w:line="360" w:lineRule="auto"/>
        <w:jc w:val="left"/>
        <w:textAlignment w:val="auto"/>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rPr>
        <w:t xml:space="preserve">年 </w:t>
      </w:r>
      <w:r>
        <w:rPr>
          <w:rFonts w:hint="eastAsia" w:ascii="宋体" w:hAnsi="宋体" w:cs="宋体"/>
          <w:sz w:val="21"/>
          <w:szCs w:val="21"/>
          <w:u w:val="single"/>
        </w:rPr>
        <w:t xml:space="preserve">    </w:t>
      </w:r>
      <w:r>
        <w:rPr>
          <w:rFonts w:hint="eastAsia" w:ascii="宋体" w:hAnsi="宋体" w:cs="宋体"/>
          <w:sz w:val="21"/>
          <w:szCs w:val="21"/>
        </w:rPr>
        <w:t xml:space="preserve"> 月 </w:t>
      </w:r>
      <w:r>
        <w:rPr>
          <w:rFonts w:hint="eastAsia" w:ascii="宋体" w:hAnsi="宋体" w:cs="宋体"/>
          <w:sz w:val="21"/>
          <w:szCs w:val="21"/>
          <w:u w:val="single"/>
        </w:rPr>
        <w:t xml:space="preserve">   </w:t>
      </w:r>
      <w:r>
        <w:rPr>
          <w:rFonts w:hint="eastAsia" w:ascii="宋体" w:hAnsi="宋体" w:cs="宋体"/>
          <w:sz w:val="21"/>
          <w:szCs w:val="21"/>
        </w:rPr>
        <w:t xml:space="preserve"> 日                   </w:t>
      </w:r>
      <w:r>
        <w:rPr>
          <w:rFonts w:hint="eastAsia" w:ascii="宋体" w:hAnsi="宋体" w:cs="宋体"/>
          <w:sz w:val="21"/>
          <w:szCs w:val="21"/>
          <w:u w:val="single"/>
        </w:rPr>
        <w:t xml:space="preserve">      </w:t>
      </w:r>
      <w:r>
        <w:rPr>
          <w:rFonts w:hint="eastAsia" w:ascii="宋体" w:hAnsi="宋体" w:cs="宋体"/>
          <w:sz w:val="21"/>
          <w:szCs w:val="21"/>
        </w:rPr>
        <w:t xml:space="preserve"> 年 </w:t>
      </w:r>
      <w:r>
        <w:rPr>
          <w:rFonts w:hint="eastAsia" w:ascii="宋体" w:hAnsi="宋体" w:cs="宋体"/>
          <w:sz w:val="21"/>
          <w:szCs w:val="21"/>
          <w:u w:val="single"/>
        </w:rPr>
        <w:t xml:space="preserve">    </w:t>
      </w:r>
      <w:r>
        <w:rPr>
          <w:rFonts w:hint="eastAsia" w:ascii="宋体" w:hAnsi="宋体" w:cs="宋体"/>
          <w:sz w:val="21"/>
          <w:szCs w:val="21"/>
        </w:rPr>
        <w:t xml:space="preserve"> 月 </w:t>
      </w:r>
      <w:r>
        <w:rPr>
          <w:rFonts w:hint="eastAsia" w:ascii="宋体" w:hAnsi="宋体" w:cs="宋体"/>
          <w:sz w:val="21"/>
          <w:szCs w:val="21"/>
          <w:u w:val="single"/>
        </w:rPr>
        <w:t xml:space="preserve">    </w:t>
      </w:r>
      <w:r>
        <w:rPr>
          <w:rFonts w:hint="eastAsia" w:ascii="宋体" w:hAnsi="宋体" w:cs="宋体"/>
          <w:sz w:val="21"/>
          <w:szCs w:val="21"/>
        </w:rPr>
        <w:t xml:space="preserve"> 日</w:t>
      </w:r>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MzllNWNmNTIwYzAyNDhlMGE4MjVkZDM5ZWUwYzIifQ=="/>
  </w:docVars>
  <w:rsids>
    <w:rsidRoot w:val="56B40DE5"/>
    <w:rsid w:val="05FB5934"/>
    <w:rsid w:val="383A70D4"/>
    <w:rsid w:val="56B40DE5"/>
    <w:rsid w:val="65986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Body Text First Indent"/>
    <w:basedOn w:val="3"/>
    <w:uiPriority w:val="0"/>
    <w:pPr>
      <w:adjustRightInd w:val="0"/>
      <w:spacing w:after="0"/>
      <w:ind w:firstLine="420"/>
      <w:jc w:val="left"/>
      <w:textAlignment w:val="baseline"/>
    </w:pPr>
    <w:rPr>
      <w:kern w:val="0"/>
    </w:rPr>
  </w:style>
  <w:style w:type="character" w:customStyle="1" w:styleId="8">
    <w:name w:val="标题 1 Char"/>
    <w:link w:val="2"/>
    <w:uiPriority w:val="0"/>
    <w:rPr>
      <w:b/>
      <w:bCs/>
      <w:kern w:val="44"/>
      <w:sz w:val="30"/>
      <w:szCs w:val="44"/>
    </w:rPr>
  </w:style>
  <w:style w:type="paragraph" w:customStyle="1" w:styleId="9">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6872</Words>
  <Characters>7025</Characters>
  <Lines>0</Lines>
  <Paragraphs>0</Paragraphs>
  <TotalTime>4</TotalTime>
  <ScaleCrop>false</ScaleCrop>
  <LinksUpToDate>false</LinksUpToDate>
  <CharactersWithSpaces>8055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2024-07-09T14:06:00Z</dcterms:created>
  <dc:creator>骆秀亚</dc:creator>
  <cp:lastModifiedBy>骆秀亚</cp:lastModifiedBy>
  <dcterms:modified xsi:type="dcterms:W3CDTF">2025-06-16T08:28:19Z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E2DDED6A96BC4601AFCF39B5BE618F30_13</vt:lpwstr>
  </property>
  <property fmtid="{D5CDD505-2E9C-101B-9397-08002B2CF9AE}" pid="4" name="KSOTemplateDocerSaveRecord">
    <vt:lpwstr>eyJoZGlkIjoiMWRiMzdkNWFkN2QxOGFkM2QwNmI1NjkyYzc3OTZkZWEiLCJ1c2VySWQiOiI5MzA1NjE3NTAifQ==</vt:lpwstr>
  </property>
</Properties>
</file>