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05E1">
      <w:pPr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</w:p>
    <w:p w14:paraId="7EB18D4D">
      <w:pPr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0"/>
          <w:szCs w:val="40"/>
        </w:rPr>
        <w:t>施工组织设计</w:t>
      </w:r>
    </w:p>
    <w:p w14:paraId="6798DEDA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A3E3642">
      <w:pPr>
        <w:bidi w:val="0"/>
        <w:rPr>
          <w:sz w:val="28"/>
          <w:szCs w:val="32"/>
        </w:rPr>
      </w:pPr>
      <w:r>
        <w:rPr>
          <w:rFonts w:hint="eastAsia"/>
          <w:sz w:val="28"/>
          <w:szCs w:val="32"/>
        </w:rPr>
        <w:t>供应商根据本项目</w:t>
      </w:r>
      <w:r>
        <w:rPr>
          <w:rFonts w:hint="eastAsia"/>
          <w:sz w:val="28"/>
          <w:szCs w:val="32"/>
          <w:lang w:val="en-US" w:eastAsia="zh-CN"/>
        </w:rPr>
        <w:t>评审办法</w:t>
      </w:r>
      <w:r>
        <w:rPr>
          <w:rFonts w:hint="eastAsia"/>
          <w:sz w:val="28"/>
          <w:szCs w:val="32"/>
        </w:rPr>
        <w:t>制定</w:t>
      </w:r>
      <w:r>
        <w:rPr>
          <w:rFonts w:hint="eastAsia"/>
          <w:sz w:val="28"/>
          <w:szCs w:val="32"/>
          <w:lang w:val="en-US" w:eastAsia="zh-CN"/>
        </w:rPr>
        <w:t>施工组织设计</w:t>
      </w:r>
      <w:r>
        <w:rPr>
          <w:rFonts w:hint="eastAsia"/>
          <w:sz w:val="28"/>
          <w:szCs w:val="32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2474E9"/>
    <w:rsid w:val="2B1419B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朱娟</cp:lastModifiedBy>
  <dcterms:modified xsi:type="dcterms:W3CDTF">2025-06-14T07:39:51Z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0B2C0D5D642A45929C15B6EADF8BEB4B_13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