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811950">
      <w:pPr>
        <w:pStyle w:val="8"/>
        <w:rPr>
          <w:rFonts w:ascii="仿宋" w:hAnsi="仿宋"/>
          <w:sz w:val="28"/>
          <w:szCs w:val="28"/>
        </w:rPr>
      </w:pPr>
      <w:r>
        <w:rPr>
          <w:rFonts w:hint="eastAsia" w:ascii="仿宋" w:hAnsi="仿宋"/>
        </w:rPr>
        <w:t>合同草案条款</w:t>
      </w:r>
      <w:r>
        <w:rPr>
          <w:rFonts w:hint="eastAsia" w:ascii="仿宋" w:hAnsi="仿宋"/>
          <w:sz w:val="28"/>
          <w:szCs w:val="28"/>
        </w:rPr>
        <w:t>（仅供参考）</w:t>
      </w:r>
    </w:p>
    <w:tbl>
      <w:tblPr>
        <w:tblStyle w:val="9"/>
        <w:tblW w:w="88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407"/>
        <w:gridCol w:w="6605"/>
      </w:tblGrid>
      <w:tr w14:paraId="459C3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828" w:type="dxa"/>
            <w:tcBorders>
              <w:top w:val="single" w:color="auto" w:sz="4" w:space="0"/>
              <w:left w:val="single" w:color="auto" w:sz="4" w:space="0"/>
              <w:bottom w:val="single" w:color="auto" w:sz="4" w:space="0"/>
              <w:right w:val="single" w:color="auto" w:sz="4" w:space="0"/>
            </w:tcBorders>
            <w:vAlign w:val="center"/>
          </w:tcPr>
          <w:p w14:paraId="038A6D9F">
            <w:pPr>
              <w:keepNext w:val="0"/>
              <w:keepLines w:val="0"/>
              <w:widowControl/>
              <w:suppressLineNumbers w:val="0"/>
              <w:spacing w:before="0" w:beforeAutospacing="0" w:after="0" w:afterAutospacing="0" w:line="440" w:lineRule="exact"/>
              <w:ind w:left="0" w:right="0"/>
              <w:jc w:val="center"/>
              <w:rPr>
                <w:rFonts w:hint="eastAsia" w:ascii="仿宋" w:hAnsi="仿宋" w:eastAsia="仿宋" w:cs="仿宋"/>
                <w:kern w:val="0"/>
                <w:sz w:val="24"/>
                <w:szCs w:val="24"/>
              </w:rPr>
            </w:pPr>
            <w:r>
              <w:rPr>
                <w:rFonts w:hint="eastAsia" w:ascii="仿宋" w:hAnsi="仿宋" w:eastAsia="仿宋" w:cs="仿宋"/>
                <w:sz w:val="24"/>
                <w:szCs w:val="24"/>
              </w:rPr>
              <w:t>1</w:t>
            </w:r>
          </w:p>
        </w:tc>
        <w:tc>
          <w:tcPr>
            <w:tcW w:w="1407" w:type="dxa"/>
            <w:tcBorders>
              <w:top w:val="single" w:color="auto" w:sz="4" w:space="0"/>
              <w:left w:val="single" w:color="auto" w:sz="4" w:space="0"/>
              <w:bottom w:val="single" w:color="auto" w:sz="4" w:space="0"/>
              <w:right w:val="single" w:color="auto" w:sz="4" w:space="0"/>
            </w:tcBorders>
            <w:vAlign w:val="center"/>
          </w:tcPr>
          <w:p w14:paraId="0C4F0422">
            <w:pPr>
              <w:keepNext w:val="0"/>
              <w:keepLines w:val="0"/>
              <w:widowControl/>
              <w:suppressLineNumbers w:val="0"/>
              <w:spacing w:before="0" w:beforeAutospacing="0" w:after="0" w:afterAutospacing="0" w:line="440" w:lineRule="exact"/>
              <w:ind w:left="0" w:right="0"/>
              <w:rPr>
                <w:rFonts w:hint="eastAsia" w:ascii="仿宋" w:hAnsi="仿宋" w:eastAsia="仿宋" w:cs="仿宋"/>
                <w:sz w:val="24"/>
                <w:szCs w:val="24"/>
              </w:rPr>
            </w:pPr>
            <w:r>
              <w:rPr>
                <w:rFonts w:hint="eastAsia" w:ascii="仿宋" w:hAnsi="仿宋" w:eastAsia="仿宋" w:cs="仿宋"/>
                <w:sz w:val="24"/>
                <w:szCs w:val="24"/>
              </w:rPr>
              <w:t>合同类型</w:t>
            </w:r>
          </w:p>
        </w:tc>
        <w:tc>
          <w:tcPr>
            <w:tcW w:w="6605" w:type="dxa"/>
            <w:tcBorders>
              <w:top w:val="single" w:color="auto" w:sz="4" w:space="0"/>
              <w:left w:val="single" w:color="auto" w:sz="4" w:space="0"/>
              <w:bottom w:val="single" w:color="auto" w:sz="4" w:space="0"/>
              <w:right w:val="single" w:color="auto" w:sz="4" w:space="0"/>
            </w:tcBorders>
            <w:vAlign w:val="center"/>
          </w:tcPr>
          <w:p w14:paraId="754E80F9">
            <w:pPr>
              <w:keepNext w:val="0"/>
              <w:keepLines w:val="0"/>
              <w:widowControl/>
              <w:suppressLineNumbers w:val="0"/>
              <w:spacing w:before="0" w:beforeAutospacing="0" w:after="0" w:afterAutospacing="0" w:line="440" w:lineRule="exact"/>
              <w:ind w:left="0" w:right="0"/>
              <w:rPr>
                <w:rFonts w:hint="eastAsia" w:ascii="仿宋" w:hAnsi="仿宋" w:eastAsia="仿宋" w:cs="仿宋"/>
                <w:sz w:val="24"/>
                <w:szCs w:val="24"/>
              </w:rPr>
            </w:pPr>
            <w:r>
              <w:rPr>
                <w:rFonts w:hint="eastAsia" w:ascii="仿宋" w:hAnsi="仿宋" w:eastAsia="仿宋" w:cs="仿宋"/>
                <w:sz w:val="24"/>
                <w:szCs w:val="24"/>
              </w:rPr>
              <w:t>买卖合同</w:t>
            </w:r>
          </w:p>
        </w:tc>
      </w:tr>
      <w:tr w14:paraId="2FC086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828" w:type="dxa"/>
            <w:tcBorders>
              <w:top w:val="single" w:color="auto" w:sz="4" w:space="0"/>
              <w:left w:val="single" w:color="auto" w:sz="4" w:space="0"/>
              <w:bottom w:val="single" w:color="auto" w:sz="4" w:space="0"/>
              <w:right w:val="single" w:color="auto" w:sz="4" w:space="0"/>
            </w:tcBorders>
            <w:vAlign w:val="center"/>
          </w:tcPr>
          <w:p w14:paraId="7D003941">
            <w:pPr>
              <w:keepNext w:val="0"/>
              <w:keepLines w:val="0"/>
              <w:widowControl/>
              <w:suppressLineNumbers w:val="0"/>
              <w:spacing w:before="0" w:beforeAutospacing="0" w:after="0" w:afterAutospacing="0" w:line="440" w:lineRule="exact"/>
              <w:ind w:left="0" w:right="0"/>
              <w:jc w:val="center"/>
              <w:rPr>
                <w:rFonts w:hint="eastAsia" w:ascii="仿宋" w:hAnsi="仿宋" w:eastAsia="仿宋" w:cs="仿宋"/>
                <w:sz w:val="24"/>
                <w:szCs w:val="24"/>
              </w:rPr>
            </w:pPr>
            <w:r>
              <w:rPr>
                <w:rFonts w:hint="eastAsia" w:ascii="仿宋" w:hAnsi="仿宋" w:eastAsia="仿宋" w:cs="仿宋"/>
                <w:sz w:val="24"/>
                <w:szCs w:val="24"/>
              </w:rPr>
              <w:t>2</w:t>
            </w:r>
          </w:p>
        </w:tc>
        <w:tc>
          <w:tcPr>
            <w:tcW w:w="1407" w:type="dxa"/>
            <w:tcBorders>
              <w:top w:val="single" w:color="auto" w:sz="4" w:space="0"/>
              <w:left w:val="single" w:color="auto" w:sz="4" w:space="0"/>
              <w:bottom w:val="single" w:color="auto" w:sz="4" w:space="0"/>
              <w:right w:val="single" w:color="auto" w:sz="4" w:space="0"/>
            </w:tcBorders>
            <w:vAlign w:val="center"/>
          </w:tcPr>
          <w:p w14:paraId="2A949786">
            <w:pPr>
              <w:keepNext w:val="0"/>
              <w:keepLines w:val="0"/>
              <w:widowControl/>
              <w:suppressLineNumbers w:val="0"/>
              <w:spacing w:before="0" w:beforeAutospacing="0" w:after="0" w:afterAutospacing="0" w:line="440" w:lineRule="exact"/>
              <w:ind w:left="0" w:right="0"/>
              <w:rPr>
                <w:rFonts w:hint="eastAsia" w:ascii="仿宋" w:hAnsi="仿宋" w:eastAsia="仿宋" w:cs="仿宋"/>
                <w:sz w:val="24"/>
                <w:szCs w:val="24"/>
              </w:rPr>
            </w:pPr>
            <w:r>
              <w:rPr>
                <w:rFonts w:hint="eastAsia" w:ascii="仿宋" w:hAnsi="仿宋" w:eastAsia="仿宋" w:cs="仿宋"/>
                <w:sz w:val="24"/>
                <w:szCs w:val="24"/>
              </w:rPr>
              <w:t>定价方式</w:t>
            </w:r>
          </w:p>
        </w:tc>
        <w:tc>
          <w:tcPr>
            <w:tcW w:w="6605" w:type="dxa"/>
            <w:tcBorders>
              <w:top w:val="single" w:color="auto" w:sz="4" w:space="0"/>
              <w:left w:val="single" w:color="auto" w:sz="4" w:space="0"/>
              <w:bottom w:val="single" w:color="auto" w:sz="4" w:space="0"/>
              <w:right w:val="single" w:color="auto" w:sz="4" w:space="0"/>
            </w:tcBorders>
            <w:vAlign w:val="center"/>
          </w:tcPr>
          <w:p w14:paraId="4B84D7F9">
            <w:pPr>
              <w:keepNext w:val="0"/>
              <w:keepLines w:val="0"/>
              <w:widowControl/>
              <w:suppressLineNumbers w:val="0"/>
              <w:spacing w:before="0" w:beforeAutospacing="0" w:after="0" w:afterAutospacing="0" w:line="440" w:lineRule="exact"/>
              <w:ind w:left="0" w:right="0"/>
              <w:rPr>
                <w:rFonts w:hint="eastAsia" w:ascii="仿宋" w:hAnsi="仿宋" w:eastAsia="仿宋" w:cs="仿宋"/>
                <w:sz w:val="24"/>
                <w:szCs w:val="24"/>
              </w:rPr>
            </w:pPr>
            <w:r>
              <w:rPr>
                <w:rFonts w:hint="eastAsia" w:ascii="仿宋" w:hAnsi="仿宋" w:eastAsia="仿宋" w:cs="仿宋"/>
                <w:sz w:val="24"/>
                <w:szCs w:val="24"/>
              </w:rPr>
              <w:t>固定总价合同，在合同执行过程一次性包死</w:t>
            </w:r>
          </w:p>
        </w:tc>
      </w:tr>
      <w:tr w14:paraId="30D42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828" w:type="dxa"/>
            <w:tcBorders>
              <w:top w:val="single" w:color="auto" w:sz="4" w:space="0"/>
              <w:left w:val="single" w:color="auto" w:sz="4" w:space="0"/>
              <w:bottom w:val="single" w:color="auto" w:sz="4" w:space="0"/>
              <w:right w:val="single" w:color="auto" w:sz="4" w:space="0"/>
            </w:tcBorders>
            <w:vAlign w:val="center"/>
          </w:tcPr>
          <w:p w14:paraId="59B41C90">
            <w:pPr>
              <w:keepNext w:val="0"/>
              <w:keepLines w:val="0"/>
              <w:widowControl/>
              <w:suppressLineNumbers w:val="0"/>
              <w:spacing w:before="0" w:beforeAutospacing="0" w:after="0" w:afterAutospacing="0" w:line="440" w:lineRule="exact"/>
              <w:ind w:left="0" w:right="0"/>
              <w:jc w:val="center"/>
              <w:rPr>
                <w:rFonts w:hint="eastAsia" w:ascii="仿宋" w:hAnsi="仿宋" w:eastAsia="仿宋" w:cs="仿宋"/>
                <w:sz w:val="24"/>
                <w:szCs w:val="24"/>
              </w:rPr>
            </w:pPr>
            <w:r>
              <w:rPr>
                <w:rFonts w:hint="eastAsia" w:ascii="仿宋" w:hAnsi="仿宋" w:eastAsia="仿宋" w:cs="仿宋"/>
                <w:sz w:val="24"/>
                <w:szCs w:val="24"/>
              </w:rPr>
              <w:t>3</w:t>
            </w:r>
          </w:p>
        </w:tc>
        <w:tc>
          <w:tcPr>
            <w:tcW w:w="8012" w:type="dxa"/>
            <w:gridSpan w:val="2"/>
            <w:tcBorders>
              <w:top w:val="single" w:color="auto" w:sz="4" w:space="0"/>
              <w:left w:val="single" w:color="auto" w:sz="4" w:space="0"/>
              <w:bottom w:val="single" w:color="auto" w:sz="4" w:space="0"/>
              <w:right w:val="single" w:color="auto" w:sz="4" w:space="0"/>
            </w:tcBorders>
            <w:vAlign w:val="center"/>
          </w:tcPr>
          <w:p w14:paraId="4805AC49">
            <w:pPr>
              <w:keepNext w:val="0"/>
              <w:keepLines w:val="0"/>
              <w:widowControl/>
              <w:suppressLineNumbers w:val="0"/>
              <w:spacing w:before="0" w:beforeAutospacing="0" w:after="0" w:afterAutospacing="0" w:line="440" w:lineRule="exact"/>
              <w:ind w:left="0" w:right="0"/>
              <w:rPr>
                <w:rFonts w:hint="eastAsia" w:ascii="仿宋" w:hAnsi="仿宋" w:eastAsia="仿宋" w:cs="仿宋"/>
                <w:sz w:val="24"/>
                <w:szCs w:val="24"/>
              </w:rPr>
            </w:pPr>
            <w:r>
              <w:rPr>
                <w:rFonts w:hint="eastAsia" w:ascii="仿宋" w:hAnsi="仿宋" w:eastAsia="仿宋" w:cs="仿宋"/>
                <w:sz w:val="24"/>
                <w:szCs w:val="24"/>
              </w:rPr>
              <w:t>合同文本主要条款</w:t>
            </w:r>
          </w:p>
        </w:tc>
      </w:tr>
      <w:tr w14:paraId="41E3FE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1" w:hRule="atLeast"/>
          <w:jc w:val="center"/>
        </w:trPr>
        <w:tc>
          <w:tcPr>
            <w:tcW w:w="828" w:type="dxa"/>
            <w:tcBorders>
              <w:top w:val="single" w:color="auto" w:sz="4" w:space="0"/>
              <w:left w:val="single" w:color="auto" w:sz="4" w:space="0"/>
              <w:bottom w:val="single" w:color="auto" w:sz="4" w:space="0"/>
              <w:right w:val="single" w:color="auto" w:sz="4" w:space="0"/>
            </w:tcBorders>
            <w:vAlign w:val="center"/>
          </w:tcPr>
          <w:p w14:paraId="7A2719AC">
            <w:pPr>
              <w:keepNext w:val="0"/>
              <w:keepLines w:val="0"/>
              <w:widowControl/>
              <w:suppressLineNumbers w:val="0"/>
              <w:spacing w:before="0" w:beforeAutospacing="0" w:after="0" w:afterAutospacing="0" w:line="440" w:lineRule="exact"/>
              <w:ind w:left="0" w:right="0"/>
              <w:jc w:val="center"/>
              <w:rPr>
                <w:rFonts w:hint="eastAsia" w:ascii="仿宋" w:hAnsi="仿宋" w:eastAsia="仿宋" w:cs="仿宋"/>
                <w:sz w:val="24"/>
                <w:szCs w:val="24"/>
              </w:rPr>
            </w:pPr>
          </w:p>
        </w:tc>
        <w:tc>
          <w:tcPr>
            <w:tcW w:w="8012" w:type="dxa"/>
            <w:gridSpan w:val="2"/>
            <w:tcBorders>
              <w:top w:val="single" w:color="auto" w:sz="4" w:space="0"/>
              <w:left w:val="single" w:color="auto" w:sz="4" w:space="0"/>
              <w:bottom w:val="single" w:color="auto" w:sz="4" w:space="0"/>
              <w:right w:val="single" w:color="auto" w:sz="4" w:space="0"/>
            </w:tcBorders>
            <w:vAlign w:val="center"/>
          </w:tcPr>
          <w:p w14:paraId="10309697">
            <w:pPr>
              <w:keepNext w:val="0"/>
              <w:keepLines w:val="0"/>
              <w:widowControl/>
              <w:suppressLineNumbers w:val="0"/>
              <w:spacing w:before="0" w:beforeAutospacing="0" w:after="0" w:afterAutospacing="0" w:line="460" w:lineRule="exact"/>
              <w:ind w:left="0" w:right="0" w:firstLine="475" w:firstLineChars="198"/>
              <w:rPr>
                <w:rFonts w:hint="eastAsia" w:ascii="仿宋" w:hAnsi="仿宋" w:eastAsia="仿宋" w:cs="仿宋"/>
                <w:sz w:val="24"/>
                <w:szCs w:val="24"/>
              </w:rPr>
            </w:pPr>
            <w:r>
              <w:rPr>
                <w:rFonts w:hint="eastAsia" w:ascii="仿宋" w:hAnsi="仿宋" w:eastAsia="仿宋" w:cs="仿宋"/>
                <w:sz w:val="24"/>
                <w:szCs w:val="24"/>
              </w:rPr>
              <w:t>1、合同金额</w:t>
            </w:r>
          </w:p>
          <w:p w14:paraId="6ED7DC20">
            <w:pPr>
              <w:keepNext w:val="0"/>
              <w:keepLines w:val="0"/>
              <w:widowControl/>
              <w:suppressLineNumbers w:val="0"/>
              <w:spacing w:before="0" w:beforeAutospacing="0" w:after="0" w:afterAutospacing="0" w:line="460" w:lineRule="exact"/>
              <w:ind w:left="0" w:right="0" w:firstLine="475" w:firstLineChars="198"/>
              <w:rPr>
                <w:rFonts w:hint="eastAsia" w:ascii="仿宋" w:hAnsi="仿宋" w:eastAsia="仿宋" w:cs="仿宋"/>
                <w:sz w:val="24"/>
                <w:szCs w:val="24"/>
              </w:rPr>
            </w:pPr>
            <w:r>
              <w:rPr>
                <w:rFonts w:hint="eastAsia" w:ascii="仿宋" w:hAnsi="仿宋" w:eastAsia="仿宋" w:cs="仿宋"/>
                <w:sz w:val="24"/>
                <w:szCs w:val="24"/>
              </w:rPr>
              <w:t>1.1合同总价款（含税金额）</w:t>
            </w:r>
            <w:r>
              <w:rPr>
                <w:rFonts w:hint="eastAsia" w:ascii="仿宋" w:hAnsi="仿宋" w:eastAsia="仿宋" w:cs="仿宋"/>
                <w:sz w:val="24"/>
                <w:szCs w:val="24"/>
                <w:u w:val="single"/>
              </w:rPr>
              <w:t>：</w:t>
            </w:r>
            <w:r>
              <w:rPr>
                <w:rFonts w:hint="eastAsia" w:ascii="仿宋" w:hAnsi="仿宋" w:eastAsia="仿宋" w:cs="仿宋"/>
                <w:sz w:val="24"/>
                <w:szCs w:val="24"/>
                <w:u w:val="single"/>
                <w:lang w:val="en-US" w:eastAsia="zh-CN"/>
              </w:rPr>
              <w:t>大写：</w:t>
            </w:r>
            <w:bookmarkStart w:id="0" w:name="_GoBack"/>
            <w:bookmarkEnd w:id="0"/>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元）</w:t>
            </w:r>
            <w:r>
              <w:rPr>
                <w:rFonts w:hint="eastAsia" w:ascii="仿宋" w:hAnsi="仿宋" w:eastAsia="仿宋" w:cs="仿宋"/>
                <w:sz w:val="24"/>
                <w:szCs w:val="24"/>
              </w:rPr>
              <w:t>。</w:t>
            </w:r>
          </w:p>
          <w:p w14:paraId="21F232EE">
            <w:pPr>
              <w:keepNext w:val="0"/>
              <w:keepLines w:val="0"/>
              <w:widowControl/>
              <w:suppressLineNumbers w:val="0"/>
              <w:spacing w:before="0" w:beforeAutospacing="0" w:after="0" w:afterAutospacing="0" w:line="460" w:lineRule="exact"/>
              <w:ind w:left="0" w:right="0" w:firstLine="475" w:firstLineChars="198"/>
              <w:rPr>
                <w:rFonts w:hint="eastAsia" w:ascii="仿宋" w:hAnsi="仿宋" w:eastAsia="仿宋" w:cs="仿宋"/>
                <w:sz w:val="24"/>
                <w:szCs w:val="24"/>
              </w:rPr>
            </w:pPr>
            <w:r>
              <w:rPr>
                <w:rFonts w:hint="eastAsia" w:ascii="仿宋" w:hAnsi="仿宋" w:eastAsia="仿宋" w:cs="仿宋"/>
                <w:sz w:val="24"/>
                <w:szCs w:val="24"/>
              </w:rPr>
              <w:t>1.2合同总价即中标价，为一次性报价，不受市场价变化影响。合同价格为含税价，乙方提供服务所发生的一切税费等都已包含于合同价款中。</w:t>
            </w:r>
          </w:p>
          <w:p w14:paraId="24344361">
            <w:pPr>
              <w:keepNext w:val="0"/>
              <w:keepLines w:val="0"/>
              <w:widowControl/>
              <w:suppressLineNumbers w:val="0"/>
              <w:spacing w:before="0" w:beforeAutospacing="0" w:after="0" w:afterAutospacing="0" w:line="460" w:lineRule="exact"/>
              <w:ind w:left="0" w:right="0" w:firstLine="475" w:firstLineChars="198"/>
              <w:rPr>
                <w:rFonts w:hint="eastAsia" w:ascii="仿宋" w:hAnsi="仿宋" w:eastAsia="仿宋" w:cs="仿宋"/>
                <w:sz w:val="24"/>
                <w:szCs w:val="24"/>
              </w:rPr>
            </w:pPr>
            <w:r>
              <w:rPr>
                <w:rFonts w:hint="eastAsia" w:ascii="仿宋" w:hAnsi="仿宋" w:eastAsia="仿宋" w:cs="仿宋"/>
                <w:sz w:val="24"/>
                <w:szCs w:val="24"/>
              </w:rPr>
              <w:t>2、结算方式</w:t>
            </w:r>
          </w:p>
          <w:p w14:paraId="3A49AAFB">
            <w:pPr>
              <w:keepNext w:val="0"/>
              <w:keepLines w:val="0"/>
              <w:widowControl/>
              <w:suppressLineNumbers w:val="0"/>
              <w:spacing w:before="0" w:beforeAutospacing="0" w:after="0" w:afterAutospacing="0" w:line="460" w:lineRule="exact"/>
              <w:ind w:left="0" w:right="0" w:firstLine="475" w:firstLineChars="198"/>
              <w:rPr>
                <w:rFonts w:hint="eastAsia" w:ascii="仿宋" w:hAnsi="仿宋" w:eastAsia="仿宋" w:cs="仿宋"/>
                <w:sz w:val="24"/>
                <w:szCs w:val="24"/>
              </w:rPr>
            </w:pPr>
            <w:r>
              <w:rPr>
                <w:rFonts w:hint="eastAsia" w:ascii="仿宋" w:hAnsi="仿宋" w:eastAsia="仿宋" w:cs="仿宋"/>
                <w:sz w:val="24"/>
                <w:szCs w:val="24"/>
              </w:rPr>
              <w:t>2.1结算单位：银行转账，由甲方负责结算。在付款前，乙方必须开具发票给甲方。</w:t>
            </w:r>
          </w:p>
          <w:p w14:paraId="57F3744E">
            <w:pPr>
              <w:keepNext w:val="0"/>
              <w:keepLines w:val="0"/>
              <w:widowControl/>
              <w:suppressLineNumbers w:val="0"/>
              <w:spacing w:before="0" w:beforeAutospacing="0" w:after="0" w:afterAutospacing="0" w:line="460" w:lineRule="exact"/>
              <w:ind w:left="0" w:right="0" w:firstLine="475" w:firstLineChars="198"/>
              <w:rPr>
                <w:rFonts w:hint="eastAsia" w:ascii="仿宋" w:hAnsi="仿宋" w:eastAsia="仿宋" w:cs="仿宋"/>
                <w:sz w:val="24"/>
                <w:szCs w:val="24"/>
              </w:rPr>
            </w:pPr>
            <w:r>
              <w:rPr>
                <w:rFonts w:hint="eastAsia" w:ascii="仿宋" w:hAnsi="仿宋" w:eastAsia="仿宋" w:cs="仿宋"/>
                <w:sz w:val="24"/>
                <w:szCs w:val="24"/>
              </w:rPr>
              <w:t>2.2付款方式：供应商应开具等额发票。因供应商迟延开票，采购人有权拒不付款且不承担任何责任。合同签订后</w:t>
            </w:r>
            <w:r>
              <w:rPr>
                <w:rFonts w:hint="eastAsia" w:ascii="仿宋" w:hAnsi="仿宋" w:eastAsia="仿宋" w:cs="仿宋"/>
                <w:sz w:val="24"/>
                <w:szCs w:val="24"/>
                <w:lang w:eastAsia="zh-CN"/>
              </w:rPr>
              <w:t>，</w:t>
            </w:r>
            <w:r>
              <w:rPr>
                <w:rFonts w:hint="eastAsia" w:ascii="仿宋" w:hAnsi="仿宋" w:eastAsia="仿宋" w:cs="仿宋"/>
                <w:sz w:val="24"/>
                <w:szCs w:val="24"/>
              </w:rPr>
              <w:t>30 日内</w:t>
            </w:r>
            <w:r>
              <w:rPr>
                <w:rFonts w:hint="eastAsia" w:ascii="仿宋" w:hAnsi="仿宋" w:eastAsia="仿宋" w:cs="仿宋"/>
                <w:sz w:val="24"/>
                <w:szCs w:val="24"/>
                <w:lang w:eastAsia="zh-CN"/>
              </w:rPr>
              <w:t>，</w:t>
            </w:r>
            <w:r>
              <w:rPr>
                <w:rFonts w:hint="eastAsia" w:ascii="仿宋" w:hAnsi="仿宋" w:eastAsia="仿宋" w:cs="仿宋"/>
                <w:sz w:val="24"/>
                <w:szCs w:val="24"/>
              </w:rPr>
              <w:t>支付合同总金额的 100.00%。</w:t>
            </w:r>
          </w:p>
          <w:p w14:paraId="72F3C5E9">
            <w:pPr>
              <w:keepNext w:val="0"/>
              <w:keepLines w:val="0"/>
              <w:widowControl/>
              <w:suppressLineNumbers w:val="0"/>
              <w:spacing w:before="0" w:beforeAutospacing="0" w:after="0" w:afterAutospacing="0" w:line="460" w:lineRule="exact"/>
              <w:ind w:left="0" w:right="0" w:firstLine="475" w:firstLineChars="198"/>
              <w:rPr>
                <w:rFonts w:hint="eastAsia" w:ascii="仿宋" w:hAnsi="仿宋" w:eastAsia="仿宋" w:cs="仿宋"/>
                <w:sz w:val="24"/>
                <w:szCs w:val="24"/>
              </w:rPr>
            </w:pPr>
            <w:r>
              <w:rPr>
                <w:rFonts w:hint="eastAsia" w:ascii="仿宋" w:hAnsi="仿宋" w:eastAsia="仿宋" w:cs="仿宋"/>
                <w:sz w:val="24"/>
                <w:szCs w:val="24"/>
              </w:rPr>
              <w:t>3、服务期</w:t>
            </w:r>
          </w:p>
          <w:p w14:paraId="602A05AC">
            <w:pPr>
              <w:keepNext w:val="0"/>
              <w:keepLines w:val="0"/>
              <w:widowControl/>
              <w:suppressLineNumbers w:val="0"/>
              <w:spacing w:before="0" w:beforeAutospacing="0" w:after="0" w:afterAutospacing="0" w:line="460" w:lineRule="exact"/>
              <w:ind w:left="0" w:right="0" w:firstLine="475" w:firstLineChars="198"/>
              <w:rPr>
                <w:rFonts w:hint="eastAsia" w:ascii="仿宋" w:hAnsi="仿宋" w:eastAsia="仿宋" w:cs="仿宋"/>
                <w:sz w:val="24"/>
                <w:szCs w:val="24"/>
              </w:rPr>
            </w:pPr>
            <w:r>
              <w:rPr>
                <w:rFonts w:hint="eastAsia" w:ascii="仿宋" w:hAnsi="仿宋" w:eastAsia="仿宋" w:cs="仿宋"/>
                <w:sz w:val="24"/>
                <w:szCs w:val="24"/>
              </w:rPr>
              <w:t>自合同签订后6个月内完成本项目的开发、部署、实施工作</w:t>
            </w:r>
          </w:p>
          <w:p w14:paraId="0AD12E4D">
            <w:pPr>
              <w:keepNext w:val="0"/>
              <w:keepLines w:val="0"/>
              <w:widowControl/>
              <w:suppressLineNumbers w:val="0"/>
              <w:spacing w:before="0" w:beforeAutospacing="0" w:after="0" w:afterAutospacing="0" w:line="460" w:lineRule="exact"/>
              <w:ind w:left="0" w:right="0" w:firstLine="475" w:firstLineChars="198"/>
              <w:rPr>
                <w:rFonts w:hint="eastAsia" w:ascii="仿宋" w:hAnsi="仿宋" w:eastAsia="仿宋" w:cs="仿宋"/>
                <w:sz w:val="24"/>
                <w:szCs w:val="24"/>
              </w:rPr>
            </w:pPr>
            <w:r>
              <w:rPr>
                <w:rFonts w:hint="eastAsia" w:ascii="仿宋" w:hAnsi="仿宋" w:eastAsia="仿宋" w:cs="仿宋"/>
                <w:sz w:val="24"/>
                <w:szCs w:val="24"/>
              </w:rPr>
              <w:t>4、保密</w:t>
            </w:r>
          </w:p>
          <w:p w14:paraId="4ADCEDB7">
            <w:pPr>
              <w:keepNext w:val="0"/>
              <w:keepLines w:val="0"/>
              <w:widowControl/>
              <w:suppressLineNumbers w:val="0"/>
              <w:spacing w:before="0" w:beforeAutospacing="0" w:after="0" w:afterAutospacing="0" w:line="460" w:lineRule="exact"/>
              <w:ind w:left="0" w:right="0" w:firstLine="475" w:firstLineChars="198"/>
              <w:rPr>
                <w:rFonts w:hint="eastAsia" w:ascii="仿宋" w:hAnsi="仿宋" w:eastAsia="仿宋" w:cs="仿宋"/>
                <w:sz w:val="24"/>
                <w:szCs w:val="24"/>
              </w:rPr>
            </w:pPr>
            <w:r>
              <w:rPr>
                <w:rFonts w:hint="eastAsia" w:ascii="仿宋" w:hAnsi="仿宋" w:eastAsia="仿宋" w:cs="仿宋"/>
                <w:sz w:val="24"/>
                <w:szCs w:val="24"/>
              </w:rPr>
              <w:t>对工作中了解到的甲方的机密等进行严格保密，不得向他人泄漏。本合同的解除或终止不免除乙方应承担的保密义务。</w:t>
            </w:r>
          </w:p>
          <w:p w14:paraId="7E52197F">
            <w:pPr>
              <w:keepNext w:val="0"/>
              <w:keepLines w:val="0"/>
              <w:widowControl/>
              <w:suppressLineNumbers w:val="0"/>
              <w:spacing w:before="0" w:beforeAutospacing="0" w:after="0" w:afterAutospacing="0" w:line="460" w:lineRule="exact"/>
              <w:ind w:left="0" w:right="0" w:firstLine="475" w:firstLineChars="198"/>
              <w:rPr>
                <w:rFonts w:hint="eastAsia" w:ascii="仿宋" w:hAnsi="仿宋" w:eastAsia="仿宋" w:cs="仿宋"/>
                <w:sz w:val="24"/>
                <w:szCs w:val="24"/>
              </w:rPr>
            </w:pPr>
            <w:r>
              <w:rPr>
                <w:rFonts w:hint="eastAsia" w:ascii="仿宋" w:hAnsi="仿宋" w:eastAsia="仿宋" w:cs="仿宋"/>
                <w:sz w:val="24"/>
                <w:szCs w:val="24"/>
              </w:rPr>
              <w:t>5、双方的权利和义务</w:t>
            </w:r>
          </w:p>
          <w:p w14:paraId="55D2FA80">
            <w:pPr>
              <w:keepNext w:val="0"/>
              <w:keepLines w:val="0"/>
              <w:widowControl/>
              <w:suppressLineNumbers w:val="0"/>
              <w:spacing w:before="0" w:beforeAutospacing="0" w:after="0" w:afterAutospacing="0" w:line="460" w:lineRule="exact"/>
              <w:ind w:left="0" w:right="0" w:firstLine="475" w:firstLineChars="198"/>
              <w:rPr>
                <w:rFonts w:hint="eastAsia" w:ascii="仿宋" w:hAnsi="仿宋" w:eastAsia="仿宋" w:cs="仿宋"/>
                <w:sz w:val="24"/>
                <w:szCs w:val="24"/>
              </w:rPr>
            </w:pPr>
            <w:r>
              <w:rPr>
                <w:rFonts w:hint="eastAsia" w:ascii="仿宋" w:hAnsi="仿宋" w:eastAsia="仿宋" w:cs="仿宋"/>
                <w:sz w:val="24"/>
                <w:szCs w:val="24"/>
              </w:rPr>
              <w:t>5.1甲方的权利和义务</w:t>
            </w:r>
          </w:p>
          <w:p w14:paraId="096ED038">
            <w:pPr>
              <w:keepNext w:val="0"/>
              <w:keepLines w:val="0"/>
              <w:widowControl/>
              <w:suppressLineNumbers w:val="0"/>
              <w:spacing w:before="0" w:beforeAutospacing="0" w:after="0" w:afterAutospacing="0" w:line="460" w:lineRule="exact"/>
              <w:ind w:left="0" w:right="0" w:firstLine="475" w:firstLineChars="198"/>
              <w:rPr>
                <w:rFonts w:hint="eastAsia" w:ascii="仿宋" w:hAnsi="仿宋" w:eastAsia="仿宋" w:cs="仿宋"/>
                <w:sz w:val="24"/>
                <w:szCs w:val="24"/>
              </w:rPr>
            </w:pPr>
            <w:r>
              <w:rPr>
                <w:rFonts w:hint="eastAsia" w:ascii="仿宋" w:hAnsi="仿宋" w:eastAsia="仿宋" w:cs="仿宋"/>
                <w:sz w:val="24"/>
                <w:szCs w:val="24"/>
              </w:rPr>
              <w:t>5.1.1在实施过程中甲方根据需要及时向乙方提供项目有关背景资料。</w:t>
            </w:r>
          </w:p>
          <w:p w14:paraId="793F5070">
            <w:pPr>
              <w:keepNext w:val="0"/>
              <w:keepLines w:val="0"/>
              <w:widowControl/>
              <w:suppressLineNumbers w:val="0"/>
              <w:spacing w:before="0" w:beforeAutospacing="0" w:after="0" w:afterAutospacing="0" w:line="460" w:lineRule="exact"/>
              <w:ind w:left="0" w:right="0" w:firstLine="431" w:firstLineChars="198"/>
              <w:rPr>
                <w:rFonts w:hint="eastAsia" w:ascii="仿宋" w:hAnsi="仿宋" w:eastAsia="仿宋" w:cs="仿宋"/>
                <w:sz w:val="24"/>
                <w:szCs w:val="24"/>
              </w:rPr>
            </w:pPr>
            <w:r>
              <w:rPr>
                <w:rFonts w:hint="eastAsia" w:ascii="仿宋" w:hAnsi="仿宋" w:eastAsia="仿宋" w:cs="仿宋"/>
                <w:spacing w:val="-11"/>
                <w:sz w:val="24"/>
                <w:szCs w:val="24"/>
              </w:rPr>
              <w:t>5.1.2甲方应选派人员参加项目的全过程，配合乙方人员进行项目实施</w:t>
            </w:r>
            <w:r>
              <w:rPr>
                <w:rFonts w:hint="eastAsia" w:ascii="仿宋" w:hAnsi="仿宋" w:eastAsia="仿宋" w:cs="仿宋"/>
                <w:sz w:val="24"/>
                <w:szCs w:val="24"/>
              </w:rPr>
              <w:t>。</w:t>
            </w:r>
          </w:p>
          <w:p w14:paraId="63CCBE44">
            <w:pPr>
              <w:keepNext w:val="0"/>
              <w:keepLines w:val="0"/>
              <w:widowControl/>
              <w:suppressLineNumbers w:val="0"/>
              <w:spacing w:before="0" w:beforeAutospacing="0" w:after="0" w:afterAutospacing="0" w:line="460" w:lineRule="exact"/>
              <w:ind w:left="0" w:right="0" w:firstLine="475" w:firstLineChars="198"/>
              <w:rPr>
                <w:rFonts w:hint="eastAsia" w:ascii="仿宋" w:hAnsi="仿宋" w:eastAsia="仿宋" w:cs="仿宋"/>
                <w:sz w:val="24"/>
                <w:szCs w:val="24"/>
              </w:rPr>
            </w:pPr>
            <w:r>
              <w:rPr>
                <w:rFonts w:hint="eastAsia" w:ascii="仿宋" w:hAnsi="仿宋" w:eastAsia="仿宋" w:cs="仿宋"/>
                <w:sz w:val="24"/>
                <w:szCs w:val="24"/>
              </w:rPr>
              <w:t>5.1.3甲方指派的项目负责人，全权代表甲方进行项目实施协调工作，并对乙方提交的项目过程文档进行签字确认。</w:t>
            </w:r>
          </w:p>
          <w:p w14:paraId="54B2803A">
            <w:pPr>
              <w:keepNext w:val="0"/>
              <w:keepLines w:val="0"/>
              <w:widowControl/>
              <w:suppressLineNumbers w:val="0"/>
              <w:spacing w:before="0" w:beforeAutospacing="0" w:after="0" w:afterAutospacing="0" w:line="460" w:lineRule="exact"/>
              <w:ind w:left="0" w:right="0" w:firstLine="475" w:firstLineChars="198"/>
              <w:rPr>
                <w:rFonts w:hint="eastAsia" w:ascii="仿宋" w:hAnsi="仿宋" w:eastAsia="仿宋" w:cs="仿宋"/>
                <w:sz w:val="24"/>
                <w:szCs w:val="24"/>
              </w:rPr>
            </w:pPr>
            <w:r>
              <w:rPr>
                <w:rFonts w:hint="eastAsia" w:ascii="仿宋" w:hAnsi="仿宋" w:eastAsia="仿宋" w:cs="仿宋"/>
                <w:sz w:val="24"/>
                <w:szCs w:val="24"/>
              </w:rPr>
              <w:t>5.1.4按照合同约定向乙方支付合同款项。</w:t>
            </w:r>
          </w:p>
          <w:p w14:paraId="4B92559B">
            <w:pPr>
              <w:keepNext w:val="0"/>
              <w:keepLines w:val="0"/>
              <w:widowControl/>
              <w:suppressLineNumbers w:val="0"/>
              <w:spacing w:before="0" w:beforeAutospacing="0" w:after="0" w:afterAutospacing="0" w:line="460" w:lineRule="exact"/>
              <w:ind w:left="0" w:right="0" w:firstLine="475" w:firstLineChars="198"/>
              <w:rPr>
                <w:rFonts w:hint="eastAsia" w:ascii="仿宋" w:hAnsi="仿宋" w:eastAsia="仿宋" w:cs="仿宋"/>
                <w:sz w:val="24"/>
                <w:szCs w:val="24"/>
              </w:rPr>
            </w:pPr>
            <w:r>
              <w:rPr>
                <w:rFonts w:hint="eastAsia" w:ascii="仿宋" w:hAnsi="仿宋" w:eastAsia="仿宋" w:cs="仿宋"/>
                <w:sz w:val="24"/>
                <w:szCs w:val="24"/>
              </w:rPr>
              <w:t>5.1.5甲方负责组织项目绩效考核。</w:t>
            </w:r>
          </w:p>
          <w:p w14:paraId="7F8B277D">
            <w:pPr>
              <w:keepNext w:val="0"/>
              <w:keepLines w:val="0"/>
              <w:widowControl/>
              <w:suppressLineNumbers w:val="0"/>
              <w:spacing w:before="0" w:beforeAutospacing="0" w:after="0" w:afterAutospacing="0" w:line="460" w:lineRule="exact"/>
              <w:ind w:left="0" w:right="0" w:firstLine="475" w:firstLineChars="198"/>
              <w:rPr>
                <w:rFonts w:hint="eastAsia" w:ascii="仿宋" w:hAnsi="仿宋" w:eastAsia="仿宋" w:cs="仿宋"/>
                <w:sz w:val="24"/>
                <w:szCs w:val="24"/>
              </w:rPr>
            </w:pPr>
            <w:r>
              <w:rPr>
                <w:rFonts w:hint="eastAsia" w:ascii="仿宋" w:hAnsi="仿宋" w:eastAsia="仿宋" w:cs="仿宋"/>
                <w:sz w:val="24"/>
                <w:szCs w:val="24"/>
              </w:rPr>
              <w:t>5.2乙方的权利和义务</w:t>
            </w:r>
          </w:p>
          <w:p w14:paraId="383C986D">
            <w:pPr>
              <w:keepNext w:val="0"/>
              <w:keepLines w:val="0"/>
              <w:widowControl/>
              <w:suppressLineNumbers w:val="0"/>
              <w:spacing w:before="0" w:beforeAutospacing="0" w:after="0" w:afterAutospacing="0" w:line="460" w:lineRule="exact"/>
              <w:ind w:left="0" w:right="0" w:firstLine="475" w:firstLineChars="198"/>
              <w:rPr>
                <w:rFonts w:hint="eastAsia" w:ascii="仿宋" w:hAnsi="仿宋" w:eastAsia="仿宋" w:cs="仿宋"/>
                <w:sz w:val="24"/>
                <w:szCs w:val="24"/>
              </w:rPr>
            </w:pPr>
            <w:r>
              <w:rPr>
                <w:rFonts w:hint="eastAsia" w:ascii="仿宋" w:hAnsi="仿宋" w:eastAsia="仿宋" w:cs="仿宋"/>
                <w:sz w:val="24"/>
                <w:szCs w:val="24"/>
              </w:rPr>
              <w:t>5.2.1 乙方应当依据合同规定的内容，做好项目的实施工作，协助甲方做好项目管理工作。根据项目工作各阶段的交付要求，向甲方提交项目实施的各项成果，按工作任务所规定的内容、进度及提交文档等交付物，并对其内容负责。交付形式为计算机光盘和装订成册的纸介质形式。</w:t>
            </w:r>
          </w:p>
          <w:p w14:paraId="6D989836">
            <w:pPr>
              <w:keepNext w:val="0"/>
              <w:keepLines w:val="0"/>
              <w:widowControl/>
              <w:suppressLineNumbers w:val="0"/>
              <w:spacing w:before="0" w:beforeAutospacing="0" w:after="0" w:afterAutospacing="0" w:line="460" w:lineRule="exact"/>
              <w:ind w:left="0" w:right="0" w:firstLine="475" w:firstLineChars="198"/>
              <w:rPr>
                <w:rFonts w:hint="eastAsia" w:ascii="仿宋" w:hAnsi="仿宋" w:eastAsia="仿宋" w:cs="仿宋"/>
                <w:sz w:val="24"/>
                <w:szCs w:val="24"/>
              </w:rPr>
            </w:pPr>
            <w:r>
              <w:rPr>
                <w:rFonts w:hint="eastAsia" w:ascii="仿宋" w:hAnsi="仿宋" w:eastAsia="仿宋" w:cs="仿宋"/>
                <w:sz w:val="24"/>
                <w:szCs w:val="24"/>
              </w:rPr>
              <w:t>5.2.2 乙方应当合理组织足够的技术力量，指派技术小组执行本合同的工作。该技术小组应和甲方建立友好的协作关系。按照合同的时间安排，甲方代表和乙方技术小组之间建立技术交流的机制，高质量按时完成甲方提出的各项工作任务。</w:t>
            </w:r>
          </w:p>
          <w:p w14:paraId="5EC964CE">
            <w:pPr>
              <w:keepNext w:val="0"/>
              <w:keepLines w:val="0"/>
              <w:widowControl/>
              <w:suppressLineNumbers w:val="0"/>
              <w:spacing w:before="0" w:beforeAutospacing="0" w:after="0" w:afterAutospacing="0" w:line="460" w:lineRule="exact"/>
              <w:ind w:left="0" w:right="0" w:firstLine="475" w:firstLineChars="198"/>
              <w:rPr>
                <w:rFonts w:hint="eastAsia" w:ascii="仿宋" w:hAnsi="仿宋" w:eastAsia="仿宋" w:cs="仿宋"/>
                <w:sz w:val="24"/>
                <w:szCs w:val="24"/>
              </w:rPr>
            </w:pPr>
            <w:r>
              <w:rPr>
                <w:rFonts w:hint="eastAsia" w:ascii="仿宋" w:hAnsi="仿宋" w:eastAsia="仿宋" w:cs="仿宋"/>
                <w:sz w:val="24"/>
                <w:szCs w:val="24"/>
              </w:rPr>
              <w:t>5.2.3 乙方指定一名项目经理作为乙方本项目最高管理者，协助甲方人员解决可能出现的技术问题。如果甲方认为在工作现场的乙方任何成员不称职，甲方有权要求乙方另外指派合乎甲方要求的人员。</w:t>
            </w:r>
          </w:p>
          <w:p w14:paraId="726E8A50">
            <w:pPr>
              <w:keepNext w:val="0"/>
              <w:keepLines w:val="0"/>
              <w:widowControl/>
              <w:suppressLineNumbers w:val="0"/>
              <w:spacing w:before="0" w:beforeAutospacing="0" w:after="0" w:afterAutospacing="0" w:line="460" w:lineRule="exact"/>
              <w:ind w:left="0" w:right="0" w:firstLine="475" w:firstLineChars="198"/>
              <w:rPr>
                <w:rFonts w:hint="eastAsia" w:ascii="仿宋" w:hAnsi="仿宋" w:eastAsia="仿宋" w:cs="仿宋"/>
                <w:sz w:val="24"/>
                <w:szCs w:val="24"/>
              </w:rPr>
            </w:pPr>
            <w:r>
              <w:rPr>
                <w:rFonts w:hint="eastAsia" w:ascii="仿宋" w:hAnsi="仿宋" w:eastAsia="仿宋" w:cs="仿宋"/>
                <w:sz w:val="24"/>
                <w:szCs w:val="24"/>
              </w:rPr>
              <w:t>5.2.4 在项目实施过程中，乙方应当按甲方提出的时间节点完成各项工作，并按项目进度提交相应的交付物，对项目过程中的需求偏差、进度偏差，应按项目的变更管理流程，与甲方及时协商、确认和调整。</w:t>
            </w:r>
          </w:p>
          <w:p w14:paraId="5C90810B">
            <w:pPr>
              <w:keepNext w:val="0"/>
              <w:keepLines w:val="0"/>
              <w:widowControl/>
              <w:suppressLineNumbers w:val="0"/>
              <w:spacing w:before="0" w:beforeAutospacing="0" w:after="0" w:afterAutospacing="0" w:line="460" w:lineRule="exact"/>
              <w:ind w:left="0" w:right="0" w:firstLine="475" w:firstLineChars="198"/>
              <w:rPr>
                <w:rFonts w:hint="eastAsia" w:ascii="仿宋" w:hAnsi="仿宋" w:eastAsia="仿宋" w:cs="仿宋"/>
                <w:sz w:val="24"/>
                <w:szCs w:val="24"/>
              </w:rPr>
            </w:pPr>
            <w:r>
              <w:rPr>
                <w:rFonts w:hint="eastAsia" w:ascii="仿宋" w:hAnsi="仿宋" w:eastAsia="仿宋" w:cs="仿宋"/>
                <w:sz w:val="24"/>
                <w:szCs w:val="24"/>
              </w:rPr>
              <w:t>5.2.5 在项目实施过程中，乙方不得更换项目组主要成员，如遇特殊情况需要更换，需经过甲方同意。乙方因项目负责人及技术人员调整或流动、技术设施故障，或因注销、吊销、经营困难等原因导致无法完成本合同项目的，须及时书面通知甲方，并退还甲方已支付的全部费用。如给甲方造成损失的，乙方应赔偿甲方全部损失。</w:t>
            </w:r>
          </w:p>
          <w:p w14:paraId="583B49D1">
            <w:pPr>
              <w:keepNext w:val="0"/>
              <w:keepLines w:val="0"/>
              <w:widowControl/>
              <w:suppressLineNumbers w:val="0"/>
              <w:spacing w:before="0" w:beforeAutospacing="0" w:after="0" w:afterAutospacing="0" w:line="460" w:lineRule="exact"/>
              <w:ind w:left="0" w:right="0" w:firstLine="475" w:firstLineChars="198"/>
              <w:rPr>
                <w:rFonts w:hint="eastAsia" w:ascii="仿宋" w:hAnsi="仿宋" w:eastAsia="仿宋" w:cs="仿宋"/>
                <w:sz w:val="24"/>
                <w:szCs w:val="24"/>
              </w:rPr>
            </w:pPr>
            <w:r>
              <w:rPr>
                <w:rFonts w:hint="eastAsia" w:ascii="仿宋" w:hAnsi="仿宋" w:eastAsia="仿宋" w:cs="仿宋"/>
                <w:sz w:val="24"/>
                <w:szCs w:val="24"/>
              </w:rPr>
              <w:t>5.2.6 乙方应保证整个项目的整体实施效果达到项目工作的总体目标，对项目的实施工作承担总体责任。</w:t>
            </w:r>
          </w:p>
          <w:p w14:paraId="04F3842F">
            <w:pPr>
              <w:keepNext w:val="0"/>
              <w:keepLines w:val="0"/>
              <w:widowControl/>
              <w:suppressLineNumbers w:val="0"/>
              <w:spacing w:before="0" w:beforeAutospacing="0" w:after="0" w:afterAutospacing="0" w:line="460" w:lineRule="exact"/>
              <w:ind w:left="0" w:right="0" w:firstLine="475" w:firstLineChars="198"/>
              <w:rPr>
                <w:rFonts w:hint="eastAsia" w:ascii="仿宋" w:hAnsi="仿宋" w:eastAsia="仿宋" w:cs="仿宋"/>
                <w:sz w:val="24"/>
                <w:szCs w:val="24"/>
              </w:rPr>
            </w:pPr>
            <w:r>
              <w:rPr>
                <w:rFonts w:hint="eastAsia" w:ascii="仿宋" w:hAnsi="仿宋" w:eastAsia="仿宋" w:cs="仿宋"/>
                <w:sz w:val="24"/>
                <w:szCs w:val="24"/>
              </w:rPr>
              <w:t>5.2.7 乙方应及时完成交接工作并提供服务，运维服务不得以任何理由中断，如对甲方工作产生影响，乙方应承担相应责任。</w:t>
            </w:r>
          </w:p>
          <w:p w14:paraId="7C0F84B2">
            <w:pPr>
              <w:keepNext w:val="0"/>
              <w:keepLines w:val="0"/>
              <w:widowControl/>
              <w:suppressLineNumbers w:val="0"/>
              <w:spacing w:before="0" w:beforeAutospacing="0" w:after="0" w:afterAutospacing="0" w:line="460" w:lineRule="exact"/>
              <w:ind w:left="0" w:right="0" w:firstLine="475" w:firstLineChars="198"/>
              <w:rPr>
                <w:rFonts w:hint="eastAsia" w:ascii="仿宋" w:hAnsi="仿宋" w:eastAsia="仿宋" w:cs="仿宋"/>
                <w:sz w:val="24"/>
                <w:szCs w:val="24"/>
              </w:rPr>
            </w:pPr>
            <w:r>
              <w:rPr>
                <w:rFonts w:hint="eastAsia" w:ascii="仿宋" w:hAnsi="仿宋" w:eastAsia="仿宋" w:cs="仿宋"/>
                <w:sz w:val="24"/>
                <w:szCs w:val="24"/>
              </w:rPr>
              <w:t>5.3乙方承诺</w:t>
            </w:r>
          </w:p>
          <w:p w14:paraId="4253A75D">
            <w:pPr>
              <w:keepNext w:val="0"/>
              <w:keepLines w:val="0"/>
              <w:widowControl/>
              <w:suppressLineNumbers w:val="0"/>
              <w:spacing w:before="0" w:beforeAutospacing="0" w:after="0" w:afterAutospacing="0" w:line="460" w:lineRule="exact"/>
              <w:ind w:left="0" w:right="0" w:firstLine="475" w:firstLineChars="198"/>
              <w:rPr>
                <w:rFonts w:hint="eastAsia" w:ascii="仿宋" w:hAnsi="仿宋" w:eastAsia="仿宋" w:cs="仿宋"/>
                <w:sz w:val="24"/>
                <w:szCs w:val="24"/>
              </w:rPr>
            </w:pPr>
            <w:r>
              <w:rPr>
                <w:rFonts w:hint="eastAsia" w:ascii="仿宋" w:hAnsi="仿宋" w:eastAsia="仿宋" w:cs="仿宋"/>
                <w:sz w:val="24"/>
                <w:szCs w:val="24"/>
              </w:rPr>
              <w:t>5.3.1乙方应对其提供最终成果的合法性负责。</w:t>
            </w:r>
          </w:p>
          <w:p w14:paraId="45D8FC03">
            <w:pPr>
              <w:keepNext w:val="0"/>
              <w:keepLines w:val="0"/>
              <w:widowControl/>
              <w:suppressLineNumbers w:val="0"/>
              <w:spacing w:before="0" w:beforeAutospacing="0" w:after="0" w:afterAutospacing="0" w:line="460" w:lineRule="exact"/>
              <w:ind w:left="0" w:right="0" w:firstLine="475" w:firstLineChars="198"/>
              <w:rPr>
                <w:rFonts w:hint="eastAsia" w:ascii="仿宋" w:hAnsi="仿宋" w:eastAsia="仿宋" w:cs="仿宋"/>
                <w:sz w:val="24"/>
                <w:szCs w:val="24"/>
              </w:rPr>
            </w:pPr>
            <w:r>
              <w:rPr>
                <w:rFonts w:hint="eastAsia" w:ascii="仿宋" w:hAnsi="仿宋" w:eastAsia="仿宋" w:cs="仿宋"/>
                <w:sz w:val="24"/>
                <w:szCs w:val="24"/>
              </w:rPr>
              <w:t>5.3.2未经甲方书面同意，乙方不得将本合同项下全部或部分工作转交第三方完成。</w:t>
            </w:r>
          </w:p>
          <w:p w14:paraId="58E74CA8">
            <w:pPr>
              <w:keepNext w:val="0"/>
              <w:keepLines w:val="0"/>
              <w:widowControl/>
              <w:suppressLineNumbers w:val="0"/>
              <w:spacing w:before="0" w:beforeAutospacing="0" w:after="0" w:afterAutospacing="0" w:line="460" w:lineRule="exact"/>
              <w:ind w:left="0" w:right="0" w:firstLine="475" w:firstLineChars="198"/>
              <w:rPr>
                <w:rFonts w:hint="eastAsia" w:ascii="仿宋" w:hAnsi="仿宋" w:eastAsia="仿宋" w:cs="仿宋"/>
                <w:sz w:val="24"/>
                <w:szCs w:val="24"/>
              </w:rPr>
            </w:pPr>
            <w:r>
              <w:rPr>
                <w:rFonts w:hint="eastAsia" w:ascii="仿宋" w:hAnsi="仿宋" w:eastAsia="仿宋" w:cs="仿宋"/>
                <w:sz w:val="24"/>
                <w:szCs w:val="24"/>
              </w:rPr>
              <w:t>5.3.3乙方需派一名项目经理，直接与甲方沟通，项目经理接收甲方提出的问题与要求，并及时向公司申请调动资源，解决在项目实施过程中遇到的问题。</w:t>
            </w:r>
          </w:p>
          <w:p w14:paraId="02E29C2B">
            <w:pPr>
              <w:keepNext w:val="0"/>
              <w:keepLines w:val="0"/>
              <w:widowControl/>
              <w:suppressLineNumbers w:val="0"/>
              <w:spacing w:before="0" w:beforeAutospacing="0" w:after="0" w:afterAutospacing="0" w:line="460" w:lineRule="exact"/>
              <w:ind w:left="0" w:right="0" w:firstLine="475" w:firstLineChars="198"/>
              <w:rPr>
                <w:rFonts w:hint="eastAsia" w:ascii="仿宋" w:hAnsi="仿宋" w:eastAsia="仿宋" w:cs="仿宋"/>
                <w:sz w:val="24"/>
                <w:szCs w:val="24"/>
              </w:rPr>
            </w:pPr>
            <w:r>
              <w:rPr>
                <w:rFonts w:hint="eastAsia" w:ascii="仿宋" w:hAnsi="仿宋" w:eastAsia="仿宋" w:cs="仿宋"/>
                <w:sz w:val="24"/>
                <w:szCs w:val="24"/>
              </w:rPr>
              <w:t>5.3.4因乙方违约或过错，造成任何一方或其他第三方人身伤害或财产损失的，由乙方承担全部责任，导致甲方承担责任或遭受损失的，甲方有权向乙方追偿或索赔，并从合同价款中直接扣除。</w:t>
            </w:r>
          </w:p>
          <w:p w14:paraId="20FAA4A2">
            <w:pPr>
              <w:keepNext w:val="0"/>
              <w:keepLines w:val="0"/>
              <w:widowControl/>
              <w:suppressLineNumbers w:val="0"/>
              <w:spacing w:before="0" w:beforeAutospacing="0" w:after="0" w:afterAutospacing="0" w:line="460" w:lineRule="exact"/>
              <w:ind w:left="0" w:right="0" w:firstLine="475" w:firstLineChars="198"/>
              <w:rPr>
                <w:rFonts w:hint="eastAsia" w:ascii="仿宋" w:hAnsi="仿宋" w:eastAsia="仿宋" w:cs="仿宋"/>
                <w:sz w:val="24"/>
                <w:szCs w:val="24"/>
              </w:rPr>
            </w:pPr>
            <w:r>
              <w:rPr>
                <w:rFonts w:hint="eastAsia" w:ascii="仿宋" w:hAnsi="仿宋" w:eastAsia="仿宋" w:cs="仿宋"/>
                <w:sz w:val="24"/>
                <w:szCs w:val="24"/>
              </w:rPr>
              <w:t>5.3.5乙方在履行合同期间应遵守甲方出台的各项制度。</w:t>
            </w:r>
          </w:p>
          <w:p w14:paraId="79FB8D13">
            <w:pPr>
              <w:keepNext w:val="0"/>
              <w:keepLines w:val="0"/>
              <w:widowControl/>
              <w:suppressLineNumbers w:val="0"/>
              <w:spacing w:before="0" w:beforeAutospacing="0" w:after="0" w:afterAutospacing="0" w:line="460" w:lineRule="exact"/>
              <w:ind w:left="0" w:right="0" w:firstLine="475" w:firstLineChars="198"/>
              <w:rPr>
                <w:rFonts w:hint="eastAsia" w:ascii="仿宋" w:hAnsi="仿宋" w:eastAsia="仿宋" w:cs="仿宋"/>
                <w:sz w:val="24"/>
                <w:szCs w:val="24"/>
              </w:rPr>
            </w:pPr>
            <w:r>
              <w:rPr>
                <w:rFonts w:hint="eastAsia" w:ascii="仿宋" w:hAnsi="仿宋" w:eastAsia="仿宋" w:cs="仿宋"/>
                <w:sz w:val="24"/>
                <w:szCs w:val="24"/>
              </w:rPr>
              <w:t>6、合同争议的解决</w:t>
            </w:r>
          </w:p>
          <w:p w14:paraId="2EBE9635">
            <w:pPr>
              <w:keepNext w:val="0"/>
              <w:keepLines w:val="0"/>
              <w:widowControl/>
              <w:suppressLineNumbers w:val="0"/>
              <w:spacing w:before="0" w:beforeAutospacing="0" w:after="0" w:afterAutospacing="0" w:line="460" w:lineRule="exact"/>
              <w:ind w:left="0" w:right="0" w:firstLine="475" w:firstLineChars="198"/>
              <w:rPr>
                <w:rFonts w:hint="eastAsia" w:ascii="仿宋" w:hAnsi="仿宋" w:eastAsia="仿宋" w:cs="仿宋"/>
                <w:sz w:val="24"/>
                <w:szCs w:val="24"/>
              </w:rPr>
            </w:pPr>
            <w:r>
              <w:rPr>
                <w:rFonts w:hint="eastAsia" w:ascii="仿宋" w:hAnsi="仿宋" w:eastAsia="仿宋" w:cs="仿宋"/>
                <w:sz w:val="24"/>
                <w:szCs w:val="24"/>
              </w:rPr>
              <w:t>合同履行过程中发生的争议，双方应友好协商解决。协商不成时，双方均同意采用以下第（  ）种争议解决方式：</w:t>
            </w:r>
          </w:p>
          <w:p w14:paraId="6496E01F">
            <w:pPr>
              <w:keepNext w:val="0"/>
              <w:keepLines w:val="0"/>
              <w:widowControl/>
              <w:suppressLineNumbers w:val="0"/>
              <w:spacing w:before="0" w:beforeAutospacing="0" w:after="0" w:afterAutospacing="0" w:line="460" w:lineRule="exact"/>
              <w:ind w:left="0" w:right="0" w:firstLine="475" w:firstLineChars="198"/>
              <w:rPr>
                <w:rFonts w:hint="eastAsia" w:ascii="仿宋" w:hAnsi="仿宋" w:eastAsia="仿宋" w:cs="仿宋"/>
                <w:sz w:val="24"/>
                <w:szCs w:val="24"/>
              </w:rPr>
            </w:pPr>
            <w:r>
              <w:rPr>
                <w:rFonts w:hint="eastAsia" w:ascii="仿宋" w:hAnsi="仿宋" w:eastAsia="仿宋" w:cs="仿宋"/>
                <w:sz w:val="24"/>
                <w:szCs w:val="24"/>
              </w:rPr>
              <w:t>6.1甲、乙双方均同意向（甲方所在地人民法院）提起诉讼。</w:t>
            </w:r>
          </w:p>
          <w:p w14:paraId="6366C4B2">
            <w:pPr>
              <w:keepNext w:val="0"/>
              <w:keepLines w:val="0"/>
              <w:widowControl/>
              <w:suppressLineNumbers w:val="0"/>
              <w:spacing w:before="0" w:beforeAutospacing="0" w:after="0" w:afterAutospacing="0" w:line="460" w:lineRule="exact"/>
              <w:ind w:left="0" w:right="0" w:firstLine="475" w:firstLineChars="198"/>
              <w:rPr>
                <w:rFonts w:hint="eastAsia" w:ascii="仿宋" w:hAnsi="仿宋" w:eastAsia="仿宋" w:cs="仿宋"/>
                <w:sz w:val="24"/>
                <w:szCs w:val="24"/>
              </w:rPr>
            </w:pPr>
            <w:r>
              <w:rPr>
                <w:rFonts w:hint="eastAsia" w:ascii="仿宋" w:hAnsi="仿宋" w:eastAsia="仿宋" w:cs="仿宋"/>
                <w:sz w:val="24"/>
                <w:szCs w:val="24"/>
              </w:rPr>
              <w:t>6.2甲、乙双方均同意向西安仲裁委员会提起仲裁。</w:t>
            </w:r>
          </w:p>
        </w:tc>
      </w:tr>
      <w:tr w14:paraId="3099F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828" w:type="dxa"/>
            <w:tcBorders>
              <w:top w:val="single" w:color="auto" w:sz="4" w:space="0"/>
              <w:left w:val="single" w:color="auto" w:sz="4" w:space="0"/>
              <w:bottom w:val="single" w:color="auto" w:sz="4" w:space="0"/>
              <w:right w:val="single" w:color="auto" w:sz="4" w:space="0"/>
            </w:tcBorders>
            <w:vAlign w:val="center"/>
          </w:tcPr>
          <w:p w14:paraId="18C6E317">
            <w:pPr>
              <w:keepNext w:val="0"/>
              <w:keepLines w:val="0"/>
              <w:widowControl/>
              <w:suppressLineNumbers w:val="0"/>
              <w:spacing w:before="0" w:beforeAutospacing="0" w:after="0" w:afterAutospacing="0" w:line="440" w:lineRule="exact"/>
              <w:ind w:left="0" w:right="0"/>
              <w:jc w:val="center"/>
              <w:rPr>
                <w:rFonts w:hint="eastAsia" w:ascii="仿宋" w:hAnsi="仿宋" w:eastAsia="仿宋" w:cs="仿宋"/>
                <w:color w:val="000000"/>
                <w:sz w:val="24"/>
                <w:szCs w:val="24"/>
              </w:rPr>
            </w:pPr>
            <w:r>
              <w:rPr>
                <w:rFonts w:hint="eastAsia" w:ascii="仿宋" w:hAnsi="仿宋" w:eastAsia="仿宋" w:cs="仿宋"/>
                <w:sz w:val="24"/>
                <w:szCs w:val="24"/>
              </w:rPr>
              <w:t>4</w:t>
            </w:r>
          </w:p>
        </w:tc>
        <w:tc>
          <w:tcPr>
            <w:tcW w:w="1407" w:type="dxa"/>
            <w:tcBorders>
              <w:top w:val="single" w:color="auto" w:sz="4" w:space="0"/>
              <w:left w:val="single" w:color="auto" w:sz="4" w:space="0"/>
              <w:bottom w:val="single" w:color="auto" w:sz="4" w:space="0"/>
              <w:right w:val="single" w:color="auto" w:sz="4" w:space="0"/>
            </w:tcBorders>
            <w:vAlign w:val="center"/>
          </w:tcPr>
          <w:p w14:paraId="61C18253">
            <w:pPr>
              <w:keepNext w:val="0"/>
              <w:keepLines w:val="0"/>
              <w:widowControl/>
              <w:suppressLineNumbers w:val="0"/>
              <w:spacing w:before="0" w:beforeAutospacing="0" w:after="0" w:afterAutospacing="0" w:line="440" w:lineRule="exact"/>
              <w:ind w:left="0" w:right="0"/>
              <w:rPr>
                <w:rFonts w:hint="eastAsia" w:ascii="仿宋" w:hAnsi="仿宋" w:eastAsia="仿宋" w:cs="仿宋"/>
                <w:sz w:val="24"/>
                <w:szCs w:val="24"/>
              </w:rPr>
            </w:pPr>
            <w:r>
              <w:rPr>
                <w:rFonts w:hint="eastAsia" w:ascii="仿宋" w:hAnsi="仿宋" w:eastAsia="仿宋" w:cs="仿宋"/>
                <w:sz w:val="24"/>
                <w:szCs w:val="24"/>
              </w:rPr>
              <w:t>履约验收方案</w:t>
            </w:r>
          </w:p>
        </w:tc>
        <w:tc>
          <w:tcPr>
            <w:tcW w:w="6605" w:type="dxa"/>
            <w:tcBorders>
              <w:top w:val="single" w:color="auto" w:sz="4" w:space="0"/>
              <w:left w:val="single" w:color="auto" w:sz="4" w:space="0"/>
              <w:bottom w:val="single" w:color="auto" w:sz="4" w:space="0"/>
              <w:right w:val="single" w:color="auto" w:sz="4" w:space="0"/>
            </w:tcBorders>
            <w:vAlign w:val="center"/>
          </w:tcPr>
          <w:p w14:paraId="267D7674">
            <w:pPr>
              <w:keepNext w:val="0"/>
              <w:keepLines w:val="0"/>
              <w:widowControl/>
              <w:suppressLineNumbers w:val="0"/>
              <w:spacing w:before="0" w:beforeAutospacing="0" w:after="0" w:afterAutospacing="0" w:line="360" w:lineRule="auto"/>
              <w:ind w:left="0" w:right="0" w:firstLine="480" w:firstLineChars="200"/>
              <w:rPr>
                <w:rFonts w:hint="eastAsia" w:ascii="仿宋" w:hAnsi="仿宋" w:eastAsia="仿宋" w:cs="仿宋"/>
                <w:sz w:val="24"/>
                <w:szCs w:val="24"/>
              </w:rPr>
            </w:pPr>
            <w:r>
              <w:rPr>
                <w:rFonts w:hint="eastAsia" w:ascii="仿宋" w:hAnsi="仿宋" w:eastAsia="仿宋" w:cs="仿宋"/>
                <w:sz w:val="24"/>
                <w:szCs w:val="24"/>
              </w:rPr>
              <w:t>服务期满后，由乙方向甲方递交验收通知书，经甲方确认后，组织乙方进行系统验收。</w:t>
            </w:r>
          </w:p>
          <w:p w14:paraId="646EAE84">
            <w:pPr>
              <w:keepNext w:val="0"/>
              <w:keepLines w:val="0"/>
              <w:widowControl/>
              <w:suppressLineNumbers w:val="0"/>
              <w:spacing w:before="0" w:beforeAutospacing="0" w:after="0" w:afterAutospacing="0" w:line="360" w:lineRule="auto"/>
              <w:ind w:left="0" w:right="0" w:firstLine="480" w:firstLineChars="200"/>
              <w:rPr>
                <w:rFonts w:hint="eastAsia" w:ascii="仿宋" w:hAnsi="仿宋" w:eastAsia="仿宋" w:cs="仿宋"/>
                <w:sz w:val="24"/>
                <w:szCs w:val="24"/>
              </w:rPr>
            </w:pPr>
            <w:r>
              <w:rPr>
                <w:rFonts w:hint="eastAsia" w:ascii="仿宋" w:hAnsi="仿宋" w:eastAsia="仿宋" w:cs="仿宋"/>
                <w:sz w:val="24"/>
                <w:szCs w:val="24"/>
              </w:rPr>
              <w:t>验收合格后，填写政府采购项目验收单作为对本次服务的最终认可。</w:t>
            </w:r>
          </w:p>
        </w:tc>
      </w:tr>
      <w:tr w14:paraId="42D03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0" w:hRule="atLeast"/>
          <w:jc w:val="center"/>
        </w:trPr>
        <w:tc>
          <w:tcPr>
            <w:tcW w:w="828" w:type="dxa"/>
            <w:tcBorders>
              <w:top w:val="single" w:color="auto" w:sz="4" w:space="0"/>
              <w:left w:val="single" w:color="auto" w:sz="4" w:space="0"/>
              <w:bottom w:val="single" w:color="auto" w:sz="4" w:space="0"/>
              <w:right w:val="single" w:color="auto" w:sz="4" w:space="0"/>
            </w:tcBorders>
            <w:vAlign w:val="center"/>
          </w:tcPr>
          <w:p w14:paraId="0E54D07F">
            <w:pPr>
              <w:keepNext w:val="0"/>
              <w:keepLines w:val="0"/>
              <w:widowControl/>
              <w:suppressLineNumbers w:val="0"/>
              <w:spacing w:before="0" w:beforeAutospacing="0" w:after="0" w:afterAutospacing="0" w:line="440" w:lineRule="exact"/>
              <w:ind w:left="0" w:right="0"/>
              <w:jc w:val="center"/>
              <w:rPr>
                <w:rFonts w:hint="eastAsia" w:ascii="仿宋" w:hAnsi="仿宋" w:eastAsia="仿宋" w:cs="仿宋"/>
                <w:sz w:val="24"/>
                <w:szCs w:val="24"/>
              </w:rPr>
            </w:pPr>
            <w:r>
              <w:rPr>
                <w:rFonts w:hint="eastAsia" w:ascii="仿宋" w:hAnsi="仿宋" w:eastAsia="仿宋" w:cs="仿宋"/>
                <w:sz w:val="24"/>
                <w:szCs w:val="24"/>
              </w:rPr>
              <w:t>5</w:t>
            </w:r>
          </w:p>
        </w:tc>
        <w:tc>
          <w:tcPr>
            <w:tcW w:w="1407" w:type="dxa"/>
            <w:tcBorders>
              <w:top w:val="single" w:color="auto" w:sz="4" w:space="0"/>
              <w:left w:val="single" w:color="auto" w:sz="4" w:space="0"/>
              <w:bottom w:val="single" w:color="auto" w:sz="4" w:space="0"/>
              <w:right w:val="single" w:color="auto" w:sz="4" w:space="0"/>
            </w:tcBorders>
            <w:vAlign w:val="center"/>
          </w:tcPr>
          <w:p w14:paraId="7C4D8F86">
            <w:pPr>
              <w:keepNext w:val="0"/>
              <w:keepLines w:val="0"/>
              <w:widowControl/>
              <w:suppressLineNumbers w:val="0"/>
              <w:spacing w:before="0" w:beforeAutospacing="0" w:after="0" w:afterAutospacing="0" w:line="440" w:lineRule="exact"/>
              <w:ind w:left="0" w:right="0"/>
              <w:rPr>
                <w:rFonts w:hint="eastAsia" w:ascii="仿宋" w:hAnsi="仿宋" w:eastAsia="仿宋" w:cs="仿宋"/>
                <w:sz w:val="24"/>
                <w:szCs w:val="24"/>
              </w:rPr>
            </w:pPr>
            <w:r>
              <w:rPr>
                <w:rFonts w:hint="eastAsia" w:ascii="仿宋" w:hAnsi="仿宋" w:eastAsia="仿宋" w:cs="仿宋"/>
                <w:sz w:val="24"/>
                <w:szCs w:val="24"/>
              </w:rPr>
              <w:t>风险管控措施</w:t>
            </w:r>
          </w:p>
        </w:tc>
        <w:tc>
          <w:tcPr>
            <w:tcW w:w="6605" w:type="dxa"/>
            <w:tcBorders>
              <w:top w:val="single" w:color="auto" w:sz="4" w:space="0"/>
              <w:left w:val="single" w:color="auto" w:sz="4" w:space="0"/>
              <w:bottom w:val="single" w:color="auto" w:sz="4" w:space="0"/>
              <w:right w:val="single" w:color="auto" w:sz="4" w:space="0"/>
            </w:tcBorders>
            <w:vAlign w:val="center"/>
          </w:tcPr>
          <w:p w14:paraId="49213D1B">
            <w:pPr>
              <w:keepNext w:val="0"/>
              <w:keepLines w:val="0"/>
              <w:widowControl/>
              <w:suppressLineNumbers w:val="0"/>
              <w:spacing w:before="0" w:beforeAutospacing="0" w:after="0" w:afterAutospacing="0" w:line="460" w:lineRule="exact"/>
              <w:ind w:left="0" w:right="0" w:firstLine="475" w:firstLineChars="198"/>
              <w:rPr>
                <w:rFonts w:hint="eastAsia" w:ascii="仿宋" w:hAnsi="仿宋" w:eastAsia="仿宋" w:cs="仿宋"/>
                <w:sz w:val="24"/>
                <w:szCs w:val="24"/>
              </w:rPr>
            </w:pPr>
            <w:r>
              <w:rPr>
                <w:rFonts w:hint="eastAsia" w:ascii="仿宋" w:hAnsi="仿宋" w:eastAsia="仿宋" w:cs="仿宋"/>
                <w:sz w:val="24"/>
                <w:szCs w:val="24"/>
              </w:rPr>
              <w:t>1.双方约定不可抗力情况指：双方不可预见、不可避免、不可克服的客观情况，但不包括双方的违约或疏忽。这些事件包括但不限于：战争、严重火灾、洪水、台风、地震等。</w:t>
            </w:r>
          </w:p>
          <w:p w14:paraId="309A7D08">
            <w:pPr>
              <w:keepNext w:val="0"/>
              <w:keepLines w:val="0"/>
              <w:widowControl/>
              <w:suppressLineNumbers w:val="0"/>
              <w:spacing w:before="0" w:beforeAutospacing="0" w:after="0" w:afterAutospacing="0" w:line="460" w:lineRule="exact"/>
              <w:ind w:left="0" w:right="0" w:firstLine="451" w:firstLineChars="198"/>
              <w:rPr>
                <w:rFonts w:hint="eastAsia" w:ascii="仿宋" w:hAnsi="仿宋" w:eastAsia="仿宋" w:cs="仿宋"/>
                <w:sz w:val="24"/>
                <w:szCs w:val="24"/>
              </w:rPr>
            </w:pPr>
            <w:r>
              <w:rPr>
                <w:rFonts w:hint="eastAsia" w:ascii="仿宋" w:hAnsi="仿宋" w:eastAsia="仿宋" w:cs="仿宋"/>
                <w:spacing w:val="-6"/>
                <w:sz w:val="24"/>
                <w:szCs w:val="24"/>
              </w:rPr>
              <w:t>2.依据《中华人民共和国民法典》《中华人民共和国政府采购法》《中华人民共和国政府采购法实施条例》的相关条款和本合同约定，成交投标人未全面履行合同义务或者发生违约，采购人会同采购代理机构有权终止合同，依法向中标投标人进行经济索赔，并报请政府采购监督管理机关进行相应的行政处罚。采购人违约的，应当赔偿给中标投标人造成的经济损失</w:t>
            </w:r>
            <w:r>
              <w:rPr>
                <w:rFonts w:hint="eastAsia" w:ascii="仿宋" w:hAnsi="仿宋" w:eastAsia="仿宋" w:cs="仿宋"/>
                <w:sz w:val="24"/>
                <w:szCs w:val="24"/>
              </w:rPr>
              <w:t>。</w:t>
            </w:r>
          </w:p>
          <w:p w14:paraId="4D4CC94D">
            <w:pPr>
              <w:keepNext w:val="0"/>
              <w:keepLines w:val="0"/>
              <w:widowControl/>
              <w:suppressLineNumbers w:val="0"/>
              <w:spacing w:before="0" w:beforeAutospacing="0" w:after="0" w:afterAutospacing="0" w:line="460" w:lineRule="exact"/>
              <w:ind w:left="0" w:right="0" w:firstLine="475" w:firstLineChars="198"/>
              <w:rPr>
                <w:rFonts w:hint="eastAsia" w:ascii="仿宋" w:hAnsi="仿宋" w:eastAsia="仿宋" w:cs="仿宋"/>
                <w:sz w:val="24"/>
                <w:szCs w:val="24"/>
              </w:rPr>
            </w:pPr>
            <w:r>
              <w:rPr>
                <w:rFonts w:hint="eastAsia" w:ascii="仿宋" w:hAnsi="仿宋" w:eastAsia="仿宋" w:cs="仿宋"/>
                <w:sz w:val="24"/>
                <w:szCs w:val="24"/>
              </w:rPr>
              <w:t>3、知识产权</w:t>
            </w:r>
          </w:p>
          <w:p w14:paraId="13C90553">
            <w:pPr>
              <w:keepNext w:val="0"/>
              <w:keepLines w:val="0"/>
              <w:widowControl/>
              <w:suppressLineNumbers w:val="0"/>
              <w:spacing w:before="0" w:beforeAutospacing="0" w:after="0" w:afterAutospacing="0" w:line="460" w:lineRule="exact"/>
              <w:ind w:left="0" w:right="0" w:firstLine="475" w:firstLineChars="198"/>
              <w:rPr>
                <w:rFonts w:hint="eastAsia" w:ascii="仿宋" w:hAnsi="仿宋" w:eastAsia="仿宋" w:cs="仿宋"/>
                <w:sz w:val="24"/>
                <w:szCs w:val="24"/>
              </w:rPr>
            </w:pPr>
            <w:r>
              <w:rPr>
                <w:rFonts w:hint="eastAsia" w:ascii="仿宋" w:hAnsi="仿宋" w:eastAsia="仿宋" w:cs="仿宋"/>
                <w:sz w:val="24"/>
                <w:szCs w:val="24"/>
              </w:rPr>
              <w:t>3.1本项目知识产权归甲方所有。</w:t>
            </w:r>
          </w:p>
          <w:p w14:paraId="18E6296D">
            <w:pPr>
              <w:keepNext w:val="0"/>
              <w:keepLines w:val="0"/>
              <w:widowControl/>
              <w:suppressLineNumbers w:val="0"/>
              <w:spacing w:before="0" w:beforeAutospacing="0" w:after="0" w:afterAutospacing="0" w:line="460" w:lineRule="exact"/>
              <w:ind w:left="0" w:right="0" w:firstLine="475" w:firstLineChars="198"/>
              <w:rPr>
                <w:rFonts w:hint="eastAsia" w:ascii="仿宋" w:hAnsi="仿宋" w:eastAsia="仿宋" w:cs="仿宋"/>
                <w:sz w:val="24"/>
                <w:szCs w:val="24"/>
              </w:rPr>
            </w:pPr>
            <w:r>
              <w:rPr>
                <w:rFonts w:hint="eastAsia" w:ascii="仿宋" w:hAnsi="仿宋" w:eastAsia="仿宋" w:cs="仿宋"/>
                <w:sz w:val="24"/>
                <w:szCs w:val="24"/>
              </w:rPr>
              <w:t xml:space="preserve">3.2乙方无论出于任何目的如在其他地方使用该成果，必须经甲方同意方可使用。否则，贵甲方有权要求终止涉及到该中标知识产权的任何使用活动并保留追究卖方相应的法律责任的权利。 </w:t>
            </w:r>
          </w:p>
          <w:p w14:paraId="6227F3DC">
            <w:pPr>
              <w:keepNext w:val="0"/>
              <w:keepLines w:val="0"/>
              <w:widowControl/>
              <w:suppressLineNumbers w:val="0"/>
              <w:spacing w:before="0" w:beforeAutospacing="0" w:after="0" w:afterAutospacing="0" w:line="460" w:lineRule="exact"/>
              <w:ind w:left="0" w:right="0" w:firstLine="431" w:firstLineChars="198"/>
              <w:rPr>
                <w:rFonts w:hint="eastAsia" w:ascii="仿宋" w:hAnsi="仿宋" w:eastAsia="仿宋" w:cs="仿宋"/>
                <w:color w:val="000000"/>
                <w:sz w:val="24"/>
                <w:szCs w:val="24"/>
              </w:rPr>
            </w:pPr>
            <w:r>
              <w:rPr>
                <w:rFonts w:hint="eastAsia" w:ascii="仿宋" w:hAnsi="仿宋" w:eastAsia="仿宋" w:cs="仿宋"/>
                <w:spacing w:val="-11"/>
                <w:sz w:val="24"/>
                <w:szCs w:val="24"/>
              </w:rPr>
              <w:t>3.3乙方为执行本合同而提供的技术资料使用权归甲方所有。</w:t>
            </w:r>
          </w:p>
        </w:tc>
      </w:tr>
    </w:tbl>
    <w:p w14:paraId="397F8FCD"/>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0A32D5">
    <w:pPr>
      <w:pStyle w:val="6"/>
      <w:widowControl w:val="0"/>
      <w:pBdr>
        <w:top w:val="none" w:color="auto" w:sz="0" w:space="1"/>
        <w:left w:val="none" w:color="auto" w:sz="0" w:space="4"/>
        <w:bottom w:val="none" w:color="auto" w:sz="0" w:space="1"/>
        <w:right w:val="none" w:color="auto" w:sz="0" w:space="4"/>
        <w:between w:val="none" w:color="auto" w:sz="0" w:space="0"/>
      </w:pBdr>
      <w:spacing w:line="14" w:lineRule="auto"/>
      <w:jc w:val="both"/>
      <w:rPr>
        <w:sz w:val="20"/>
      </w:rPr>
    </w:pPr>
    <w:r>
      <mc:AlternateContent>
        <mc:Choice Requires="wps">
          <w:drawing>
            <wp:anchor distT="0" distB="0" distL="114300" distR="114300" simplePos="0" relativeHeight="251659264" behindDoc="1" locked="0" layoutInCell="1" allowOverlap="1">
              <wp:simplePos x="0" y="0"/>
              <wp:positionH relativeFrom="page">
                <wp:posOffset>1043305</wp:posOffset>
              </wp:positionH>
              <wp:positionV relativeFrom="page">
                <wp:posOffset>9612630</wp:posOffset>
              </wp:positionV>
              <wp:extent cx="5699125" cy="0"/>
              <wp:effectExtent l="0" t="4445" r="0" b="5080"/>
              <wp:wrapNone/>
              <wp:docPr id="33" name="直线 28"/>
              <wp:cNvGraphicFramePr/>
              <a:graphic xmlns:a="http://schemas.openxmlformats.org/drawingml/2006/main">
                <a:graphicData uri="http://schemas.microsoft.com/office/word/2010/wordprocessingShape">
                  <wps:wsp>
                    <wps:cNvCnPr/>
                    <wps:spPr>
                      <a:xfrm>
                        <a:off x="0" y="0"/>
                        <a:ext cx="5699125" cy="0"/>
                      </a:xfrm>
                      <a:prstGeom prst="line">
                        <a:avLst/>
                      </a:prstGeom>
                      <a:ln w="9144" cap="flat" cmpd="sng">
                        <a:solidFill>
                          <a:srgbClr val="000000"/>
                        </a:solidFill>
                        <a:prstDash val="solid"/>
                        <a:headEnd type="none" w="med" len="med"/>
                        <a:tailEnd type="none" w="med" len="med"/>
                      </a:ln>
                    </wps:spPr>
                    <wps:bodyPr/>
                  </wps:wsp>
                </a:graphicData>
              </a:graphic>
            </wp:anchor>
          </w:drawing>
        </mc:Choice>
        <mc:Fallback>
          <w:pict>
            <v:line id="直线 28" o:spid="_x0000_s1026" o:spt="20" style="position:absolute;left:0pt;margin-left:82.15pt;margin-top:756.9pt;height:0pt;width:448.75pt;mso-position-horizontal-relative:page;mso-position-vertical-relative:page;z-index:-251657216;mso-width-relative:page;mso-height-relative:page;" filled="f" stroked="t" coordsize="21600,21600" o:gfxdata="UEsDBAoAAAAAAIdO4kAAAAAAAAAAAAAAAAAEAAAAZHJzL1BLAwQUAAAACACHTuJAmQD1TtUAAAAO&#10;AQAADwAAAGRycy9kb3ducmV2LnhtbE1PQU7DMBC8I/EHa5G4UTsUAkrj9FCFC+IAgQds420cEdtR&#10;7Dalr2d7QPQ2szOanSnXRzeIA02xD15DtlAgyLfB9L7T8PX5cvcMIib0BofgScMPRVhX11clFibM&#10;/oMOTeoEh/hYoAab0lhIGVtLDuMijORZ24XJYWI6ddJMOHO4G+S9Url02Hv+YHGkjaX2u9k7Dc37&#10;25y/nk5z/dT0GFPqbV1vtL69ydQKRKJj+jfDuT5Xh4o7bcPemygG5vnDkq0MHrMljzhbVJ4x2v7d&#10;ZFXKyxnVL1BLAwQUAAAACACHTuJA1H0n8OIBAADRAwAADgAAAGRycy9lMm9Eb2MueG1srVNLbtsw&#10;EN0X6B0I7mvZzgexYDmLuOmmaA20PcCYpCQC/IHDWPZZeo2uuulxco0OKcdpk40X0YIaDmfezHsc&#10;Lm/31rCdiqi9a/hsMuVMOeGldl3Df3y//3DDGSZwEox3quEHhfx29f7dcgi1mvveG6kiIxCH9RAa&#10;3qcU6qpC0SsLOPFBOTpsfbSQaBu7SkYYCN2aaj6dXleDjzJELxQiedfjIT8ixnMAfdtqodZePFjl&#10;0ogalYFElLDXAfmqdNu2SqSvbYsqMdNwYprKSkXI3ua1Wi2h7iKEXotjC3BOCy84WdCOip6g1pCA&#10;PUT9CspqET36Nk2Et9VIpChCLGbTF9p86yGowoWkxnASHd8OVnzZbSLTsuEXF5w5sHTjjz9/Pf7+&#10;w+Y3WZ0hYE1Bd24TjzsMm5ip7tto859IsH1R9HBSVO0TE+S8ul4sZvMrzsTTWfWcGCKmT8pblo2G&#10;G+0yWahh9xkTFaPQp5DsNo4NDV/MLi8JDmjyWrpxMm2g7tF1JRe90fJeG5MzMHbbOxPZDvLtly9T&#10;Itz/wnKRNWA/xpWjcS56BfKjkywdAsni6Dnw3IJVkjOj6PVkiwChTqDNOZFU2jjqIKs66pitrZeH&#10;Im/x002XHo9TmUfp333Jfn6Jq7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CZAPVO1QAAAA4BAAAP&#10;AAAAAAAAAAEAIAAAACIAAABkcnMvZG93bnJldi54bWxQSwECFAAUAAAACACHTuJA1H0n8OIBAADR&#10;AwAADgAAAAAAAAABACAAAAAkAQAAZHJzL2Uyb0RvYy54bWxQSwUGAAAAAAYABgBZAQAAeAUAAAAA&#10;">
              <v:fill on="f" focussize="0,0"/>
              <v:stroke weight="0.72pt" color="#000000" joinstyle="round"/>
              <v:imagedata o:title=""/>
              <o:lock v:ext="edit" aspectratio="f"/>
            </v:lin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A008A0"/>
    <w:rsid w:val="380E7B02"/>
    <w:rsid w:val="4991640A"/>
    <w:rsid w:val="4A6823A4"/>
    <w:rsid w:val="4A9734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1" w:semiHidden="0" w:name="heading 5"/>
    <w:lsdException w:qFormat="1" w:unhideWhenUsed="0" w:uiPriority="1"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9"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3">
    <w:name w:val="heading 1"/>
    <w:basedOn w:val="1"/>
    <w:qFormat/>
    <w:uiPriority w:val="0"/>
    <w:pPr>
      <w:keepNext/>
      <w:keepLines/>
      <w:spacing w:line="576" w:lineRule="auto"/>
      <w:jc w:val="center"/>
      <w:outlineLvl w:val="0"/>
    </w:pPr>
    <w:rPr>
      <w:b/>
      <w:kern w:val="44"/>
      <w:sz w:val="32"/>
    </w:rPr>
  </w:style>
  <w:style w:type="paragraph" w:styleId="4">
    <w:name w:val="heading 5"/>
    <w:basedOn w:val="1"/>
    <w:qFormat/>
    <w:uiPriority w:val="1"/>
    <w:pPr>
      <w:ind w:left="2679"/>
      <w:outlineLvl w:val="4"/>
    </w:pPr>
    <w:rPr>
      <w:rFonts w:ascii="仿宋" w:hAnsi="仿宋" w:eastAsia="仿宋" w:cs="仿宋"/>
      <w:sz w:val="28"/>
      <w:szCs w:val="28"/>
    </w:rPr>
  </w:style>
  <w:style w:type="paragraph" w:styleId="5">
    <w:name w:val="heading 6"/>
    <w:basedOn w:val="1"/>
    <w:qFormat/>
    <w:uiPriority w:val="1"/>
    <w:pPr>
      <w:ind w:left="440"/>
      <w:outlineLvl w:val="5"/>
    </w:pPr>
    <w:rPr>
      <w:rFonts w:ascii="仿宋" w:hAnsi="仿宋" w:eastAsia="仿宋" w:cs="仿宋"/>
      <w:b/>
      <w:bCs/>
      <w:sz w:val="24"/>
      <w:szCs w:val="2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footnote text"/>
    <w:basedOn w:val="1"/>
    <w:unhideWhenUsed/>
    <w:qFormat/>
    <w:uiPriority w:val="99"/>
    <w:pPr>
      <w:snapToGrid w:val="0"/>
      <w:spacing w:line="360" w:lineRule="auto"/>
      <w:ind w:firstLine="200" w:firstLineChars="200"/>
      <w:jc w:val="left"/>
    </w:pPr>
    <w:rPr>
      <w:kern w:val="0"/>
      <w:sz w:val="18"/>
      <w:szCs w:val="18"/>
    </w:rPr>
  </w:style>
  <w:style w:type="paragraph" w:styleId="6">
    <w:name w:val="Body Text"/>
    <w:basedOn w:val="1"/>
    <w:next w:val="1"/>
    <w:qFormat/>
    <w:uiPriority w:val="99"/>
  </w:style>
  <w:style w:type="paragraph" w:styleId="7">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Subtitle"/>
    <w:basedOn w:val="1"/>
    <w:next w:val="1"/>
    <w:qFormat/>
    <w:uiPriority w:val="0"/>
    <w:pPr>
      <w:spacing w:before="240" w:after="60" w:line="312" w:lineRule="auto"/>
      <w:jc w:val="center"/>
      <w:outlineLvl w:val="1"/>
    </w:pPr>
    <w:rPr>
      <w:rFonts w:ascii="Cambria" w:hAnsi="Cambria"/>
      <w:b/>
      <w:bCs/>
      <w:kern w:val="28"/>
      <w:sz w:val="32"/>
      <w:szCs w:val="32"/>
    </w:rPr>
  </w:style>
  <w:style w:type="paragraph" w:styleId="11">
    <w:name w:val="List Paragraph"/>
    <w:basedOn w:val="1"/>
    <w:autoRedefine/>
    <w:qFormat/>
    <w:uiPriority w:val="34"/>
    <w:pPr>
      <w:ind w:firstLine="420" w:firstLineChars="200"/>
    </w:pPr>
    <w:rPr>
      <w:rFonts w:ascii="Calibri" w:hAnsi="Calibri"/>
      <w:szCs w:val="22"/>
    </w:rPr>
  </w:style>
  <w:style w:type="paragraph" w:customStyle="1" w:styleId="12">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1927</Words>
  <Characters>2028</Characters>
  <Lines>0</Lines>
  <Paragraphs>0</Paragraphs>
  <TotalTime>3</TotalTime>
  <ScaleCrop>false</ScaleCrop>
  <LinksUpToDate>false</LinksUpToDate>
  <CharactersWithSpaces>2063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2025-04-16T15:25:00Z</dcterms:created>
  <dc:creator>lenovo</dc:creator>
  <cp:lastModifiedBy>侯@_@!</cp:lastModifiedBy>
  <dcterms:modified xsi:type="dcterms:W3CDTF">2025-06-18T05:33:59Z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eyJoZGlkIjoiZWE2M2VmODljZjg2ZDZlNWY1NzAyZjk2YzUyNWViZTMiLCJ1c2VySWQiOiIyNjA2MTU2NDgifQ==</vt:lpwstr>
  </property>
  <property fmtid="{D5CDD505-2E9C-101B-9397-08002B2CF9AE}" pid="4" name="ICV">
    <vt:lpwstr>98A918F45F374100A088BD6986D5B95E_12</vt:lpwstr>
  </property>
</Properties>
</file>