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A5E77">
      <w:pPr>
        <w:pStyle w:val="2"/>
        <w:adjustRightInd w:val="0"/>
        <w:snapToGrid w:val="0"/>
        <w:spacing w:after="0" w:line="360" w:lineRule="auto"/>
        <w:jc w:val="center"/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  <w:t>调研分析及品牌推广</w:t>
      </w:r>
    </w:p>
    <w:bookmarkEnd w:id="0"/>
    <w:p w14:paraId="51B6A155">
      <w:pPr>
        <w:jc w:val="center"/>
        <w:rPr>
          <w:rFonts w:hint="eastAsia" w:eastAsia="仿宋"/>
          <w:b w:val="0"/>
          <w:bCs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（各供应商根据评审办法，自主编写方案）</w:t>
      </w:r>
    </w:p>
    <w:p w14:paraId="34BA07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0B1328"/>
    <w:rsid w:val="41F029FC"/>
    <w:rsid w:val="4ACC08FD"/>
    <w:rsid w:val="664A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2025-06-16T08:04:07Z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