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9ECD76">
      <w:pPr>
        <w:pStyle w:val="8"/>
        <w:spacing w:line="360" w:lineRule="auto"/>
        <w:ind w:firstLine="0" w:firstLineChars="0"/>
        <w:jc w:val="center"/>
        <w:rPr>
          <w:rFonts w:ascii="宋体" w:hAnsi="宋体" w:eastAsia="黑体"/>
          <w:sz w:val="21"/>
          <w:szCs w:val="21"/>
        </w:rPr>
      </w:pPr>
      <w:r>
        <w:rPr>
          <w:rFonts w:hint="eastAsia" w:ascii="黑体" w:hAnsi="宋体" w:eastAsia="黑体"/>
          <w:sz w:val="44"/>
          <w:szCs w:val="44"/>
        </w:rPr>
        <w:t>政府采购合同格式（范本）</w:t>
      </w:r>
    </w:p>
    <w:p w14:paraId="5CD77CD7">
      <w:pPr>
        <w:pStyle w:val="8"/>
        <w:spacing w:line="360" w:lineRule="auto"/>
        <w:ind w:firstLine="420"/>
        <w:rPr>
          <w:rFonts w:ascii="宋体" w:hAnsi="宋体"/>
          <w:sz w:val="21"/>
          <w:szCs w:val="21"/>
        </w:rPr>
      </w:pPr>
      <w:r>
        <w:rPr>
          <w:rFonts w:hint="eastAsia" w:ascii="宋体" w:hAnsi="宋体"/>
          <w:sz w:val="21"/>
          <w:szCs w:val="21"/>
        </w:rPr>
        <w:t xml:space="preserve">合同编号： </w:t>
      </w:r>
    </w:p>
    <w:p w14:paraId="71584D06">
      <w:pPr>
        <w:pStyle w:val="8"/>
        <w:spacing w:line="360" w:lineRule="auto"/>
        <w:ind w:firstLine="420"/>
        <w:rPr>
          <w:rFonts w:ascii="宋体" w:hAnsi="宋体"/>
          <w:sz w:val="21"/>
          <w:szCs w:val="21"/>
        </w:rPr>
      </w:pPr>
      <w:r>
        <w:rPr>
          <w:rFonts w:hint="eastAsia" w:ascii="宋体" w:hAnsi="宋体"/>
          <w:sz w:val="21"/>
          <w:szCs w:val="21"/>
        </w:rPr>
        <w:t xml:space="preserve">签订地点： </w:t>
      </w:r>
    </w:p>
    <w:p w14:paraId="6B308B3C">
      <w:pPr>
        <w:pStyle w:val="8"/>
        <w:spacing w:line="360" w:lineRule="auto"/>
        <w:ind w:firstLine="420"/>
        <w:rPr>
          <w:rFonts w:ascii="宋体" w:hAnsi="宋体"/>
          <w:sz w:val="21"/>
          <w:szCs w:val="21"/>
        </w:rPr>
      </w:pPr>
      <w:r>
        <w:rPr>
          <w:rFonts w:hint="eastAsia" w:ascii="宋体" w:hAnsi="宋体"/>
          <w:sz w:val="21"/>
          <w:szCs w:val="21"/>
        </w:rPr>
        <w:t>签订时间:</w:t>
      </w:r>
    </w:p>
    <w:p w14:paraId="70235066">
      <w:pPr>
        <w:pStyle w:val="8"/>
        <w:spacing w:line="360" w:lineRule="auto"/>
        <w:ind w:firstLine="420"/>
        <w:rPr>
          <w:rFonts w:ascii="宋体" w:hAnsi="宋体"/>
          <w:sz w:val="21"/>
          <w:szCs w:val="21"/>
        </w:rPr>
      </w:pPr>
      <w:r>
        <w:rPr>
          <w:rFonts w:hint="eastAsia" w:ascii="宋体" w:hAnsi="宋体"/>
          <w:sz w:val="21"/>
          <w:szCs w:val="21"/>
        </w:rPr>
        <w:t>本合同为中小企业预留份额合同</w:t>
      </w:r>
    </w:p>
    <w:p w14:paraId="1DB2076A">
      <w:pPr>
        <w:pStyle w:val="8"/>
        <w:spacing w:line="360" w:lineRule="auto"/>
        <w:ind w:firstLine="420"/>
        <w:rPr>
          <w:rFonts w:ascii="宋体" w:hAnsi="宋体"/>
          <w:sz w:val="21"/>
          <w:szCs w:val="21"/>
        </w:rPr>
      </w:pPr>
      <w:r>
        <w:rPr>
          <w:rFonts w:hint="eastAsia" w:ascii="宋体" w:hAnsi="宋体"/>
          <w:sz w:val="21"/>
          <w:szCs w:val="21"/>
        </w:rPr>
        <w:t>采购人（甲方）：陕西省科学院</w:t>
      </w:r>
    </w:p>
    <w:p w14:paraId="72AE334D">
      <w:pPr>
        <w:pStyle w:val="8"/>
        <w:spacing w:line="360" w:lineRule="auto"/>
        <w:ind w:firstLine="420"/>
        <w:rPr>
          <w:rFonts w:ascii="宋体" w:hAnsi="宋体"/>
          <w:sz w:val="21"/>
          <w:szCs w:val="21"/>
        </w:rPr>
      </w:pPr>
      <w:r>
        <w:rPr>
          <w:rFonts w:hint="eastAsia" w:ascii="宋体" w:hAnsi="宋体"/>
          <w:sz w:val="21"/>
          <w:szCs w:val="21"/>
        </w:rPr>
        <w:t>供应商（乙方）：</w:t>
      </w:r>
    </w:p>
    <w:p w14:paraId="7E76233E">
      <w:pPr>
        <w:pStyle w:val="8"/>
        <w:ind w:firstLine="562"/>
        <w:rPr>
          <w:rFonts w:ascii="仿宋_GB2312" w:hAnsi="宋体" w:eastAsia="仿宋_GB2312"/>
          <w:b/>
          <w:sz w:val="28"/>
          <w:szCs w:val="28"/>
        </w:rPr>
      </w:pPr>
    </w:p>
    <w:p w14:paraId="7CC3B9DC">
      <w:pPr>
        <w:pStyle w:val="8"/>
        <w:spacing w:before="156" w:beforeLines="50" w:line="360" w:lineRule="auto"/>
        <w:ind w:firstLine="420"/>
        <w:rPr>
          <w:rFonts w:ascii="宋体" w:hAnsi="宋体"/>
          <w:sz w:val="21"/>
          <w:szCs w:val="21"/>
        </w:rPr>
      </w:pPr>
      <w:r>
        <w:rPr>
          <w:rFonts w:hint="eastAsia" w:ascii="宋体" w:hAnsi="宋体"/>
          <w:sz w:val="21"/>
          <w:szCs w:val="21"/>
        </w:rPr>
        <w:t>根据《中华人民共和国政府采购法》及实施条例、《中华人民共和国民法典》和甲方</w:t>
      </w:r>
      <w:r>
        <w:rPr>
          <w:rFonts w:hint="eastAsia" w:ascii="宋体" w:hAnsi="宋体"/>
          <w:sz w:val="21"/>
          <w:szCs w:val="21"/>
          <w:u w:val="single"/>
        </w:rPr>
        <w:t xml:space="preserve">陕西省科学院综合业务管理系统升级 </w:t>
      </w:r>
      <w:r>
        <w:rPr>
          <w:rFonts w:hint="eastAsia" w:ascii="宋体" w:hAnsi="宋体"/>
          <w:sz w:val="21"/>
          <w:szCs w:val="21"/>
        </w:rPr>
        <w:t xml:space="preserve"> 采购项目（采购项目编号：ZDJ125-022ZSA）的采购文件、响应文件等有关规定，为确保甲方采购项目的顺利实施，甲、乙双方在平等自愿原则下签订本合同，并共同遵守如下条款：</w:t>
      </w:r>
    </w:p>
    <w:p w14:paraId="40EC590E">
      <w:pPr>
        <w:numPr>
          <w:ilvl w:val="0"/>
          <w:numId w:val="1"/>
        </w:numPr>
        <w:tabs>
          <w:tab w:val="left" w:pos="1379"/>
        </w:tabs>
        <w:spacing w:before="156" w:beforeLines="50" w:after="156" w:afterLines="50" w:line="360" w:lineRule="auto"/>
        <w:ind w:left="1519" w:hanging="1094"/>
        <w:rPr>
          <w:rFonts w:ascii="宋体" w:hAnsi="宋体"/>
          <w:b/>
          <w:sz w:val="30"/>
          <w:szCs w:val="30"/>
        </w:rPr>
      </w:pPr>
      <w:r>
        <w:rPr>
          <w:rFonts w:hint="eastAsia" w:ascii="宋体" w:hAnsi="宋体"/>
          <w:b/>
          <w:sz w:val="30"/>
          <w:szCs w:val="30"/>
        </w:rPr>
        <w:t>项目基本情况</w:t>
      </w:r>
    </w:p>
    <w:p w14:paraId="4B109AD8">
      <w:pPr>
        <w:spacing w:line="360" w:lineRule="auto"/>
        <w:ind w:firstLine="630"/>
        <w:rPr>
          <w:rFonts w:ascii="宋体" w:hAnsi="宋体"/>
          <w:bCs/>
          <w:szCs w:val="21"/>
        </w:rPr>
      </w:pPr>
      <w:r>
        <w:rPr>
          <w:rFonts w:hint="eastAsia" w:ascii="宋体" w:hAnsi="宋体"/>
          <w:bCs/>
          <w:szCs w:val="21"/>
          <w:highlight w:val="yellow"/>
        </w:rPr>
        <w:t>陕西省科学院综合管理业务系统已在院机关上线运行，实现了对科技项目、科技经费、科技经费成果、办公用品申购、会议管理、督办管理、合同管理、印章审批、考勤管理等工作的信息化管理。现将对该系统进行升级改造，对省院各研究所开放系统功能，同时新增电子公文模块，实现院所两级电子公文交换以及系统各单位内部电子公文流转的业务。</w:t>
      </w:r>
    </w:p>
    <w:p w14:paraId="5E910007">
      <w:pPr>
        <w:numPr>
          <w:ilvl w:val="0"/>
          <w:numId w:val="1"/>
        </w:numPr>
        <w:tabs>
          <w:tab w:val="left" w:pos="1379"/>
        </w:tabs>
        <w:spacing w:before="156" w:beforeLines="50" w:after="156" w:afterLines="50" w:line="360" w:lineRule="auto"/>
        <w:ind w:left="1519" w:hanging="1094"/>
        <w:rPr>
          <w:rFonts w:ascii="宋体" w:hAnsi="宋体"/>
          <w:b/>
          <w:sz w:val="30"/>
          <w:szCs w:val="30"/>
        </w:rPr>
      </w:pPr>
      <w:r>
        <w:rPr>
          <w:rFonts w:hint="eastAsia" w:ascii="宋体" w:hAnsi="宋体"/>
          <w:b/>
          <w:sz w:val="30"/>
          <w:szCs w:val="30"/>
        </w:rPr>
        <w:t>合同期限</w:t>
      </w:r>
    </w:p>
    <w:p w14:paraId="0EEFAB30">
      <w:pPr>
        <w:spacing w:line="360" w:lineRule="auto"/>
        <w:ind w:firstLine="420" w:firstLineChars="200"/>
        <w:rPr>
          <w:rFonts w:ascii="宋体" w:hAnsi="宋体"/>
          <w:szCs w:val="21"/>
        </w:rPr>
      </w:pPr>
      <w:r>
        <w:rPr>
          <w:rFonts w:ascii="宋体" w:hAnsi="宋体"/>
          <w:szCs w:val="21"/>
        </w:rPr>
        <w:t>1）合同类型：技术合同</w:t>
      </w:r>
    </w:p>
    <w:p w14:paraId="41F5D393">
      <w:pPr>
        <w:spacing w:line="360" w:lineRule="auto"/>
        <w:ind w:firstLine="420" w:firstLineChars="200"/>
        <w:rPr>
          <w:rFonts w:ascii="宋体" w:hAnsi="宋体"/>
          <w:szCs w:val="21"/>
        </w:rPr>
      </w:pPr>
      <w:r>
        <w:rPr>
          <w:rFonts w:ascii="宋体" w:hAnsi="宋体"/>
          <w:szCs w:val="21"/>
        </w:rPr>
        <w:t>2）合同履行期限： 2年</w:t>
      </w:r>
    </w:p>
    <w:p w14:paraId="4F41F115">
      <w:pPr>
        <w:spacing w:line="360" w:lineRule="auto"/>
        <w:ind w:firstLine="420" w:firstLineChars="200"/>
        <w:rPr>
          <w:rFonts w:ascii="宋体" w:hAnsi="宋体"/>
          <w:szCs w:val="21"/>
        </w:rPr>
      </w:pPr>
      <w:r>
        <w:rPr>
          <w:rFonts w:ascii="宋体" w:hAnsi="宋体"/>
          <w:szCs w:val="21"/>
        </w:rPr>
        <w:t>3）合同履约地点：采购人指定地点</w:t>
      </w:r>
    </w:p>
    <w:p w14:paraId="74C81948">
      <w:pPr>
        <w:spacing w:line="360" w:lineRule="auto"/>
        <w:ind w:firstLine="420" w:firstLineChars="200"/>
        <w:rPr>
          <w:rFonts w:ascii="宋体" w:hAnsi="宋体"/>
          <w:szCs w:val="21"/>
        </w:rPr>
      </w:pPr>
      <w:r>
        <w:rPr>
          <w:rFonts w:ascii="宋体" w:hAnsi="宋体"/>
          <w:szCs w:val="21"/>
        </w:rPr>
        <w:t>4）支付方式：分期付款</w:t>
      </w:r>
    </w:p>
    <w:p w14:paraId="125584EB">
      <w:pPr>
        <w:numPr>
          <w:ilvl w:val="0"/>
          <w:numId w:val="1"/>
        </w:numPr>
        <w:tabs>
          <w:tab w:val="left" w:pos="1379"/>
        </w:tabs>
        <w:spacing w:before="156" w:beforeLines="50" w:after="156" w:afterLines="50" w:line="360" w:lineRule="auto"/>
        <w:ind w:left="1519" w:hanging="1094"/>
        <w:rPr>
          <w:rFonts w:ascii="宋体" w:hAnsi="宋体"/>
          <w:b/>
          <w:sz w:val="30"/>
          <w:szCs w:val="30"/>
        </w:rPr>
      </w:pPr>
      <w:bookmarkStart w:id="0" w:name="_Toc211854449"/>
      <w:bookmarkStart w:id="1" w:name="_Toc251768862"/>
      <w:bookmarkStart w:id="2" w:name="_Toc225654644"/>
      <w:bookmarkStart w:id="3" w:name="_Toc282696226"/>
      <w:bookmarkStart w:id="4" w:name="_Toc283019214"/>
      <w:bookmarkStart w:id="5" w:name="_Toc225244852"/>
      <w:bookmarkStart w:id="6" w:name="_Toc225670751"/>
      <w:bookmarkStart w:id="7" w:name="_Toc238984975"/>
      <w:bookmarkStart w:id="8" w:name="_Toc241833903"/>
      <w:bookmarkStart w:id="9" w:name="_Toc239568418"/>
      <w:bookmarkStart w:id="10" w:name="_Toc237145406"/>
      <w:bookmarkStart w:id="11" w:name="_Toc212019594"/>
      <w:bookmarkStart w:id="12" w:name="_Toc247334841"/>
      <w:bookmarkStart w:id="13" w:name="_Toc211911348"/>
      <w:bookmarkStart w:id="14" w:name="_Toc239233914"/>
      <w:bookmarkStart w:id="15" w:name="_Toc286993786"/>
      <w:bookmarkStart w:id="16" w:name="_Toc185395249"/>
      <w:bookmarkStart w:id="17" w:name="_Toc232492928"/>
      <w:r>
        <w:rPr>
          <w:rFonts w:hint="eastAsia" w:ascii="宋体" w:hAnsi="宋体"/>
          <w:b/>
          <w:sz w:val="30"/>
          <w:szCs w:val="30"/>
        </w:rPr>
        <w:t>服务内容与质量标准</w:t>
      </w:r>
    </w:p>
    <w:p w14:paraId="77F8105A">
      <w:pPr>
        <w:pStyle w:val="10"/>
        <w:spacing w:line="360" w:lineRule="auto"/>
        <w:ind w:firstLine="354"/>
        <w:jc w:val="both"/>
        <w:rPr>
          <w:rFonts w:hint="default" w:ascii="宋体" w:hAnsi="宋体"/>
          <w:szCs w:val="21"/>
        </w:rPr>
      </w:pPr>
      <w:r>
        <w:rPr>
          <w:rFonts w:ascii="宋体" w:hAnsi="宋体"/>
          <w:b/>
          <w:bCs/>
          <w:szCs w:val="21"/>
        </w:rPr>
        <w:t>1.服务内容</w:t>
      </w:r>
    </w:p>
    <w:p w14:paraId="361CC2DD">
      <w:pPr>
        <w:pStyle w:val="10"/>
        <w:spacing w:line="360" w:lineRule="auto"/>
        <w:ind w:firstLine="354"/>
        <w:jc w:val="both"/>
        <w:rPr>
          <w:rFonts w:hint="default" w:ascii="宋体" w:hAnsi="宋体" w:eastAsia="宋体" w:cs="宋体"/>
          <w:sz w:val="21"/>
          <w:szCs w:val="21"/>
        </w:rPr>
      </w:pPr>
      <w:r>
        <w:rPr>
          <w:rFonts w:ascii="宋体" w:hAnsi="宋体" w:eastAsia="宋体" w:cs="宋体"/>
          <w:sz w:val="21"/>
          <w:szCs w:val="21"/>
        </w:rPr>
        <w:t>应将原系统内的所有模块功能，从原本仅为院机关独享的状态，升级改造为可同时服务于陕西科学院机关、陕西省动物研究所、陕西省西安植物园、陕西省微生物研究所、陕西省生物农业研究所这五家机构，从而实现院所两级之间的精细化管理与高效的数据交互。</w:t>
      </w:r>
    </w:p>
    <w:p w14:paraId="6F08B048">
      <w:pPr>
        <w:pStyle w:val="10"/>
        <w:numPr>
          <w:ilvl w:val="0"/>
          <w:numId w:val="2"/>
        </w:numPr>
        <w:spacing w:line="360" w:lineRule="auto"/>
        <w:jc w:val="both"/>
        <w:rPr>
          <w:rFonts w:hint="default" w:ascii="宋体" w:hAnsi="宋体" w:eastAsia="宋体" w:cs="宋体"/>
          <w:sz w:val="21"/>
          <w:szCs w:val="21"/>
        </w:rPr>
      </w:pPr>
      <w:r>
        <w:rPr>
          <w:rFonts w:ascii="宋体" w:hAnsi="宋体" w:eastAsia="宋体" w:cs="宋体"/>
          <w:b/>
          <w:sz w:val="21"/>
          <w:szCs w:val="21"/>
        </w:rPr>
        <w:t>系统易用性要求</w:t>
      </w:r>
    </w:p>
    <w:p w14:paraId="6BFC9541">
      <w:pPr>
        <w:pStyle w:val="10"/>
        <w:numPr>
          <w:ilvl w:val="0"/>
          <w:numId w:val="3"/>
        </w:numPr>
        <w:spacing w:line="360" w:lineRule="auto"/>
        <w:rPr>
          <w:rFonts w:hint="default" w:ascii="宋体" w:hAnsi="宋体" w:eastAsia="宋体" w:cs="宋体"/>
          <w:sz w:val="21"/>
          <w:szCs w:val="21"/>
        </w:rPr>
      </w:pPr>
      <w:r>
        <w:rPr>
          <w:rFonts w:ascii="宋体" w:hAnsi="宋体" w:eastAsia="宋体" w:cs="宋体"/>
          <w:sz w:val="21"/>
          <w:szCs w:val="21"/>
        </w:rPr>
        <w:t>统一操作界面风格</w:t>
      </w:r>
    </w:p>
    <w:p w14:paraId="3282A6D3">
      <w:pPr>
        <w:pStyle w:val="10"/>
        <w:spacing w:before="30" w:after="90" w:line="360" w:lineRule="auto"/>
        <w:ind w:firstLine="401"/>
        <w:rPr>
          <w:rFonts w:hint="default" w:ascii="宋体" w:hAnsi="宋体" w:eastAsia="宋体" w:cs="宋体"/>
          <w:sz w:val="21"/>
          <w:szCs w:val="21"/>
        </w:rPr>
      </w:pPr>
      <w:r>
        <w:rPr>
          <w:rFonts w:ascii="宋体" w:hAnsi="宋体" w:eastAsia="宋体" w:cs="宋体"/>
          <w:sz w:val="21"/>
          <w:szCs w:val="21"/>
        </w:rPr>
        <w:t>为了提升系统的易用性，针对这五家机构的用户，设计统一的操作界面风格。采用简洁、直观的布局，使用户能够迅速定位所需功能。</w:t>
      </w:r>
    </w:p>
    <w:p w14:paraId="6C26EE42">
      <w:pPr>
        <w:pStyle w:val="10"/>
        <w:numPr>
          <w:ilvl w:val="0"/>
          <w:numId w:val="3"/>
        </w:numPr>
        <w:spacing w:line="360" w:lineRule="auto"/>
        <w:rPr>
          <w:rFonts w:hint="default" w:ascii="宋体" w:hAnsi="宋体" w:eastAsia="宋体" w:cs="宋体"/>
          <w:sz w:val="21"/>
          <w:szCs w:val="21"/>
        </w:rPr>
      </w:pPr>
      <w:r>
        <w:rPr>
          <w:rFonts w:ascii="宋体" w:hAnsi="宋体" w:eastAsia="宋体" w:cs="宋体"/>
          <w:sz w:val="21"/>
          <w:szCs w:val="21"/>
        </w:rPr>
        <w:t>提供操作引导与帮助文档</w:t>
      </w:r>
    </w:p>
    <w:p w14:paraId="6FA061EA">
      <w:pPr>
        <w:pStyle w:val="10"/>
        <w:spacing w:before="30" w:after="90" w:line="360" w:lineRule="auto"/>
        <w:ind w:firstLine="401"/>
        <w:rPr>
          <w:rFonts w:hint="default" w:ascii="宋体" w:hAnsi="宋体" w:eastAsia="宋体" w:cs="宋体"/>
          <w:sz w:val="21"/>
          <w:szCs w:val="21"/>
        </w:rPr>
      </w:pPr>
      <w:r>
        <w:rPr>
          <w:rFonts w:ascii="宋体" w:hAnsi="宋体" w:eastAsia="宋体" w:cs="宋体"/>
          <w:sz w:val="21"/>
          <w:szCs w:val="21"/>
        </w:rPr>
        <w:t>在系统内设置操作引导，配备详细的帮助文档，涵盖系统所有功能的使用说明、常见问题解答等内容。帮助文档支持在线查看和下载，方便用户随时查阅。</w:t>
      </w:r>
    </w:p>
    <w:p w14:paraId="72813053">
      <w:pPr>
        <w:pStyle w:val="10"/>
        <w:numPr>
          <w:ilvl w:val="0"/>
          <w:numId w:val="3"/>
        </w:numPr>
        <w:spacing w:line="360" w:lineRule="auto"/>
        <w:rPr>
          <w:rFonts w:hint="default" w:ascii="宋体" w:hAnsi="宋体" w:eastAsia="宋体" w:cs="宋体"/>
          <w:sz w:val="21"/>
          <w:szCs w:val="21"/>
        </w:rPr>
      </w:pPr>
      <w:r>
        <w:rPr>
          <w:rFonts w:ascii="宋体" w:hAnsi="宋体" w:eastAsia="宋体" w:cs="宋体"/>
          <w:sz w:val="21"/>
          <w:szCs w:val="21"/>
        </w:rPr>
        <w:t>优化搜索功能</w:t>
      </w:r>
    </w:p>
    <w:p w14:paraId="45B1B747">
      <w:pPr>
        <w:pStyle w:val="10"/>
        <w:spacing w:before="30" w:after="90" w:line="360" w:lineRule="auto"/>
        <w:ind w:firstLine="401"/>
        <w:rPr>
          <w:rFonts w:hint="default" w:ascii="宋体" w:hAnsi="宋体" w:eastAsia="宋体" w:cs="宋体"/>
          <w:sz w:val="21"/>
          <w:szCs w:val="21"/>
        </w:rPr>
      </w:pPr>
      <w:r>
        <w:rPr>
          <w:rFonts w:ascii="宋体" w:hAnsi="宋体" w:eastAsia="宋体" w:cs="宋体"/>
          <w:sz w:val="21"/>
          <w:szCs w:val="21"/>
        </w:rPr>
        <w:t>构建强大的搜索功能，使用户能够在整个系统范围内快速搜索到所需的模块、数据或者公文。搜索结果应按照相关性进行排序，并对搜索关键词进行智能联想。</w:t>
      </w:r>
    </w:p>
    <w:p w14:paraId="5EFA5A08">
      <w:pPr>
        <w:pStyle w:val="10"/>
        <w:numPr>
          <w:ilvl w:val="0"/>
          <w:numId w:val="2"/>
        </w:numPr>
        <w:spacing w:line="360" w:lineRule="auto"/>
        <w:jc w:val="both"/>
        <w:rPr>
          <w:rFonts w:hint="default" w:ascii="宋体" w:hAnsi="宋体" w:eastAsia="宋体" w:cs="宋体"/>
          <w:sz w:val="21"/>
          <w:szCs w:val="21"/>
        </w:rPr>
      </w:pPr>
      <w:r>
        <w:rPr>
          <w:rFonts w:ascii="宋体" w:hAnsi="宋体" w:eastAsia="宋体" w:cs="宋体"/>
          <w:b/>
          <w:sz w:val="21"/>
          <w:szCs w:val="21"/>
        </w:rPr>
        <w:t>系统安全性要求</w:t>
      </w:r>
    </w:p>
    <w:p w14:paraId="7832A596">
      <w:pPr>
        <w:pStyle w:val="10"/>
        <w:numPr>
          <w:ilvl w:val="0"/>
          <w:numId w:val="3"/>
        </w:numPr>
        <w:spacing w:before="30" w:after="90" w:line="360" w:lineRule="auto"/>
        <w:rPr>
          <w:rFonts w:hint="default" w:ascii="宋体" w:hAnsi="宋体" w:eastAsia="宋体" w:cs="宋体"/>
          <w:sz w:val="21"/>
          <w:szCs w:val="21"/>
        </w:rPr>
      </w:pPr>
      <w:r>
        <w:rPr>
          <w:rFonts w:ascii="宋体" w:hAnsi="宋体" w:eastAsia="宋体" w:cs="宋体"/>
          <w:sz w:val="21"/>
          <w:szCs w:val="21"/>
        </w:rPr>
        <w:t>数据备份与恢复策略</w:t>
      </w:r>
    </w:p>
    <w:p w14:paraId="1E7F7D95">
      <w:pPr>
        <w:pStyle w:val="10"/>
        <w:spacing w:before="30" w:after="90" w:line="360" w:lineRule="auto"/>
        <w:ind w:firstLine="401"/>
        <w:rPr>
          <w:rFonts w:hint="default" w:ascii="宋体" w:hAnsi="宋体" w:eastAsia="宋体" w:cs="宋体"/>
          <w:sz w:val="21"/>
          <w:szCs w:val="21"/>
        </w:rPr>
      </w:pPr>
      <w:r>
        <w:rPr>
          <w:rFonts w:ascii="宋体" w:hAnsi="宋体" w:eastAsia="宋体" w:cs="宋体"/>
          <w:sz w:val="21"/>
          <w:szCs w:val="21"/>
        </w:rPr>
        <w:t>建立完善的数据备份与恢复机制。定期对五家机构的数据进行全量备份和增量备份，在遇到数据丢失或损坏的情况时，能够迅速从备份中恢复数据，确保机构数据的完整性和可用性。</w:t>
      </w:r>
    </w:p>
    <w:p w14:paraId="025023DA">
      <w:pPr>
        <w:pStyle w:val="10"/>
        <w:numPr>
          <w:ilvl w:val="0"/>
          <w:numId w:val="3"/>
        </w:numPr>
        <w:spacing w:before="30" w:after="90" w:line="360" w:lineRule="auto"/>
        <w:rPr>
          <w:rFonts w:hint="default" w:ascii="宋体" w:hAnsi="宋体" w:eastAsia="宋体" w:cs="宋体"/>
          <w:sz w:val="21"/>
          <w:szCs w:val="21"/>
        </w:rPr>
      </w:pPr>
      <w:r>
        <w:rPr>
          <w:rFonts w:ascii="宋体" w:hAnsi="宋体" w:eastAsia="宋体" w:cs="宋体"/>
          <w:sz w:val="21"/>
          <w:szCs w:val="21"/>
        </w:rPr>
        <w:t>安全审计功能</w:t>
      </w:r>
    </w:p>
    <w:p w14:paraId="6686219C">
      <w:pPr>
        <w:pStyle w:val="10"/>
        <w:spacing w:before="30" w:after="90" w:line="360" w:lineRule="auto"/>
        <w:ind w:firstLine="401"/>
        <w:rPr>
          <w:rFonts w:hint="default" w:ascii="宋体" w:hAnsi="宋体" w:eastAsia="宋体" w:cs="宋体"/>
          <w:sz w:val="21"/>
          <w:szCs w:val="21"/>
        </w:rPr>
      </w:pPr>
      <w:r>
        <w:rPr>
          <w:rFonts w:ascii="宋体" w:hAnsi="宋体" w:eastAsia="宋体" w:cs="宋体"/>
          <w:sz w:val="21"/>
          <w:szCs w:val="21"/>
        </w:rPr>
        <w:t>对系统内的所有操作进行记录，包括用户登录、数据访问、功能使用等操作。安全审计日志详细记录操作的时间、用户账号、操作内容等信息。通过对审计日志的定期分析，可以及时发现异常操作行为，如非法登录尝试、数据越权访问等，并采取相应的防范措施。</w:t>
      </w:r>
    </w:p>
    <w:p w14:paraId="5C6334E6">
      <w:pPr>
        <w:pStyle w:val="10"/>
        <w:numPr>
          <w:ilvl w:val="0"/>
          <w:numId w:val="2"/>
        </w:numPr>
        <w:spacing w:before="345" w:line="360" w:lineRule="auto"/>
        <w:rPr>
          <w:rFonts w:hint="default" w:ascii="宋体" w:hAnsi="宋体" w:eastAsia="宋体" w:cs="宋体"/>
          <w:sz w:val="21"/>
          <w:szCs w:val="21"/>
        </w:rPr>
      </w:pPr>
      <w:r>
        <w:rPr>
          <w:rFonts w:ascii="宋体" w:hAnsi="宋体" w:eastAsia="宋体" w:cs="宋体"/>
          <w:b/>
          <w:sz w:val="21"/>
          <w:szCs w:val="21"/>
        </w:rPr>
        <w:t>公文管理模块技术要求</w:t>
      </w:r>
    </w:p>
    <w:p w14:paraId="2E8E4E76">
      <w:pPr>
        <w:pStyle w:val="10"/>
        <w:spacing w:line="360" w:lineRule="auto"/>
        <w:ind w:firstLine="442"/>
        <w:jc w:val="both"/>
        <w:rPr>
          <w:rFonts w:hint="default" w:ascii="宋体" w:hAnsi="宋体" w:eastAsia="宋体" w:cs="宋体"/>
          <w:sz w:val="21"/>
          <w:szCs w:val="21"/>
        </w:rPr>
      </w:pPr>
      <w:r>
        <w:rPr>
          <w:rFonts w:ascii="宋体" w:hAnsi="宋体" w:eastAsia="宋体" w:cs="宋体"/>
          <w:sz w:val="21"/>
          <w:szCs w:val="21"/>
        </w:rPr>
        <w:t>在已有的系统功能基础之上，额外增添公文管理模块，支撑省院系统单位公文全流程电子化管理，实现发文管理一体化、收文管理智能化，通过更灵活的公文交换、更及时的公文督办以及更迅速的移动公文办理，切实提升办文的效率与质量，推动省院系统单位之间公文办理工作的有序进行。</w:t>
      </w:r>
    </w:p>
    <w:p w14:paraId="7EA2194A">
      <w:pPr>
        <w:pStyle w:val="10"/>
        <w:numPr>
          <w:ilvl w:val="0"/>
          <w:numId w:val="2"/>
        </w:numPr>
        <w:spacing w:line="360" w:lineRule="auto"/>
        <w:jc w:val="both"/>
        <w:rPr>
          <w:rFonts w:hint="default" w:ascii="宋体" w:hAnsi="宋体" w:eastAsia="宋体" w:cs="宋体"/>
          <w:sz w:val="21"/>
          <w:szCs w:val="21"/>
        </w:rPr>
      </w:pPr>
      <w:r>
        <w:rPr>
          <w:rFonts w:ascii="宋体" w:hAnsi="宋体" w:eastAsia="宋体" w:cs="宋体"/>
          <w:b/>
          <w:sz w:val="21"/>
          <w:szCs w:val="21"/>
        </w:rPr>
        <w:t>功能性要求</w:t>
      </w:r>
    </w:p>
    <w:p w14:paraId="6C59FF25">
      <w:pPr>
        <w:pStyle w:val="10"/>
        <w:spacing w:line="360" w:lineRule="auto"/>
        <w:ind w:firstLine="400"/>
        <w:jc w:val="both"/>
        <w:rPr>
          <w:rFonts w:hint="default" w:ascii="宋体" w:hAnsi="宋体" w:eastAsia="宋体" w:cs="宋体"/>
          <w:sz w:val="21"/>
          <w:szCs w:val="21"/>
        </w:rPr>
      </w:pPr>
      <w:r>
        <w:rPr>
          <w:rFonts w:ascii="宋体" w:hAnsi="宋体" w:eastAsia="宋体" w:cs="宋体"/>
          <w:sz w:val="21"/>
          <w:szCs w:val="21"/>
        </w:rPr>
        <w:t>在满足公文的安全性、严肃性、规范性要求前提下，利用计算机网络技术、版面处理与控制技术、安全技术等，实现红头文件的起草、制作、分发、接收、阅读、打印、转发和归档等功能，以电子公文传输模式取代传统的纸质公文传输模式。包含以下系统功能：</w:t>
      </w:r>
    </w:p>
    <w:p w14:paraId="55066FE8">
      <w:pPr>
        <w:pStyle w:val="10"/>
        <w:numPr>
          <w:ilvl w:val="0"/>
          <w:numId w:val="3"/>
        </w:numPr>
        <w:spacing w:line="360" w:lineRule="auto"/>
        <w:jc w:val="both"/>
        <w:rPr>
          <w:rFonts w:hint="default" w:ascii="宋体" w:hAnsi="宋体" w:eastAsia="宋体" w:cs="宋体"/>
          <w:sz w:val="21"/>
          <w:szCs w:val="21"/>
        </w:rPr>
      </w:pPr>
      <w:r>
        <w:rPr>
          <w:rFonts w:ascii="宋体" w:hAnsi="宋体" w:eastAsia="宋体" w:cs="宋体"/>
          <w:sz w:val="21"/>
          <w:szCs w:val="21"/>
        </w:rPr>
        <w:t>电子公文处理系统 ；</w:t>
      </w:r>
    </w:p>
    <w:p w14:paraId="079432FF">
      <w:pPr>
        <w:pStyle w:val="10"/>
        <w:numPr>
          <w:ilvl w:val="0"/>
          <w:numId w:val="3"/>
        </w:numPr>
        <w:spacing w:line="360" w:lineRule="auto"/>
        <w:jc w:val="both"/>
        <w:rPr>
          <w:rFonts w:hint="default" w:ascii="宋体" w:hAnsi="宋体" w:eastAsia="宋体" w:cs="宋体"/>
          <w:sz w:val="21"/>
          <w:szCs w:val="21"/>
        </w:rPr>
      </w:pPr>
      <w:r>
        <w:rPr>
          <w:rFonts w:ascii="宋体" w:hAnsi="宋体" w:eastAsia="宋体" w:cs="宋体"/>
          <w:sz w:val="21"/>
          <w:szCs w:val="21"/>
        </w:rPr>
        <w:t>电子公文交换系统；</w:t>
      </w:r>
    </w:p>
    <w:p w14:paraId="4672075D">
      <w:pPr>
        <w:pStyle w:val="10"/>
        <w:numPr>
          <w:ilvl w:val="0"/>
          <w:numId w:val="3"/>
        </w:numPr>
        <w:spacing w:line="360" w:lineRule="auto"/>
        <w:jc w:val="both"/>
        <w:rPr>
          <w:rFonts w:hint="default" w:ascii="宋体" w:hAnsi="宋体" w:eastAsia="宋体" w:cs="宋体"/>
          <w:sz w:val="21"/>
          <w:szCs w:val="21"/>
        </w:rPr>
      </w:pPr>
      <w:r>
        <w:rPr>
          <w:rFonts w:ascii="宋体" w:hAnsi="宋体" w:eastAsia="宋体" w:cs="宋体"/>
          <w:sz w:val="21"/>
          <w:szCs w:val="21"/>
        </w:rPr>
        <w:t>电子公文标准化套件；</w:t>
      </w:r>
    </w:p>
    <w:p w14:paraId="7EC1A001">
      <w:pPr>
        <w:pStyle w:val="10"/>
        <w:numPr>
          <w:ilvl w:val="0"/>
          <w:numId w:val="3"/>
        </w:numPr>
        <w:spacing w:line="360" w:lineRule="auto"/>
        <w:jc w:val="both"/>
        <w:rPr>
          <w:rFonts w:hint="default" w:ascii="宋体" w:hAnsi="宋体" w:eastAsia="宋体" w:cs="宋体"/>
          <w:sz w:val="21"/>
          <w:szCs w:val="21"/>
        </w:rPr>
      </w:pPr>
      <w:r>
        <w:rPr>
          <w:rFonts w:ascii="宋体" w:hAnsi="宋体" w:eastAsia="宋体" w:cs="宋体"/>
          <w:sz w:val="21"/>
          <w:szCs w:val="21"/>
        </w:rPr>
        <w:t>文字处理软件；</w:t>
      </w:r>
    </w:p>
    <w:p w14:paraId="123FBC5A">
      <w:pPr>
        <w:pStyle w:val="10"/>
        <w:numPr>
          <w:ilvl w:val="0"/>
          <w:numId w:val="3"/>
        </w:numPr>
        <w:spacing w:line="360" w:lineRule="auto"/>
        <w:jc w:val="both"/>
        <w:rPr>
          <w:rFonts w:hint="default" w:ascii="宋体" w:hAnsi="宋体" w:eastAsia="宋体" w:cs="宋体"/>
          <w:sz w:val="21"/>
          <w:szCs w:val="21"/>
        </w:rPr>
      </w:pPr>
      <w:r>
        <w:rPr>
          <w:rFonts w:ascii="宋体" w:hAnsi="宋体" w:eastAsia="宋体" w:cs="宋体"/>
          <w:sz w:val="21"/>
          <w:szCs w:val="21"/>
        </w:rPr>
        <w:t>版式阅读软件；</w:t>
      </w:r>
    </w:p>
    <w:p w14:paraId="3C22C882">
      <w:pPr>
        <w:pStyle w:val="10"/>
        <w:numPr>
          <w:ilvl w:val="0"/>
          <w:numId w:val="3"/>
        </w:numPr>
        <w:spacing w:line="360" w:lineRule="auto"/>
        <w:jc w:val="both"/>
        <w:rPr>
          <w:rFonts w:hint="default" w:ascii="宋体" w:hAnsi="宋体" w:eastAsia="宋体" w:cs="宋体"/>
          <w:sz w:val="21"/>
          <w:szCs w:val="21"/>
        </w:rPr>
      </w:pPr>
      <w:r>
        <w:rPr>
          <w:rFonts w:ascii="宋体" w:hAnsi="宋体" w:eastAsia="宋体" w:cs="宋体"/>
          <w:sz w:val="21"/>
          <w:szCs w:val="21"/>
        </w:rPr>
        <w:t>电子签章和印章组件。</w:t>
      </w:r>
    </w:p>
    <w:p w14:paraId="347BD613">
      <w:pPr>
        <w:pStyle w:val="10"/>
        <w:numPr>
          <w:ilvl w:val="0"/>
          <w:numId w:val="2"/>
        </w:numPr>
        <w:spacing w:line="360" w:lineRule="auto"/>
        <w:jc w:val="both"/>
        <w:rPr>
          <w:rFonts w:hint="default" w:ascii="宋体" w:hAnsi="宋体" w:eastAsia="宋体" w:cs="宋体"/>
          <w:sz w:val="21"/>
          <w:szCs w:val="21"/>
        </w:rPr>
      </w:pPr>
      <w:r>
        <w:rPr>
          <w:rFonts w:ascii="宋体" w:hAnsi="宋体" w:eastAsia="宋体" w:cs="宋体"/>
          <w:b/>
          <w:sz w:val="21"/>
          <w:szCs w:val="21"/>
        </w:rPr>
        <w:t>规范性要求</w:t>
      </w:r>
    </w:p>
    <w:p w14:paraId="3A8C3B9E">
      <w:pPr>
        <w:pStyle w:val="10"/>
        <w:spacing w:line="360" w:lineRule="auto"/>
        <w:ind w:firstLine="442"/>
        <w:jc w:val="both"/>
        <w:rPr>
          <w:rFonts w:hint="default" w:ascii="宋体" w:hAnsi="宋体" w:eastAsia="宋体" w:cs="宋体"/>
          <w:sz w:val="21"/>
          <w:szCs w:val="21"/>
        </w:rPr>
      </w:pPr>
      <w:r>
        <w:rPr>
          <w:rFonts w:ascii="宋体" w:hAnsi="宋体" w:eastAsia="宋体" w:cs="宋体"/>
          <w:sz w:val="21"/>
          <w:szCs w:val="21"/>
        </w:rPr>
        <w:t>公文管理模块的设计、建设、实施和测试要满足党政机关电子公文系统的一般性要求、系统架构和系统各组成部分的建设要求等。下列规范性引用文件对于该电子公文管理模块是必不可少的（最新版本适用于本要求）。</w:t>
      </w:r>
    </w:p>
    <w:p w14:paraId="5E0B61E9">
      <w:pPr>
        <w:pStyle w:val="10"/>
        <w:numPr>
          <w:ilvl w:val="0"/>
          <w:numId w:val="2"/>
        </w:numPr>
        <w:spacing w:line="360" w:lineRule="auto"/>
        <w:ind w:left="255"/>
        <w:jc w:val="both"/>
        <w:rPr>
          <w:rFonts w:hint="default" w:ascii="宋体" w:hAnsi="宋体" w:eastAsia="宋体" w:cs="宋体"/>
          <w:sz w:val="21"/>
          <w:szCs w:val="21"/>
        </w:rPr>
      </w:pPr>
      <w:r>
        <w:rPr>
          <w:rFonts w:ascii="宋体" w:hAnsi="宋体" w:eastAsia="宋体" w:cs="宋体"/>
          <w:sz w:val="21"/>
          <w:szCs w:val="21"/>
        </w:rPr>
        <w:t>GB/T 33482-2016《党政机关电子公文系统建设规范》</w:t>
      </w:r>
    </w:p>
    <w:p w14:paraId="651BC5BF">
      <w:pPr>
        <w:pStyle w:val="10"/>
        <w:numPr>
          <w:ilvl w:val="0"/>
          <w:numId w:val="2"/>
        </w:numPr>
        <w:spacing w:line="360" w:lineRule="auto"/>
        <w:ind w:left="255"/>
        <w:jc w:val="both"/>
        <w:rPr>
          <w:rFonts w:hint="default" w:ascii="宋体" w:hAnsi="宋体" w:eastAsia="宋体" w:cs="宋体"/>
          <w:sz w:val="21"/>
          <w:szCs w:val="21"/>
        </w:rPr>
      </w:pPr>
      <w:r>
        <w:rPr>
          <w:rFonts w:ascii="宋体" w:hAnsi="宋体" w:eastAsia="宋体" w:cs="宋体"/>
          <w:sz w:val="21"/>
          <w:szCs w:val="21"/>
        </w:rPr>
        <w:t>GB/T 9704-2012 党政机关公文格式</w:t>
      </w:r>
    </w:p>
    <w:p w14:paraId="237C8CB1">
      <w:pPr>
        <w:pStyle w:val="10"/>
        <w:numPr>
          <w:ilvl w:val="0"/>
          <w:numId w:val="2"/>
        </w:numPr>
        <w:spacing w:line="360" w:lineRule="auto"/>
        <w:ind w:left="255"/>
        <w:jc w:val="both"/>
        <w:rPr>
          <w:rFonts w:hint="default" w:ascii="宋体" w:hAnsi="宋体" w:eastAsia="宋体" w:cs="宋体"/>
          <w:sz w:val="21"/>
          <w:szCs w:val="21"/>
        </w:rPr>
      </w:pPr>
      <w:r>
        <w:rPr>
          <w:rFonts w:ascii="宋体" w:hAnsi="宋体" w:eastAsia="宋体" w:cs="宋体"/>
          <w:sz w:val="21"/>
          <w:szCs w:val="21"/>
        </w:rPr>
        <w:t>GB  18030 信息技术 中文编码字符集</w:t>
      </w:r>
    </w:p>
    <w:p w14:paraId="78FD2518">
      <w:pPr>
        <w:pStyle w:val="10"/>
        <w:numPr>
          <w:ilvl w:val="0"/>
          <w:numId w:val="2"/>
        </w:numPr>
        <w:spacing w:line="360" w:lineRule="auto"/>
        <w:ind w:left="255"/>
        <w:jc w:val="both"/>
        <w:rPr>
          <w:rFonts w:hint="default" w:ascii="宋体" w:hAnsi="宋体" w:eastAsia="宋体" w:cs="宋体"/>
          <w:sz w:val="21"/>
          <w:szCs w:val="21"/>
        </w:rPr>
      </w:pPr>
      <w:r>
        <w:rPr>
          <w:rFonts w:ascii="宋体" w:hAnsi="宋体" w:eastAsia="宋体" w:cs="宋体"/>
          <w:sz w:val="21"/>
          <w:szCs w:val="21"/>
        </w:rPr>
        <w:t>GB/T 33190-2016 电子文件存储与交换格式 版式文档</w:t>
      </w:r>
    </w:p>
    <w:p w14:paraId="380A93A4">
      <w:pPr>
        <w:pStyle w:val="10"/>
        <w:numPr>
          <w:ilvl w:val="0"/>
          <w:numId w:val="2"/>
        </w:numPr>
        <w:spacing w:line="360" w:lineRule="auto"/>
        <w:ind w:left="255"/>
        <w:jc w:val="both"/>
        <w:rPr>
          <w:rFonts w:hint="default" w:ascii="宋体" w:hAnsi="宋体" w:eastAsia="宋体" w:cs="宋体"/>
          <w:sz w:val="21"/>
          <w:szCs w:val="21"/>
        </w:rPr>
      </w:pPr>
      <w:r>
        <w:rPr>
          <w:rFonts w:ascii="宋体" w:hAnsi="宋体" w:eastAsia="宋体" w:cs="宋体"/>
          <w:sz w:val="21"/>
          <w:szCs w:val="21"/>
        </w:rPr>
        <w:t>GB/T 33476.1-2016 党政机关电子公文格式规范第1部分：公文结构</w:t>
      </w:r>
    </w:p>
    <w:p w14:paraId="5F6202C6">
      <w:pPr>
        <w:pStyle w:val="10"/>
        <w:numPr>
          <w:ilvl w:val="0"/>
          <w:numId w:val="2"/>
        </w:numPr>
        <w:spacing w:line="360" w:lineRule="auto"/>
        <w:ind w:left="255"/>
        <w:jc w:val="both"/>
        <w:rPr>
          <w:rFonts w:hint="default" w:ascii="宋体" w:hAnsi="宋体" w:eastAsia="宋体" w:cs="宋体"/>
          <w:sz w:val="21"/>
          <w:szCs w:val="21"/>
        </w:rPr>
      </w:pPr>
      <w:r>
        <w:rPr>
          <w:rFonts w:ascii="宋体" w:hAnsi="宋体" w:eastAsia="宋体" w:cs="宋体"/>
          <w:sz w:val="21"/>
          <w:szCs w:val="21"/>
        </w:rPr>
        <w:t>GB/T 33476.2-2016 党政机关电子公文格式规范第2部分：显现</w:t>
      </w:r>
    </w:p>
    <w:p w14:paraId="7972FD72">
      <w:pPr>
        <w:pStyle w:val="10"/>
        <w:numPr>
          <w:ilvl w:val="0"/>
          <w:numId w:val="2"/>
        </w:numPr>
        <w:spacing w:line="360" w:lineRule="auto"/>
        <w:ind w:left="255"/>
        <w:jc w:val="both"/>
        <w:rPr>
          <w:rFonts w:hint="default" w:ascii="宋体" w:hAnsi="宋体" w:eastAsia="宋体" w:cs="宋体"/>
          <w:sz w:val="21"/>
          <w:szCs w:val="21"/>
        </w:rPr>
      </w:pPr>
      <w:r>
        <w:rPr>
          <w:rFonts w:ascii="宋体" w:hAnsi="宋体" w:eastAsia="宋体" w:cs="宋体"/>
          <w:sz w:val="21"/>
          <w:szCs w:val="21"/>
        </w:rPr>
        <w:t>GB/T 33476.3-2016 党政机关电子公文格式规范第3部分：实施指南</w:t>
      </w:r>
    </w:p>
    <w:p w14:paraId="54CFBDB6">
      <w:pPr>
        <w:pStyle w:val="10"/>
        <w:numPr>
          <w:ilvl w:val="0"/>
          <w:numId w:val="2"/>
        </w:numPr>
        <w:spacing w:line="360" w:lineRule="auto"/>
        <w:ind w:left="255"/>
        <w:jc w:val="both"/>
        <w:rPr>
          <w:rFonts w:hint="default" w:ascii="宋体" w:hAnsi="宋体" w:eastAsia="宋体" w:cs="宋体"/>
          <w:sz w:val="21"/>
          <w:szCs w:val="21"/>
        </w:rPr>
      </w:pPr>
      <w:r>
        <w:rPr>
          <w:rFonts w:ascii="宋体" w:hAnsi="宋体" w:eastAsia="宋体" w:cs="宋体"/>
          <w:sz w:val="21"/>
          <w:szCs w:val="21"/>
        </w:rPr>
        <w:t>GB/T 33477-2016 党政机关电子公文标识规范</w:t>
      </w:r>
    </w:p>
    <w:p w14:paraId="114CECC7">
      <w:pPr>
        <w:pStyle w:val="10"/>
        <w:numPr>
          <w:ilvl w:val="0"/>
          <w:numId w:val="2"/>
        </w:numPr>
        <w:spacing w:line="360" w:lineRule="auto"/>
        <w:ind w:left="255"/>
        <w:jc w:val="both"/>
        <w:rPr>
          <w:rFonts w:hint="default" w:ascii="宋体" w:hAnsi="宋体" w:eastAsia="宋体" w:cs="宋体"/>
          <w:sz w:val="21"/>
          <w:szCs w:val="21"/>
        </w:rPr>
      </w:pPr>
      <w:r>
        <w:rPr>
          <w:rFonts w:ascii="宋体" w:hAnsi="宋体" w:eastAsia="宋体" w:cs="宋体"/>
          <w:sz w:val="21"/>
          <w:szCs w:val="21"/>
        </w:rPr>
        <w:t>GB/T 33478-2016党政机关电子公文应用接口规范</w:t>
      </w:r>
    </w:p>
    <w:p w14:paraId="5DA723CE">
      <w:pPr>
        <w:pStyle w:val="10"/>
        <w:numPr>
          <w:ilvl w:val="0"/>
          <w:numId w:val="2"/>
        </w:numPr>
        <w:spacing w:line="360" w:lineRule="auto"/>
        <w:ind w:left="255"/>
        <w:jc w:val="both"/>
        <w:rPr>
          <w:rFonts w:hint="default" w:ascii="宋体" w:hAnsi="宋体" w:eastAsia="宋体" w:cs="宋体"/>
          <w:sz w:val="21"/>
          <w:szCs w:val="21"/>
        </w:rPr>
      </w:pPr>
      <w:r>
        <w:rPr>
          <w:rFonts w:ascii="宋体" w:hAnsi="宋体" w:eastAsia="宋体" w:cs="宋体"/>
          <w:sz w:val="21"/>
          <w:szCs w:val="21"/>
        </w:rPr>
        <w:t>GB/T 33479-2016 党政机关电子公文交换接口规范</w:t>
      </w:r>
    </w:p>
    <w:p w14:paraId="3B526831">
      <w:pPr>
        <w:pStyle w:val="10"/>
        <w:numPr>
          <w:ilvl w:val="0"/>
          <w:numId w:val="2"/>
        </w:numPr>
        <w:spacing w:line="360" w:lineRule="auto"/>
        <w:ind w:left="255"/>
        <w:jc w:val="both"/>
        <w:rPr>
          <w:rFonts w:hint="default" w:ascii="宋体" w:hAnsi="宋体" w:eastAsia="宋体" w:cs="宋体"/>
          <w:sz w:val="21"/>
          <w:szCs w:val="21"/>
        </w:rPr>
      </w:pPr>
      <w:r>
        <w:rPr>
          <w:rFonts w:ascii="宋体" w:hAnsi="宋体" w:eastAsia="宋体" w:cs="宋体"/>
          <w:sz w:val="21"/>
          <w:szCs w:val="21"/>
        </w:rPr>
        <w:t>GB/T 33480-2016 党政机关电子公文元数据规范</w:t>
      </w:r>
    </w:p>
    <w:p w14:paraId="25C4530F">
      <w:pPr>
        <w:pStyle w:val="10"/>
        <w:numPr>
          <w:ilvl w:val="0"/>
          <w:numId w:val="2"/>
        </w:numPr>
        <w:spacing w:line="360" w:lineRule="auto"/>
        <w:ind w:left="255"/>
        <w:jc w:val="both"/>
        <w:rPr>
          <w:rFonts w:hint="default" w:ascii="宋体" w:hAnsi="宋体" w:eastAsia="宋体" w:cs="宋体"/>
          <w:sz w:val="21"/>
          <w:szCs w:val="21"/>
        </w:rPr>
      </w:pPr>
      <w:r>
        <w:rPr>
          <w:rFonts w:ascii="宋体" w:hAnsi="宋体" w:eastAsia="宋体" w:cs="宋体"/>
          <w:sz w:val="21"/>
          <w:szCs w:val="21"/>
        </w:rPr>
        <w:t>GB/T 33481-2016 党政机关电子印章应用规范</w:t>
      </w:r>
    </w:p>
    <w:p w14:paraId="6A5412DF">
      <w:pPr>
        <w:pStyle w:val="10"/>
        <w:numPr>
          <w:ilvl w:val="0"/>
          <w:numId w:val="2"/>
        </w:numPr>
        <w:spacing w:line="360" w:lineRule="auto"/>
        <w:ind w:left="255"/>
        <w:jc w:val="both"/>
        <w:rPr>
          <w:rFonts w:hint="default" w:ascii="宋体" w:hAnsi="宋体" w:eastAsia="宋体" w:cs="宋体"/>
          <w:sz w:val="21"/>
          <w:szCs w:val="21"/>
        </w:rPr>
      </w:pPr>
      <w:r>
        <w:rPr>
          <w:rFonts w:ascii="宋体" w:hAnsi="宋体" w:eastAsia="宋体" w:cs="宋体"/>
          <w:sz w:val="21"/>
          <w:szCs w:val="21"/>
        </w:rPr>
        <w:t>DA/T 47-2009 版式电子文件长期保存格式需求</w:t>
      </w:r>
    </w:p>
    <w:p w14:paraId="6D079523">
      <w:pPr>
        <w:pStyle w:val="10"/>
        <w:numPr>
          <w:ilvl w:val="0"/>
          <w:numId w:val="2"/>
        </w:numPr>
        <w:spacing w:line="360" w:lineRule="auto"/>
        <w:ind w:left="255"/>
        <w:jc w:val="both"/>
        <w:rPr>
          <w:rFonts w:hint="default" w:ascii="宋体" w:hAnsi="宋体" w:eastAsia="宋体" w:cs="宋体"/>
          <w:sz w:val="21"/>
          <w:szCs w:val="21"/>
        </w:rPr>
      </w:pPr>
      <w:r>
        <w:rPr>
          <w:rFonts w:ascii="宋体" w:hAnsi="宋体" w:eastAsia="宋体" w:cs="宋体"/>
          <w:sz w:val="21"/>
          <w:szCs w:val="21"/>
        </w:rPr>
        <w:t>GB/T 39362—2020 《党政机关电子公文归档规范》</w:t>
      </w:r>
    </w:p>
    <w:p w14:paraId="27ED15EA">
      <w:pPr>
        <w:pStyle w:val="10"/>
        <w:numPr>
          <w:ilvl w:val="0"/>
          <w:numId w:val="2"/>
        </w:numPr>
        <w:spacing w:line="360" w:lineRule="auto"/>
        <w:jc w:val="both"/>
        <w:rPr>
          <w:rFonts w:hint="default" w:ascii="宋体" w:hAnsi="宋体" w:eastAsia="宋体" w:cs="宋体"/>
          <w:sz w:val="21"/>
          <w:szCs w:val="21"/>
        </w:rPr>
      </w:pPr>
      <w:r>
        <w:rPr>
          <w:rFonts w:ascii="宋体" w:hAnsi="宋体" w:eastAsia="宋体" w:cs="宋体"/>
          <w:b/>
          <w:sz w:val="21"/>
          <w:szCs w:val="21"/>
        </w:rPr>
        <w:t>安全性要求</w:t>
      </w:r>
    </w:p>
    <w:p w14:paraId="2878D564">
      <w:pPr>
        <w:pStyle w:val="10"/>
        <w:spacing w:line="360" w:lineRule="auto"/>
        <w:ind w:firstLine="400"/>
        <w:jc w:val="both"/>
        <w:rPr>
          <w:rFonts w:hint="default" w:ascii="宋体" w:hAnsi="宋体" w:eastAsia="宋体" w:cs="宋体"/>
          <w:sz w:val="21"/>
          <w:szCs w:val="21"/>
        </w:rPr>
      </w:pPr>
      <w:r>
        <w:rPr>
          <w:rFonts w:ascii="宋体" w:hAnsi="宋体" w:eastAsia="宋体" w:cs="宋体"/>
          <w:sz w:val="21"/>
          <w:szCs w:val="21"/>
        </w:rPr>
        <w:t>安全性要求无疑是首先要满足的要求。一方面由于网络环境的广泛性和复杂性等特点，文件在网络传输过程中可能会被截取或者篡改，另一方面内部失密更是需要严加防范的。具体要求如下：</w:t>
      </w:r>
    </w:p>
    <w:p w14:paraId="225DB247">
      <w:pPr>
        <w:pStyle w:val="10"/>
        <w:numPr>
          <w:ilvl w:val="0"/>
          <w:numId w:val="3"/>
        </w:numPr>
        <w:spacing w:line="360" w:lineRule="auto"/>
        <w:jc w:val="both"/>
        <w:rPr>
          <w:rFonts w:hint="default" w:ascii="宋体" w:hAnsi="宋体" w:eastAsia="宋体" w:cs="宋体"/>
          <w:sz w:val="21"/>
          <w:szCs w:val="21"/>
        </w:rPr>
      </w:pPr>
      <w:r>
        <w:rPr>
          <w:rFonts w:ascii="宋体" w:hAnsi="宋体" w:eastAsia="宋体" w:cs="宋体"/>
          <w:sz w:val="21"/>
          <w:szCs w:val="21"/>
        </w:rPr>
        <w:t>公文内容不被非法截取、篡改和伪造；</w:t>
      </w:r>
    </w:p>
    <w:p w14:paraId="7EDADDFD">
      <w:pPr>
        <w:pStyle w:val="10"/>
        <w:numPr>
          <w:ilvl w:val="0"/>
          <w:numId w:val="3"/>
        </w:numPr>
        <w:spacing w:line="360" w:lineRule="auto"/>
        <w:jc w:val="both"/>
        <w:rPr>
          <w:rFonts w:hint="default" w:ascii="宋体" w:hAnsi="宋体" w:eastAsia="宋体" w:cs="宋体"/>
          <w:sz w:val="21"/>
          <w:szCs w:val="21"/>
        </w:rPr>
      </w:pPr>
      <w:r>
        <w:rPr>
          <w:rFonts w:ascii="宋体" w:hAnsi="宋体" w:eastAsia="宋体" w:cs="宋体"/>
          <w:sz w:val="21"/>
          <w:szCs w:val="21"/>
        </w:rPr>
        <w:t>电子签章和印章的安全性。</w:t>
      </w:r>
    </w:p>
    <w:p w14:paraId="6F2A7763">
      <w:pPr>
        <w:pStyle w:val="10"/>
        <w:numPr>
          <w:ilvl w:val="0"/>
          <w:numId w:val="2"/>
        </w:numPr>
        <w:spacing w:line="360" w:lineRule="auto"/>
        <w:jc w:val="both"/>
        <w:rPr>
          <w:rFonts w:hint="default" w:ascii="宋体" w:hAnsi="宋体" w:eastAsia="宋体" w:cs="宋体"/>
          <w:sz w:val="21"/>
          <w:szCs w:val="21"/>
        </w:rPr>
      </w:pPr>
      <w:r>
        <w:rPr>
          <w:rFonts w:ascii="宋体" w:hAnsi="宋体" w:eastAsia="宋体" w:cs="宋体"/>
          <w:b/>
          <w:sz w:val="21"/>
          <w:szCs w:val="21"/>
        </w:rPr>
        <w:t>公文管理流程要求</w:t>
      </w:r>
    </w:p>
    <w:p w14:paraId="4055EEAB">
      <w:pPr>
        <w:spacing w:line="360" w:lineRule="auto"/>
        <w:ind w:left="567"/>
        <w:rPr>
          <w:rFonts w:ascii="宋体" w:hAnsi="宋体" w:cs="宋体"/>
          <w:szCs w:val="21"/>
        </w:rPr>
      </w:pPr>
      <w:r>
        <w:rPr>
          <w:rFonts w:hint="eastAsia" w:ascii="宋体" w:hAnsi="宋体" w:cs="宋体"/>
          <w:szCs w:val="21"/>
        </w:rPr>
        <w:t>依据《陕西省科学院电子公文管理办法》，结合实际业务工作流程，满足起草、审核、复核、签发、登记、印制、核发的基本发文程序要求，设计开发公文管理模块，集成到陕西省科学院综合管理业务系统。</w:t>
      </w:r>
      <w:r>
        <w:rPr>
          <w:rFonts w:hint="eastAsia" w:ascii="宋体" w:hAnsi="宋体" w:cs="宋体"/>
          <w:color w:val="000000"/>
          <w:szCs w:val="21"/>
        </w:rPr>
        <w:t>；</w:t>
      </w:r>
    </w:p>
    <w:p w14:paraId="0C6FF481">
      <w:pPr>
        <w:spacing w:line="360" w:lineRule="auto"/>
        <w:ind w:firstLine="420" w:firstLineChars="200"/>
        <w:rPr>
          <w:rFonts w:ascii="宋体" w:hAnsi="宋体"/>
          <w:szCs w:val="21"/>
        </w:rPr>
      </w:pPr>
      <w:r>
        <w:rPr>
          <w:rFonts w:hint="eastAsia" w:ascii="宋体" w:hAnsi="宋体"/>
          <w:szCs w:val="21"/>
        </w:rPr>
        <w:t>2.验收交付标准和方法：验收标准：满足现行的技术规范、规程、要求，达到采购人技术目的，通过采购人审查和验收。 验收方法：采购人按照供应商完成系统升级后、测试与验证、签署验收报告、后期维护等验收。</w:t>
      </w:r>
      <w:r>
        <w:rPr>
          <w:rFonts w:hint="eastAsia" w:ascii="宋体" w:hAnsi="宋体"/>
          <w:color w:val="000000"/>
          <w:szCs w:val="21"/>
        </w:rPr>
        <w:t>；</w:t>
      </w:r>
    </w:p>
    <w:p w14:paraId="1901968E">
      <w:pPr>
        <w:spacing w:line="360" w:lineRule="auto"/>
        <w:ind w:left="567"/>
        <w:rPr>
          <w:rFonts w:ascii="宋体" w:hAnsi="宋体"/>
          <w:color w:val="000000"/>
          <w:szCs w:val="21"/>
        </w:rPr>
      </w:pPr>
      <w:r>
        <w:rPr>
          <w:rFonts w:hint="eastAsia" w:ascii="宋体" w:hAnsi="宋体"/>
          <w:color w:val="000000"/>
          <w:szCs w:val="21"/>
        </w:rPr>
        <w:t>3.质量保修范围和保修期：验收后二年。</w:t>
      </w:r>
    </w:p>
    <w:p w14:paraId="3DBB8220">
      <w:pPr>
        <w:spacing w:line="360" w:lineRule="auto"/>
        <w:ind w:left="567"/>
        <w:rPr>
          <w:rFonts w:ascii="宋体" w:hAnsi="宋体"/>
          <w:color w:val="000000"/>
          <w:szCs w:val="21"/>
        </w:rPr>
      </w:pPr>
      <w:r>
        <w:rPr>
          <w:rFonts w:hint="eastAsia" w:ascii="宋体" w:hAnsi="宋体"/>
          <w:color w:val="000000"/>
          <w:szCs w:val="21"/>
        </w:rPr>
        <w:t>知识产权归属和处理方式：归甲方所有。</w:t>
      </w:r>
    </w:p>
    <w:p w14:paraId="550D8319">
      <w:pPr>
        <w:spacing w:line="360" w:lineRule="auto"/>
        <w:ind w:left="567"/>
        <w:rPr>
          <w:rFonts w:ascii="宋体" w:hAnsi="宋体"/>
          <w:color w:val="000000"/>
          <w:szCs w:val="21"/>
        </w:rPr>
      </w:pPr>
      <w:r>
        <w:rPr>
          <w:rFonts w:hint="eastAsia" w:ascii="宋体" w:hAnsi="宋体"/>
          <w:color w:val="000000"/>
          <w:szCs w:val="21"/>
        </w:rPr>
        <w:t>履约验收其他事项：完成采购人指定的系统升级工作，且新增加功能完美运行并移交相关材料。</w:t>
      </w:r>
    </w:p>
    <w:p w14:paraId="6B5E35DD">
      <w:pPr>
        <w:numPr>
          <w:ilvl w:val="0"/>
          <w:numId w:val="1"/>
        </w:numPr>
        <w:tabs>
          <w:tab w:val="left" w:pos="1379"/>
        </w:tabs>
        <w:spacing w:before="156" w:beforeLines="50" w:after="156" w:afterLines="50" w:line="360" w:lineRule="auto"/>
        <w:ind w:left="1661" w:hanging="1094"/>
        <w:rPr>
          <w:rFonts w:ascii="宋体" w:hAnsi="宋体"/>
          <w:b/>
          <w:sz w:val="30"/>
          <w:szCs w:val="30"/>
        </w:rPr>
      </w:pPr>
      <w:r>
        <w:rPr>
          <w:rFonts w:hint="eastAsia" w:ascii="宋体" w:hAnsi="宋体"/>
          <w:b/>
          <w:sz w:val="30"/>
          <w:szCs w:val="30"/>
        </w:rPr>
        <w:t>服务费用</w:t>
      </w:r>
    </w:p>
    <w:p w14:paraId="5B48FBA2">
      <w:pPr>
        <w:pStyle w:val="2"/>
        <w:spacing w:before="0" w:after="0" w:line="360" w:lineRule="auto"/>
        <w:ind w:firstLine="411" w:firstLineChars="196"/>
        <w:rPr>
          <w:rFonts w:ascii="宋体" w:hAnsi="宋体" w:eastAsia="宋体"/>
          <w:b w:val="0"/>
          <w:sz w:val="21"/>
          <w:szCs w:val="21"/>
          <w:highlight w:val="yellow"/>
        </w:rPr>
      </w:pPr>
      <w:r>
        <w:rPr>
          <w:rFonts w:hint="eastAsia" w:ascii="宋体" w:hAnsi="宋体" w:eastAsia="宋体"/>
          <w:b w:val="0"/>
          <w:sz w:val="21"/>
          <w:szCs w:val="21"/>
        </w:rPr>
        <w:t xml:space="preserve">  </w:t>
      </w:r>
      <w:r>
        <w:rPr>
          <w:rFonts w:hint="eastAsia" w:ascii="宋体" w:hAnsi="宋体" w:eastAsia="宋体"/>
          <w:b w:val="0"/>
          <w:sz w:val="21"/>
          <w:szCs w:val="21"/>
          <w:highlight w:val="yellow"/>
        </w:rPr>
        <w:t>1.服务总费用为人民币（大写）：</w:t>
      </w:r>
      <w:r>
        <w:rPr>
          <w:rFonts w:hint="eastAsia" w:ascii="宋体" w:hAnsi="宋体" w:eastAsia="宋体"/>
          <w:b w:val="0"/>
          <w:sz w:val="21"/>
          <w:szCs w:val="21"/>
          <w:highlight w:val="yellow"/>
          <w:u w:val="single"/>
        </w:rPr>
        <w:t xml:space="preserve">  </w:t>
      </w:r>
      <w:r>
        <w:rPr>
          <w:rFonts w:hint="eastAsia" w:ascii="宋体" w:hAnsi="宋体" w:eastAsia="宋体"/>
          <w:b w:val="0"/>
          <w:sz w:val="21"/>
          <w:szCs w:val="21"/>
          <w:highlight w:val="yellow"/>
          <w:u w:val="single"/>
          <w:lang w:val="en-US" w:eastAsia="zh-CN"/>
        </w:rPr>
        <w:t xml:space="preserve">  </w:t>
      </w:r>
      <w:r>
        <w:rPr>
          <w:rFonts w:hint="eastAsia" w:ascii="宋体" w:hAnsi="宋体" w:eastAsia="宋体"/>
          <w:b w:val="0"/>
          <w:sz w:val="21"/>
          <w:szCs w:val="21"/>
          <w:highlight w:val="yellow"/>
          <w:u w:val="single"/>
        </w:rPr>
        <w:t xml:space="preserve">       </w:t>
      </w:r>
      <w:r>
        <w:rPr>
          <w:rFonts w:hint="eastAsia" w:ascii="宋体" w:hAnsi="宋体" w:eastAsia="宋体"/>
          <w:b w:val="0"/>
          <w:sz w:val="21"/>
          <w:szCs w:val="21"/>
          <w:highlight w:val="yellow"/>
        </w:rPr>
        <w:t>元， ￥</w:t>
      </w:r>
      <w:r>
        <w:rPr>
          <w:rFonts w:hint="eastAsia" w:ascii="宋体" w:hAnsi="宋体" w:eastAsia="宋体"/>
          <w:b w:val="0"/>
          <w:sz w:val="21"/>
          <w:szCs w:val="21"/>
          <w:highlight w:val="yellow"/>
          <w:u w:val="single"/>
        </w:rPr>
        <w:t xml:space="preserve">   </w:t>
      </w:r>
      <w:r>
        <w:rPr>
          <w:rFonts w:hint="eastAsia" w:ascii="宋体" w:hAnsi="宋体" w:eastAsia="宋体"/>
          <w:b w:val="0"/>
          <w:sz w:val="21"/>
          <w:szCs w:val="21"/>
          <w:highlight w:val="yellow"/>
          <w:u w:val="single"/>
          <w:lang w:val="en-US" w:eastAsia="zh-CN"/>
        </w:rPr>
        <w:t xml:space="preserve">   </w:t>
      </w:r>
      <w:bookmarkStart w:id="52" w:name="_GoBack"/>
      <w:bookmarkEnd w:id="52"/>
      <w:r>
        <w:rPr>
          <w:rFonts w:hint="eastAsia" w:ascii="宋体" w:hAnsi="宋体" w:eastAsia="宋体"/>
          <w:b w:val="0"/>
          <w:sz w:val="21"/>
          <w:szCs w:val="21"/>
          <w:highlight w:val="yellow"/>
          <w:u w:val="single"/>
        </w:rPr>
        <w:t xml:space="preserve">       </w:t>
      </w:r>
      <w:r>
        <w:rPr>
          <w:rFonts w:hint="eastAsia" w:ascii="宋体" w:hAnsi="宋体" w:eastAsia="宋体"/>
          <w:b w:val="0"/>
          <w:sz w:val="21"/>
          <w:szCs w:val="21"/>
          <w:highlight w:val="yellow"/>
        </w:rPr>
        <w:t>。</w:t>
      </w:r>
    </w:p>
    <w:p w14:paraId="67033C71">
      <w:pPr>
        <w:spacing w:line="360" w:lineRule="auto"/>
        <w:ind w:firstLine="411" w:firstLineChars="196"/>
        <w:rPr>
          <w:rFonts w:ascii="宋体" w:hAnsi="宋体"/>
          <w:szCs w:val="21"/>
        </w:rPr>
      </w:pPr>
      <w:r>
        <w:rPr>
          <w:rFonts w:hint="eastAsia" w:ascii="宋体" w:hAnsi="宋体"/>
          <w:szCs w:val="21"/>
          <w:highlight w:val="yellow"/>
        </w:rPr>
        <w:t xml:space="preserve">  </w:t>
      </w:r>
      <w:r>
        <w:rPr>
          <w:rFonts w:ascii="宋体" w:hAnsi="宋体"/>
          <w:szCs w:val="21"/>
          <w:highlight w:val="yellow"/>
        </w:rPr>
        <w:t>2</w:t>
      </w:r>
      <w:r>
        <w:rPr>
          <w:rFonts w:hint="eastAsia" w:ascii="宋体" w:hAnsi="宋体"/>
          <w:szCs w:val="21"/>
          <w:highlight w:val="yellow"/>
        </w:rPr>
        <w:t>.本合同执行期间服务总费用不变，甲方无须另向乙方支付本合同规定之外的其他任何费用。</w:t>
      </w:r>
    </w:p>
    <w:p w14:paraId="237C3445">
      <w:pPr>
        <w:spacing w:before="156" w:beforeLines="50" w:after="156" w:afterLines="50" w:line="360" w:lineRule="auto"/>
        <w:ind w:firstLine="590" w:firstLineChars="196"/>
        <w:rPr>
          <w:rFonts w:ascii="宋体" w:hAnsi="宋体"/>
          <w:b/>
          <w:sz w:val="30"/>
          <w:szCs w:val="30"/>
        </w:rPr>
      </w:pPr>
      <w:r>
        <w:rPr>
          <w:rFonts w:hint="eastAsia" w:ascii="宋体" w:hAnsi="宋体"/>
          <w:b/>
          <w:sz w:val="30"/>
          <w:szCs w:val="30"/>
        </w:rPr>
        <w:t xml:space="preserve">第五条 </w:t>
      </w:r>
      <w:r>
        <w:rPr>
          <w:rFonts w:hint="eastAsia" w:ascii="宋体" w:hAnsi="宋体"/>
          <w:b/>
          <w:szCs w:val="21"/>
        </w:rPr>
        <w:t xml:space="preserve"> </w:t>
      </w:r>
      <w:r>
        <w:rPr>
          <w:rFonts w:hint="eastAsia" w:ascii="宋体" w:hAnsi="宋体"/>
          <w:b/>
          <w:sz w:val="30"/>
          <w:szCs w:val="30"/>
        </w:rPr>
        <w:t>服务费支付方式</w:t>
      </w:r>
    </w:p>
    <w:p w14:paraId="46AB2442">
      <w:pPr>
        <w:spacing w:line="360" w:lineRule="auto"/>
        <w:ind w:firstLine="413" w:firstLineChars="196"/>
        <w:rPr>
          <w:rFonts w:ascii="宋体" w:hAnsi="宋体"/>
          <w:b/>
          <w:szCs w:val="21"/>
        </w:rPr>
      </w:pPr>
      <w:r>
        <w:rPr>
          <w:rFonts w:hint="eastAsia" w:ascii="宋体" w:hAnsi="宋体"/>
          <w:b/>
          <w:szCs w:val="21"/>
        </w:rPr>
        <w:t xml:space="preserve"> 1、 付款条件说明： 合同签订后，甲方收到符合要求的发票后 ，达到付款条件起 15 日内，支付合同总金额的 70.00%。</w:t>
      </w:r>
    </w:p>
    <w:p w14:paraId="30545A1F">
      <w:pPr>
        <w:spacing w:line="360" w:lineRule="auto"/>
        <w:ind w:firstLine="413" w:firstLineChars="196"/>
        <w:rPr>
          <w:rFonts w:ascii="宋体" w:hAnsi="宋体"/>
          <w:b/>
          <w:szCs w:val="21"/>
        </w:rPr>
      </w:pPr>
      <w:r>
        <w:rPr>
          <w:rFonts w:hint="eastAsia" w:ascii="宋体" w:hAnsi="宋体"/>
          <w:b/>
          <w:szCs w:val="21"/>
        </w:rPr>
        <w:t>2、 付款条件说明： 项目完成验收后 ，达到付款条件起 15 日内，支付合同总金额的 30.00%。</w:t>
      </w:r>
    </w:p>
    <w:p w14:paraId="204105CC">
      <w:pPr>
        <w:spacing w:before="156" w:beforeLines="50" w:after="156" w:afterLines="50" w:line="360" w:lineRule="auto"/>
        <w:ind w:left="425"/>
        <w:rPr>
          <w:rFonts w:ascii="宋体" w:hAnsi="宋体"/>
          <w:b/>
          <w:sz w:val="30"/>
          <w:szCs w:val="30"/>
        </w:rPr>
      </w:pPr>
      <w:r>
        <w:rPr>
          <w:rFonts w:hint="eastAsia" w:ascii="宋体" w:hAnsi="宋体"/>
          <w:b/>
          <w:sz w:val="30"/>
          <w:szCs w:val="30"/>
        </w:rPr>
        <w:t>第六条   知识产权</w:t>
      </w:r>
    </w:p>
    <w:p w14:paraId="71A28ABB">
      <w:pPr>
        <w:tabs>
          <w:tab w:val="left" w:pos="1440"/>
        </w:tabs>
        <w:spacing w:line="360" w:lineRule="auto"/>
        <w:ind w:firstLine="420" w:firstLineChars="200"/>
        <w:rPr>
          <w:rFonts w:ascii="宋体" w:hAnsi="宋体"/>
          <w:szCs w:val="21"/>
        </w:rPr>
      </w:pPr>
      <w:r>
        <w:rPr>
          <w:rFonts w:hint="eastAsia" w:ascii="宋体" w:hAnsi="宋体"/>
          <w:szCs w:val="21"/>
        </w:rPr>
        <w:t>乙方应保证所提供的服务或其任何一部分均不会侵犯任何第三方的专利权、商标权或著作权。</w:t>
      </w:r>
    </w:p>
    <w:p w14:paraId="2C970E3F">
      <w:pPr>
        <w:spacing w:before="156" w:beforeLines="50" w:after="156" w:afterLines="50" w:line="360" w:lineRule="auto"/>
        <w:ind w:left="425"/>
        <w:rPr>
          <w:rFonts w:ascii="宋体" w:hAnsi="宋体"/>
          <w:b/>
          <w:sz w:val="30"/>
          <w:szCs w:val="30"/>
        </w:rPr>
      </w:pPr>
      <w:r>
        <w:rPr>
          <w:rFonts w:hint="eastAsia" w:ascii="宋体" w:hAnsi="宋体"/>
          <w:b/>
          <w:sz w:val="30"/>
          <w:szCs w:val="30"/>
        </w:rPr>
        <w:t>第七条  无产权瑕疵条款</w:t>
      </w:r>
    </w:p>
    <w:p w14:paraId="75C707E7">
      <w:pPr>
        <w:tabs>
          <w:tab w:val="left" w:pos="1440"/>
        </w:tabs>
        <w:spacing w:line="360" w:lineRule="auto"/>
        <w:ind w:firstLine="420" w:firstLineChars="200"/>
        <w:rPr>
          <w:rFonts w:ascii="宋体" w:hAnsi="宋体"/>
          <w:szCs w:val="21"/>
        </w:rPr>
      </w:pPr>
      <w:r>
        <w:rPr>
          <w:rFonts w:hint="eastAsia" w:ascii="宋体" w:hAnsi="宋体"/>
          <w:szCs w:val="21"/>
        </w:rPr>
        <w:t>乙方保证所提供的服务的所有权完全属于乙方且无任何抵押、查封等产权瑕疵。如有产权瑕疵的，视为乙方违约。乙方应负担由此而产生的一切损失。</w:t>
      </w:r>
    </w:p>
    <w:p w14:paraId="72B718BB">
      <w:pPr>
        <w:widowControl/>
        <w:spacing w:before="156" w:beforeLines="50" w:after="156" w:afterLines="50" w:line="360" w:lineRule="auto"/>
        <w:jc w:val="left"/>
        <w:rPr>
          <w:rFonts w:ascii="宋体" w:hAnsi="宋体"/>
          <w:b/>
          <w:sz w:val="30"/>
          <w:szCs w:val="30"/>
        </w:rPr>
      </w:pPr>
      <w:r>
        <w:rPr>
          <w:rFonts w:hint="eastAsia" w:ascii="宋体" w:hAnsi="宋体"/>
          <w:b/>
          <w:sz w:val="30"/>
          <w:szCs w:val="30"/>
        </w:rPr>
        <w:t xml:space="preserve">   第八条   履约保证金</w:t>
      </w:r>
    </w:p>
    <w:p w14:paraId="3F8DA933">
      <w:pPr>
        <w:widowControl/>
        <w:spacing w:line="360" w:lineRule="auto"/>
        <w:ind w:firstLine="420" w:firstLineChars="200"/>
        <w:jc w:val="left"/>
        <w:rPr>
          <w:rFonts w:ascii="宋体" w:hAnsi="宋体"/>
          <w:b/>
          <w:szCs w:val="21"/>
        </w:rPr>
      </w:pPr>
      <w:r>
        <w:rPr>
          <w:rFonts w:hint="eastAsia" w:ascii="宋体" w:hAnsi="宋体" w:cs="宋体"/>
          <w:color w:val="000000"/>
          <w:kern w:val="0"/>
          <w:szCs w:val="21"/>
        </w:rPr>
        <w:t>1.乙方在签订本合同之前，向甲方构提交履约保证金人民币（大写）</w:t>
      </w:r>
      <w:r>
        <w:rPr>
          <w:rFonts w:hint="eastAsia" w:ascii="宋体" w:hAnsi="宋体" w:cs="宋体"/>
          <w:color w:val="000000"/>
          <w:kern w:val="0"/>
          <w:szCs w:val="21"/>
          <w:u w:val="single"/>
        </w:rPr>
        <w:t xml:space="preserve">     /     </w:t>
      </w:r>
      <w:r>
        <w:rPr>
          <w:rFonts w:hint="eastAsia" w:ascii="宋体" w:hAnsi="宋体" w:cs="宋体"/>
          <w:color w:val="000000"/>
          <w:kern w:val="0"/>
          <w:szCs w:val="21"/>
        </w:rPr>
        <w:t xml:space="preserve"> 元，￥</w:t>
      </w:r>
      <w:r>
        <w:rPr>
          <w:rFonts w:hint="eastAsia" w:ascii="宋体" w:hAnsi="宋体" w:cs="宋体"/>
          <w:color w:val="000000"/>
          <w:kern w:val="0"/>
          <w:szCs w:val="21"/>
          <w:u w:val="single"/>
        </w:rPr>
        <w:t xml:space="preserve">   /   </w:t>
      </w:r>
      <w:r>
        <w:rPr>
          <w:rFonts w:hint="eastAsia" w:ascii="宋体" w:hAnsi="宋体" w:cs="宋体"/>
          <w:color w:val="000000"/>
          <w:kern w:val="0"/>
          <w:szCs w:val="21"/>
        </w:rPr>
        <w:t xml:space="preserve"> 。</w:t>
      </w:r>
    </w:p>
    <w:p w14:paraId="6D8307B4">
      <w:pPr>
        <w:widowControl/>
        <w:spacing w:line="360" w:lineRule="auto"/>
        <w:ind w:firstLine="420" w:firstLineChars="200"/>
        <w:jc w:val="left"/>
        <w:rPr>
          <w:rFonts w:ascii="宋体" w:hAnsi="宋体" w:cs="宋体"/>
          <w:color w:val="000000"/>
          <w:kern w:val="0"/>
          <w:szCs w:val="21"/>
        </w:rPr>
      </w:pPr>
      <w:r>
        <w:rPr>
          <w:rFonts w:hint="eastAsia" w:ascii="宋体" w:hAnsi="宋体"/>
          <w:bCs/>
          <w:szCs w:val="21"/>
        </w:rPr>
        <w:t>2.</w:t>
      </w:r>
      <w:r>
        <w:rPr>
          <w:rFonts w:hint="eastAsia" w:ascii="宋体" w:hAnsi="宋体" w:cs="宋体"/>
          <w:color w:val="000000"/>
          <w:kern w:val="0"/>
          <w:szCs w:val="21"/>
        </w:rPr>
        <w:t>履约保证金的有效期为乙方承诺的服务期限。</w:t>
      </w:r>
    </w:p>
    <w:p w14:paraId="435E95FF">
      <w:pPr>
        <w:adjustRightInd w:val="0"/>
        <w:spacing w:line="360" w:lineRule="auto"/>
        <w:ind w:firstLine="420" w:firstLineChars="200"/>
        <w:jc w:val="left"/>
        <w:textAlignment w:val="baseline"/>
        <w:rPr>
          <w:rFonts w:ascii="宋体" w:hAnsi="宋体"/>
          <w:bCs/>
          <w:szCs w:val="21"/>
        </w:rPr>
      </w:pPr>
      <w:r>
        <w:rPr>
          <w:rFonts w:hint="eastAsia" w:ascii="宋体" w:hAnsi="宋体"/>
          <w:bCs/>
          <w:szCs w:val="21"/>
        </w:rPr>
        <w:t>3.履约保证金作为违约金的一部分及用于补偿甲方因乙方不能履行合同义务而蒙受的损失。</w:t>
      </w:r>
    </w:p>
    <w:p w14:paraId="69F5964F">
      <w:pPr>
        <w:widowControl/>
        <w:spacing w:line="360" w:lineRule="auto"/>
        <w:ind w:firstLine="420" w:firstLineChars="200"/>
        <w:jc w:val="left"/>
        <w:rPr>
          <w:rFonts w:ascii="宋体" w:hAnsi="宋体"/>
          <w:szCs w:val="21"/>
        </w:rPr>
      </w:pPr>
      <w:r>
        <w:rPr>
          <w:rFonts w:hint="eastAsia" w:ascii="宋体" w:hAnsi="宋体" w:cs="宋体"/>
          <w:color w:val="000000"/>
          <w:kern w:val="0"/>
          <w:szCs w:val="21"/>
        </w:rPr>
        <w:t>4.</w:t>
      </w:r>
      <w:r>
        <w:rPr>
          <w:rFonts w:hint="eastAsia" w:ascii="宋体" w:hAnsi="宋体"/>
          <w:szCs w:val="21"/>
        </w:rPr>
        <w:t>服务期限结束后，甲方财务部门接到甲方确认本合同服务等约定事项已经履行完毕的正式书面文件后的</w:t>
      </w:r>
      <w:r>
        <w:rPr>
          <w:rFonts w:hint="eastAsia" w:ascii="宋体" w:hAnsi="宋体"/>
          <w:szCs w:val="21"/>
          <w:u w:val="single"/>
        </w:rPr>
        <w:t xml:space="preserve"> / </w:t>
      </w:r>
      <w:r>
        <w:rPr>
          <w:rFonts w:hint="eastAsia" w:ascii="宋体" w:hAnsi="宋体"/>
          <w:szCs w:val="21"/>
        </w:rPr>
        <w:t>日内，向乙方退还履约保证金。</w:t>
      </w:r>
    </w:p>
    <w:p w14:paraId="3089C829">
      <w:pPr>
        <w:widowControl/>
        <w:spacing w:line="360" w:lineRule="auto"/>
        <w:ind w:firstLine="420" w:firstLineChars="200"/>
        <w:jc w:val="left"/>
        <w:rPr>
          <w:rFonts w:ascii="宋体" w:hAnsi="宋体"/>
          <w:bCs/>
          <w:szCs w:val="21"/>
        </w:rPr>
      </w:pPr>
      <w:r>
        <w:rPr>
          <w:rFonts w:hint="eastAsia" w:ascii="宋体" w:hAnsi="宋体"/>
          <w:szCs w:val="21"/>
        </w:rPr>
        <w:t>5.乙方可以履约担保函的形式交纳履约保证金（格式见附件1）。</w:t>
      </w:r>
    </w:p>
    <w:p w14:paraId="5B34FF92">
      <w:pPr>
        <w:spacing w:before="156" w:beforeLines="50" w:after="156" w:afterLines="50" w:line="360" w:lineRule="auto"/>
        <w:ind w:left="425"/>
        <w:rPr>
          <w:rFonts w:ascii="宋体" w:hAnsi="宋体"/>
          <w:b/>
          <w:sz w:val="30"/>
          <w:szCs w:val="30"/>
        </w:rPr>
      </w:pPr>
      <w:r>
        <w:rPr>
          <w:rFonts w:hint="eastAsia" w:ascii="宋体" w:hAnsi="宋体"/>
          <w:b/>
          <w:sz w:val="30"/>
          <w:szCs w:val="30"/>
        </w:rPr>
        <w:t xml:space="preserve">第九条  </w:t>
      </w:r>
      <w:r>
        <w:rPr>
          <w:rFonts w:ascii="宋体" w:hAnsi="宋体"/>
          <w:b/>
          <w:sz w:val="30"/>
          <w:szCs w:val="30"/>
        </w:rPr>
        <w:t>甲方的权利和义务</w:t>
      </w:r>
    </w:p>
    <w:p w14:paraId="6B4B7232">
      <w:pPr>
        <w:adjustRightInd w:val="0"/>
        <w:spacing w:line="360" w:lineRule="auto"/>
        <w:ind w:firstLine="420" w:firstLineChars="200"/>
        <w:jc w:val="left"/>
        <w:textAlignment w:val="baseline"/>
        <w:rPr>
          <w:rFonts w:ascii="宋体" w:hAnsi="宋体"/>
          <w:bCs/>
          <w:szCs w:val="21"/>
        </w:rPr>
      </w:pPr>
      <w:r>
        <w:rPr>
          <w:rFonts w:hint="eastAsia" w:ascii="宋体" w:hAnsi="宋体"/>
          <w:bCs/>
          <w:szCs w:val="21"/>
        </w:rPr>
        <w:t>1.</w:t>
      </w:r>
      <w:r>
        <w:rPr>
          <w:rFonts w:ascii="宋体" w:hAnsi="宋体"/>
          <w:bCs/>
          <w:szCs w:val="21"/>
        </w:rPr>
        <w:t>甲方有权对合同规定范围内</w:t>
      </w:r>
      <w:r>
        <w:rPr>
          <w:rFonts w:hint="eastAsia" w:ascii="宋体" w:hAnsi="宋体"/>
          <w:bCs/>
          <w:szCs w:val="21"/>
        </w:rPr>
        <w:t>乙方的服务行为</w:t>
      </w:r>
      <w:r>
        <w:rPr>
          <w:rFonts w:ascii="宋体" w:hAnsi="宋体"/>
          <w:bCs/>
          <w:szCs w:val="21"/>
        </w:rPr>
        <w:t>进行监督和检查，拥有监管权。有权定期核对乙方提供服务所配备的人员数量。对甲方认为不合理的部分有权</w:t>
      </w:r>
      <w:r>
        <w:rPr>
          <w:rFonts w:hint="eastAsia" w:ascii="宋体" w:hAnsi="宋体"/>
          <w:bCs/>
          <w:szCs w:val="21"/>
        </w:rPr>
        <w:t>下达整改通知书，并</w:t>
      </w:r>
      <w:r>
        <w:rPr>
          <w:rFonts w:ascii="宋体" w:hAnsi="宋体"/>
          <w:bCs/>
          <w:szCs w:val="21"/>
        </w:rPr>
        <w:t>要求乙方</w:t>
      </w:r>
      <w:r>
        <w:rPr>
          <w:rFonts w:hint="eastAsia" w:ascii="宋体" w:hAnsi="宋体"/>
          <w:bCs/>
          <w:szCs w:val="21"/>
        </w:rPr>
        <w:t>限期整改</w:t>
      </w:r>
      <w:r>
        <w:rPr>
          <w:rFonts w:ascii="宋体" w:hAnsi="宋体"/>
          <w:bCs/>
          <w:szCs w:val="21"/>
        </w:rPr>
        <w:t>。</w:t>
      </w:r>
    </w:p>
    <w:p w14:paraId="3363410B">
      <w:pPr>
        <w:adjustRightInd w:val="0"/>
        <w:spacing w:line="360" w:lineRule="auto"/>
        <w:ind w:firstLine="420" w:firstLineChars="200"/>
        <w:jc w:val="left"/>
        <w:textAlignment w:val="baseline"/>
        <w:rPr>
          <w:rFonts w:ascii="宋体" w:hAnsi="宋体"/>
          <w:bCs/>
          <w:szCs w:val="21"/>
        </w:rPr>
      </w:pPr>
      <w:r>
        <w:rPr>
          <w:rFonts w:hint="eastAsia" w:ascii="宋体" w:hAnsi="宋体"/>
          <w:bCs/>
          <w:szCs w:val="21"/>
        </w:rPr>
        <w:t>2.甲方有权依据双方签订的考评办法对乙方提供的服务进行定期考评。当考评结果未达到标准时，有权依据考评办法约定的数额扣除履约保证金。</w:t>
      </w:r>
    </w:p>
    <w:p w14:paraId="5B8A338E">
      <w:pPr>
        <w:adjustRightInd w:val="0"/>
        <w:spacing w:line="360" w:lineRule="auto"/>
        <w:ind w:firstLine="420" w:firstLineChars="200"/>
        <w:jc w:val="left"/>
        <w:textAlignment w:val="baseline"/>
        <w:rPr>
          <w:rFonts w:ascii="宋体" w:hAnsi="宋体"/>
          <w:bCs/>
          <w:szCs w:val="21"/>
        </w:rPr>
      </w:pPr>
      <w:r>
        <w:rPr>
          <w:rFonts w:hint="eastAsia" w:ascii="宋体" w:hAnsi="宋体"/>
          <w:bCs/>
          <w:szCs w:val="21"/>
        </w:rPr>
        <w:t>3.</w:t>
      </w:r>
      <w:r>
        <w:rPr>
          <w:rFonts w:ascii="宋体" w:hAnsi="宋体"/>
          <w:bCs/>
          <w:szCs w:val="21"/>
        </w:rPr>
        <w:t>负责检查监督乙方管理工作的实施及制度的执行情况。</w:t>
      </w:r>
    </w:p>
    <w:p w14:paraId="15BF0A0A">
      <w:pPr>
        <w:adjustRightInd w:val="0"/>
        <w:spacing w:line="360" w:lineRule="auto"/>
        <w:ind w:firstLine="420" w:firstLineChars="200"/>
        <w:jc w:val="left"/>
        <w:textAlignment w:val="baseline"/>
        <w:rPr>
          <w:rFonts w:ascii="宋体" w:hAnsi="宋体"/>
          <w:bCs/>
          <w:szCs w:val="21"/>
        </w:rPr>
      </w:pPr>
      <w:r>
        <w:rPr>
          <w:rFonts w:hint="eastAsia" w:ascii="宋体" w:hAnsi="宋体"/>
          <w:bCs/>
          <w:szCs w:val="21"/>
        </w:rPr>
        <w:t>4.</w:t>
      </w:r>
      <w:r>
        <w:rPr>
          <w:rFonts w:ascii="宋体" w:hAnsi="宋体"/>
          <w:bCs/>
          <w:szCs w:val="21"/>
        </w:rPr>
        <w:t>根据本合同规定，按时向乙方支付应付</w:t>
      </w:r>
      <w:r>
        <w:rPr>
          <w:rFonts w:hint="eastAsia" w:ascii="宋体" w:hAnsi="宋体"/>
          <w:bCs/>
          <w:szCs w:val="21"/>
        </w:rPr>
        <w:t>服务费用</w:t>
      </w:r>
      <w:r>
        <w:rPr>
          <w:rFonts w:ascii="宋体" w:hAnsi="宋体"/>
          <w:bCs/>
          <w:szCs w:val="21"/>
        </w:rPr>
        <w:t>。</w:t>
      </w:r>
    </w:p>
    <w:p w14:paraId="3D860056">
      <w:pPr>
        <w:adjustRightInd w:val="0"/>
        <w:spacing w:line="360" w:lineRule="auto"/>
        <w:ind w:firstLine="420" w:firstLineChars="200"/>
        <w:jc w:val="left"/>
        <w:textAlignment w:val="baseline"/>
        <w:rPr>
          <w:rFonts w:ascii="宋体" w:hAnsi="宋体"/>
          <w:bCs/>
          <w:szCs w:val="21"/>
        </w:rPr>
      </w:pPr>
      <w:r>
        <w:rPr>
          <w:rFonts w:hint="eastAsia" w:ascii="宋体" w:hAnsi="宋体"/>
          <w:bCs/>
          <w:szCs w:val="21"/>
        </w:rPr>
        <w:t>5.</w:t>
      </w:r>
      <w:r>
        <w:rPr>
          <w:rFonts w:ascii="宋体" w:hAnsi="宋体"/>
          <w:bCs/>
          <w:szCs w:val="21"/>
        </w:rPr>
        <w:t>国家法律、法规所规定由甲方承担的其它责任。</w:t>
      </w:r>
    </w:p>
    <w:p w14:paraId="23187EFB">
      <w:pPr>
        <w:spacing w:before="156" w:beforeLines="50" w:after="156" w:afterLines="50" w:line="360" w:lineRule="auto"/>
        <w:ind w:left="425"/>
        <w:rPr>
          <w:rFonts w:ascii="宋体" w:hAnsi="宋体"/>
          <w:b/>
          <w:sz w:val="30"/>
          <w:szCs w:val="30"/>
        </w:rPr>
      </w:pPr>
      <w:r>
        <w:rPr>
          <w:rFonts w:hint="eastAsia" w:ascii="宋体" w:hAnsi="宋体"/>
          <w:b/>
          <w:sz w:val="30"/>
          <w:szCs w:val="30"/>
        </w:rPr>
        <w:t xml:space="preserve">第十条  </w:t>
      </w:r>
      <w:r>
        <w:rPr>
          <w:rFonts w:ascii="宋体" w:hAnsi="宋体"/>
          <w:b/>
          <w:sz w:val="30"/>
          <w:szCs w:val="30"/>
        </w:rPr>
        <w:t>乙方的权利和义务</w:t>
      </w:r>
    </w:p>
    <w:p w14:paraId="27CE191E">
      <w:pPr>
        <w:adjustRightInd w:val="0"/>
        <w:spacing w:line="360" w:lineRule="auto"/>
        <w:ind w:firstLine="420" w:firstLineChars="200"/>
        <w:jc w:val="left"/>
        <w:textAlignment w:val="baseline"/>
        <w:rPr>
          <w:rFonts w:ascii="宋体" w:hAnsi="宋体"/>
          <w:bCs/>
          <w:szCs w:val="21"/>
        </w:rPr>
      </w:pPr>
      <w:r>
        <w:rPr>
          <w:rFonts w:hint="eastAsia" w:ascii="宋体" w:hAnsi="宋体"/>
          <w:bCs/>
          <w:szCs w:val="21"/>
        </w:rPr>
        <w:t>1.</w:t>
      </w:r>
      <w:r>
        <w:rPr>
          <w:rFonts w:ascii="宋体" w:hAnsi="宋体"/>
          <w:bCs/>
          <w:szCs w:val="21"/>
        </w:rPr>
        <w:t>对本合同规定的委托</w:t>
      </w:r>
      <w:r>
        <w:rPr>
          <w:rFonts w:hint="eastAsia" w:ascii="宋体" w:hAnsi="宋体"/>
          <w:bCs/>
          <w:szCs w:val="21"/>
        </w:rPr>
        <w:t>服务</w:t>
      </w:r>
      <w:r>
        <w:rPr>
          <w:rFonts w:ascii="宋体" w:hAnsi="宋体"/>
          <w:bCs/>
          <w:szCs w:val="21"/>
        </w:rPr>
        <w:t>范围内的</w:t>
      </w:r>
      <w:r>
        <w:rPr>
          <w:rFonts w:hint="eastAsia" w:ascii="宋体" w:hAnsi="宋体"/>
          <w:bCs/>
          <w:szCs w:val="21"/>
        </w:rPr>
        <w:t>项目</w:t>
      </w:r>
      <w:r>
        <w:rPr>
          <w:rFonts w:ascii="宋体" w:hAnsi="宋体"/>
          <w:bCs/>
          <w:szCs w:val="21"/>
        </w:rPr>
        <w:t>享有管理权及服务义务。</w:t>
      </w:r>
    </w:p>
    <w:p w14:paraId="60FC0232">
      <w:pPr>
        <w:adjustRightInd w:val="0"/>
        <w:spacing w:line="360" w:lineRule="auto"/>
        <w:ind w:firstLine="420" w:firstLineChars="200"/>
        <w:jc w:val="left"/>
        <w:textAlignment w:val="baseline"/>
        <w:rPr>
          <w:rFonts w:ascii="宋体" w:hAnsi="宋体"/>
          <w:bCs/>
          <w:szCs w:val="21"/>
        </w:rPr>
      </w:pPr>
      <w:r>
        <w:rPr>
          <w:rFonts w:hint="eastAsia" w:ascii="宋体" w:hAnsi="宋体"/>
          <w:bCs/>
          <w:szCs w:val="21"/>
        </w:rPr>
        <w:t>2.</w:t>
      </w:r>
      <w:r>
        <w:rPr>
          <w:rFonts w:ascii="宋体" w:hAnsi="宋体"/>
          <w:bCs/>
          <w:szCs w:val="21"/>
        </w:rPr>
        <w:t>根据本合同的规定向甲方收取相关</w:t>
      </w:r>
      <w:r>
        <w:rPr>
          <w:rFonts w:hint="eastAsia" w:ascii="宋体" w:hAnsi="宋体"/>
          <w:bCs/>
          <w:szCs w:val="21"/>
        </w:rPr>
        <w:t>服务</w:t>
      </w:r>
      <w:r>
        <w:rPr>
          <w:rFonts w:ascii="宋体" w:hAnsi="宋体"/>
          <w:bCs/>
          <w:szCs w:val="21"/>
        </w:rPr>
        <w:t>费用，并有权</w:t>
      </w:r>
      <w:r>
        <w:rPr>
          <w:rFonts w:hint="eastAsia" w:ascii="宋体" w:hAnsi="宋体"/>
          <w:bCs/>
          <w:szCs w:val="21"/>
        </w:rPr>
        <w:t>在本项目管理范围内</w:t>
      </w:r>
      <w:r>
        <w:rPr>
          <w:rFonts w:ascii="宋体" w:hAnsi="宋体"/>
          <w:bCs/>
          <w:szCs w:val="21"/>
        </w:rPr>
        <w:t>管理及合理使用。</w:t>
      </w:r>
    </w:p>
    <w:p w14:paraId="4C1AC155">
      <w:pPr>
        <w:adjustRightInd w:val="0"/>
        <w:spacing w:line="360" w:lineRule="auto"/>
        <w:ind w:firstLine="420" w:firstLineChars="200"/>
        <w:jc w:val="left"/>
        <w:textAlignment w:val="baseline"/>
        <w:rPr>
          <w:rFonts w:ascii="宋体" w:hAnsi="宋体"/>
          <w:szCs w:val="21"/>
        </w:rPr>
      </w:pPr>
      <w:r>
        <w:rPr>
          <w:rFonts w:hint="eastAsia" w:ascii="宋体" w:hAnsi="宋体"/>
          <w:szCs w:val="21"/>
        </w:rPr>
        <w:t>3.及时向甲方通告本项目服务范围内有关服务的重大事项，及时配合处理投诉。</w:t>
      </w:r>
    </w:p>
    <w:p w14:paraId="34880DBA">
      <w:pPr>
        <w:adjustRightInd w:val="0"/>
        <w:spacing w:line="360" w:lineRule="auto"/>
        <w:ind w:firstLine="420" w:firstLineChars="200"/>
        <w:jc w:val="left"/>
        <w:textAlignment w:val="baseline"/>
        <w:rPr>
          <w:rFonts w:ascii="宋体" w:hAnsi="宋体"/>
          <w:bCs/>
          <w:szCs w:val="21"/>
        </w:rPr>
      </w:pPr>
      <w:r>
        <w:rPr>
          <w:rFonts w:hint="eastAsia" w:ascii="宋体" w:hAnsi="宋体"/>
          <w:szCs w:val="21"/>
        </w:rPr>
        <w:t>4.</w:t>
      </w:r>
      <w:r>
        <w:rPr>
          <w:rFonts w:ascii="宋体" w:hAnsi="宋体"/>
          <w:bCs/>
          <w:szCs w:val="21"/>
        </w:rPr>
        <w:t>接受</w:t>
      </w:r>
      <w:r>
        <w:rPr>
          <w:rFonts w:hint="eastAsia" w:ascii="宋体" w:hAnsi="宋体"/>
          <w:bCs/>
          <w:szCs w:val="21"/>
        </w:rPr>
        <w:t>项目行</w:t>
      </w:r>
      <w:r>
        <w:rPr>
          <w:rFonts w:ascii="宋体" w:hAnsi="宋体"/>
          <w:bCs/>
          <w:szCs w:val="21"/>
        </w:rPr>
        <w:t>业管理部门及政府有关部门的指导，接受甲方的监督。</w:t>
      </w:r>
    </w:p>
    <w:p w14:paraId="1CD7AF6D">
      <w:pPr>
        <w:adjustRightInd w:val="0"/>
        <w:spacing w:line="360" w:lineRule="auto"/>
        <w:ind w:firstLine="420" w:firstLineChars="200"/>
        <w:jc w:val="left"/>
        <w:textAlignment w:val="baseline"/>
        <w:rPr>
          <w:rFonts w:ascii="宋体" w:hAnsi="宋体"/>
          <w:bCs/>
          <w:szCs w:val="21"/>
        </w:rPr>
      </w:pPr>
      <w:r>
        <w:rPr>
          <w:rFonts w:hint="eastAsia" w:ascii="宋体" w:hAnsi="宋体"/>
          <w:bCs/>
          <w:szCs w:val="21"/>
        </w:rPr>
        <w:t>5.</w:t>
      </w:r>
      <w:r>
        <w:rPr>
          <w:rFonts w:ascii="宋体" w:hAnsi="宋体"/>
          <w:bCs/>
          <w:szCs w:val="21"/>
        </w:rPr>
        <w:t>国家法律、法规所规定由乙方承担的其它责任。</w:t>
      </w:r>
    </w:p>
    <w:p w14:paraId="7689F1AD">
      <w:pPr>
        <w:spacing w:before="156" w:beforeLines="50" w:after="156" w:afterLines="50" w:line="360" w:lineRule="auto"/>
        <w:ind w:left="425"/>
        <w:rPr>
          <w:rFonts w:ascii="宋体" w:hAnsi="宋体"/>
          <w:b/>
          <w:sz w:val="30"/>
          <w:szCs w:val="30"/>
        </w:rPr>
      </w:pPr>
      <w:r>
        <w:rPr>
          <w:rFonts w:hint="eastAsia" w:ascii="宋体" w:hAnsi="宋体"/>
          <w:b/>
          <w:sz w:val="30"/>
          <w:szCs w:val="30"/>
        </w:rPr>
        <w:t xml:space="preserve">第十一条  </w:t>
      </w:r>
      <w:r>
        <w:rPr>
          <w:rFonts w:ascii="宋体" w:hAnsi="宋体"/>
          <w:b/>
          <w:sz w:val="30"/>
          <w:szCs w:val="30"/>
        </w:rPr>
        <w:t>违约责任</w:t>
      </w:r>
    </w:p>
    <w:p w14:paraId="2A8A7FB7">
      <w:pPr>
        <w:adjustRightInd w:val="0"/>
        <w:spacing w:line="360" w:lineRule="auto"/>
        <w:ind w:firstLine="420" w:firstLineChars="200"/>
        <w:jc w:val="left"/>
        <w:textAlignment w:val="baseline"/>
        <w:rPr>
          <w:rFonts w:ascii="宋体" w:hAnsi="宋体"/>
          <w:bCs/>
          <w:szCs w:val="21"/>
        </w:rPr>
      </w:pPr>
      <w:r>
        <w:rPr>
          <w:rFonts w:hint="eastAsia" w:ascii="宋体" w:hAnsi="宋体"/>
          <w:bCs/>
          <w:szCs w:val="21"/>
        </w:rPr>
        <w:t>1.</w:t>
      </w:r>
      <w:r>
        <w:rPr>
          <w:rFonts w:ascii="宋体" w:hAnsi="宋体"/>
          <w:bCs/>
          <w:szCs w:val="21"/>
        </w:rPr>
        <w:t>甲乙双方必须遵守本合同并执行合同中的各项规定，保证</w:t>
      </w:r>
      <w:r>
        <w:rPr>
          <w:rFonts w:hint="eastAsia" w:ascii="宋体" w:hAnsi="宋体"/>
          <w:bCs/>
          <w:szCs w:val="21"/>
        </w:rPr>
        <w:t>本</w:t>
      </w:r>
      <w:r>
        <w:rPr>
          <w:rFonts w:ascii="宋体" w:hAnsi="宋体"/>
          <w:bCs/>
          <w:szCs w:val="21"/>
        </w:rPr>
        <w:t>合同的正常</w:t>
      </w:r>
      <w:r>
        <w:rPr>
          <w:rFonts w:hint="eastAsia" w:ascii="宋体" w:hAnsi="宋体"/>
          <w:bCs/>
          <w:szCs w:val="21"/>
        </w:rPr>
        <w:t>履行</w:t>
      </w:r>
      <w:r>
        <w:rPr>
          <w:rFonts w:ascii="宋体" w:hAnsi="宋体"/>
          <w:bCs/>
          <w:szCs w:val="21"/>
        </w:rPr>
        <w:t>。</w:t>
      </w:r>
    </w:p>
    <w:p w14:paraId="7C6F6588">
      <w:pPr>
        <w:adjustRightInd w:val="0"/>
        <w:spacing w:line="360" w:lineRule="auto"/>
        <w:ind w:firstLine="420" w:firstLineChars="200"/>
        <w:jc w:val="left"/>
        <w:textAlignment w:val="baseline"/>
        <w:rPr>
          <w:rFonts w:ascii="宋体" w:hAnsi="宋体"/>
          <w:bCs/>
          <w:szCs w:val="21"/>
        </w:rPr>
      </w:pPr>
      <w:r>
        <w:rPr>
          <w:rFonts w:hint="eastAsia" w:ascii="宋体" w:hAnsi="宋体"/>
          <w:bCs/>
          <w:szCs w:val="21"/>
        </w:rPr>
        <w:t>2.</w:t>
      </w:r>
      <w:r>
        <w:rPr>
          <w:rFonts w:ascii="宋体" w:hAnsi="宋体"/>
          <w:bCs/>
          <w:szCs w:val="21"/>
        </w:rPr>
        <w:t>如因乙方</w:t>
      </w:r>
      <w:r>
        <w:rPr>
          <w:rFonts w:hint="eastAsia" w:ascii="宋体" w:hAnsi="宋体"/>
          <w:bCs/>
          <w:szCs w:val="21"/>
        </w:rPr>
        <w:t>工作人员在履行职务过程中的</w:t>
      </w:r>
      <w:r>
        <w:rPr>
          <w:rFonts w:ascii="宋体" w:hAnsi="宋体"/>
          <w:bCs/>
          <w:szCs w:val="21"/>
        </w:rPr>
        <w:t>的疏忽、失职、过错等</w:t>
      </w:r>
      <w:r>
        <w:rPr>
          <w:rFonts w:hint="eastAsia" w:ascii="宋体" w:hAnsi="宋体"/>
          <w:bCs/>
          <w:szCs w:val="21"/>
        </w:rPr>
        <w:t>故意或者过失</w:t>
      </w:r>
      <w:r>
        <w:rPr>
          <w:rFonts w:ascii="宋体" w:hAnsi="宋体"/>
          <w:bCs/>
          <w:szCs w:val="21"/>
        </w:rPr>
        <w:t>原因给甲方造成损失或侵害，</w:t>
      </w:r>
      <w:r>
        <w:rPr>
          <w:rFonts w:hint="eastAsia" w:ascii="宋体" w:hAnsi="宋体"/>
          <w:bCs/>
          <w:szCs w:val="21"/>
        </w:rPr>
        <w:t>包括但不限于甲方本身的财产损失、由此而导致的甲方对任何第三方的法律责任等，乙方对此均应承担全部的赔偿责任</w:t>
      </w:r>
      <w:r>
        <w:rPr>
          <w:rFonts w:ascii="宋体" w:hAnsi="宋体"/>
          <w:bCs/>
          <w:szCs w:val="21"/>
        </w:rPr>
        <w:t>。</w:t>
      </w:r>
    </w:p>
    <w:p w14:paraId="7461F56F">
      <w:pPr>
        <w:spacing w:before="156" w:beforeLines="50" w:after="156" w:afterLines="50" w:line="360" w:lineRule="auto"/>
        <w:ind w:left="425"/>
        <w:rPr>
          <w:rFonts w:ascii="宋体" w:hAnsi="宋体"/>
          <w:b/>
          <w:sz w:val="30"/>
          <w:szCs w:val="30"/>
        </w:rPr>
      </w:pPr>
      <w:r>
        <w:rPr>
          <w:rFonts w:hint="eastAsia" w:ascii="宋体" w:hAnsi="宋体"/>
          <w:b/>
          <w:sz w:val="30"/>
          <w:szCs w:val="30"/>
        </w:rPr>
        <w:t>第十二条  不可抗力事件处理</w:t>
      </w:r>
    </w:p>
    <w:p w14:paraId="1ED661C4">
      <w:pPr>
        <w:tabs>
          <w:tab w:val="left" w:pos="0"/>
        </w:tabs>
        <w:spacing w:line="360" w:lineRule="auto"/>
        <w:ind w:firstLine="420" w:firstLineChars="200"/>
        <w:rPr>
          <w:rFonts w:ascii="宋体" w:hAnsi="宋体"/>
          <w:szCs w:val="21"/>
        </w:rPr>
      </w:pPr>
      <w:r>
        <w:rPr>
          <w:rFonts w:hint="eastAsia" w:ascii="宋体" w:hAnsi="宋体"/>
          <w:szCs w:val="21"/>
        </w:rPr>
        <w:t>1.在合同有效期内，任何一方因不可抗力事件导致不能履行合同，则合同履行期可延长，其延长期与不可抗力影响期相同。</w:t>
      </w:r>
    </w:p>
    <w:p w14:paraId="35E6C178">
      <w:pPr>
        <w:tabs>
          <w:tab w:val="left" w:pos="0"/>
        </w:tabs>
        <w:spacing w:line="360" w:lineRule="auto"/>
        <w:ind w:firstLine="420" w:firstLineChars="200"/>
        <w:rPr>
          <w:rFonts w:ascii="宋体" w:hAnsi="宋体"/>
          <w:szCs w:val="21"/>
        </w:rPr>
      </w:pPr>
      <w:r>
        <w:rPr>
          <w:rFonts w:hint="eastAsia" w:ascii="宋体" w:hAnsi="宋体"/>
          <w:szCs w:val="21"/>
        </w:rPr>
        <w:t>2.不可抗力事件发生后，应立即通知对方，并寄送有关权威机构出具的证明。</w:t>
      </w:r>
    </w:p>
    <w:p w14:paraId="70A1A5DF">
      <w:pPr>
        <w:tabs>
          <w:tab w:val="left" w:pos="0"/>
        </w:tabs>
        <w:spacing w:line="360" w:lineRule="auto"/>
        <w:ind w:firstLine="420" w:firstLineChars="200"/>
        <w:rPr>
          <w:rFonts w:ascii="宋体" w:hAnsi="宋体"/>
          <w:szCs w:val="21"/>
        </w:rPr>
      </w:pPr>
      <w:r>
        <w:rPr>
          <w:rFonts w:hint="eastAsia" w:ascii="宋体" w:hAnsi="宋体"/>
          <w:szCs w:val="21"/>
        </w:rPr>
        <w:t>3.不可抗力事件延续</w:t>
      </w:r>
      <w:r>
        <w:rPr>
          <w:rFonts w:hint="eastAsia" w:ascii="宋体" w:hAnsi="宋体"/>
          <w:color w:val="000000"/>
          <w:szCs w:val="21"/>
        </w:rPr>
        <w:t>XX</w:t>
      </w:r>
      <w:r>
        <w:rPr>
          <w:rFonts w:hint="eastAsia" w:ascii="宋体" w:hAnsi="宋体"/>
          <w:szCs w:val="21"/>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156AE41B">
      <w:pPr>
        <w:widowControl/>
        <w:spacing w:before="156" w:beforeLines="50" w:after="156" w:afterLines="50" w:line="360" w:lineRule="auto"/>
        <w:jc w:val="left"/>
        <w:rPr>
          <w:rFonts w:ascii="宋体" w:hAnsi="宋体" w:cs="宋体"/>
          <w:color w:val="000000"/>
          <w:kern w:val="0"/>
          <w:sz w:val="30"/>
          <w:szCs w:val="30"/>
        </w:rPr>
      </w:pPr>
      <w:bookmarkStart w:id="18" w:name="_Toc185395254"/>
      <w:bookmarkStart w:id="19" w:name="_Toc251768867"/>
      <w:bookmarkStart w:id="20" w:name="_Toc241833908"/>
      <w:bookmarkStart w:id="21" w:name="_Toc286993792"/>
      <w:bookmarkStart w:id="22" w:name="_Toc237145411"/>
      <w:bookmarkStart w:id="23" w:name="_Toc212019599"/>
      <w:bookmarkStart w:id="24" w:name="_Toc225670756"/>
      <w:bookmarkStart w:id="25" w:name="_Toc238984980"/>
      <w:bookmarkStart w:id="26" w:name="_Toc225244857"/>
      <w:bookmarkStart w:id="27" w:name="_Toc211911353"/>
      <w:bookmarkStart w:id="28" w:name="_Toc239233919"/>
      <w:bookmarkStart w:id="29" w:name="_Toc239568423"/>
      <w:bookmarkStart w:id="30" w:name="_Toc232492933"/>
      <w:bookmarkStart w:id="31" w:name="_Toc247334846"/>
      <w:bookmarkStart w:id="32" w:name="_Toc211854454"/>
      <w:bookmarkStart w:id="33" w:name="_Toc225654649"/>
      <w:r>
        <w:rPr>
          <w:rFonts w:hint="eastAsia" w:ascii="宋体" w:hAnsi="宋体"/>
          <w:b/>
          <w:sz w:val="30"/>
          <w:szCs w:val="30"/>
        </w:rPr>
        <w:t xml:space="preserve">   第十三条  </w:t>
      </w:r>
      <w:r>
        <w:rPr>
          <w:rFonts w:hint="eastAsia" w:ascii="宋体" w:hAnsi="宋体" w:cs="宋体"/>
          <w:b/>
          <w:color w:val="000000"/>
          <w:kern w:val="0"/>
          <w:sz w:val="30"/>
          <w:szCs w:val="30"/>
        </w:rPr>
        <w:t>合同的变更和终止</w:t>
      </w:r>
    </w:p>
    <w:p w14:paraId="5947B4F2">
      <w:pPr>
        <w:widowControl/>
        <w:spacing w:line="360" w:lineRule="auto"/>
        <w:ind w:firstLine="420" w:firstLineChars="200"/>
        <w:jc w:val="left"/>
        <w:rPr>
          <w:rFonts w:ascii="宋体" w:hAnsi="宋体" w:cs="宋体"/>
          <w:color w:val="000000"/>
          <w:kern w:val="0"/>
          <w:szCs w:val="21"/>
        </w:rPr>
      </w:pPr>
      <w:r>
        <w:rPr>
          <w:rFonts w:hint="eastAsia" w:ascii="宋体" w:hAnsi="宋体" w:cs="宋体"/>
          <w:color w:val="000000"/>
          <w:kern w:val="0"/>
          <w:szCs w:val="21"/>
        </w:rPr>
        <w:t>除《中华人民共和国政府采购法》第49条、第50条第二款规定的情形外，本合同一经签订，甲乙双方不得擅自变更、中止或终止合同。</w:t>
      </w:r>
    </w:p>
    <w:p w14:paraId="1F2B4951">
      <w:pPr>
        <w:spacing w:before="156" w:beforeLines="50" w:after="156" w:afterLines="50" w:line="360" w:lineRule="auto"/>
        <w:ind w:left="425"/>
        <w:rPr>
          <w:rFonts w:ascii="宋体" w:hAnsi="宋体"/>
          <w:b/>
          <w:szCs w:val="21"/>
        </w:rPr>
      </w:pPr>
      <w:r>
        <w:rPr>
          <w:rFonts w:hint="eastAsia" w:ascii="宋体" w:hAnsi="宋体"/>
          <w:b/>
          <w:sz w:val="30"/>
          <w:szCs w:val="30"/>
        </w:rPr>
        <w:t>第十四条  解</w:t>
      </w:r>
      <w:r>
        <w:rPr>
          <w:rFonts w:ascii="宋体" w:hAnsi="宋体"/>
          <w:b/>
          <w:sz w:val="30"/>
          <w:szCs w:val="30"/>
        </w:rPr>
        <w:t>决合同纠纷的方</w:t>
      </w:r>
      <w:r>
        <w:rPr>
          <w:rFonts w:ascii="宋体" w:hAnsi="宋体"/>
          <w:b/>
          <w:szCs w:val="21"/>
        </w:rPr>
        <w:t>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118EA11">
      <w:pPr>
        <w:pStyle w:val="8"/>
        <w:spacing w:line="360" w:lineRule="auto"/>
        <w:ind w:firstLine="420"/>
        <w:rPr>
          <w:rFonts w:ascii="宋体" w:hAnsi="宋体"/>
          <w:kern w:val="0"/>
          <w:sz w:val="21"/>
          <w:szCs w:val="21"/>
        </w:rPr>
      </w:pPr>
      <w:r>
        <w:rPr>
          <w:rFonts w:hint="eastAsia" w:ascii="宋体" w:hAnsi="宋体"/>
          <w:sz w:val="21"/>
          <w:szCs w:val="21"/>
        </w:rPr>
        <w:t>1.</w:t>
      </w:r>
      <w:r>
        <w:rPr>
          <w:rFonts w:ascii="宋体" w:hAnsi="宋体"/>
          <w:sz w:val="21"/>
          <w:szCs w:val="21"/>
        </w:rPr>
        <w:t>在执行本合同中发生的或与本合同有关的争端，双方应通过友好协商解决，经协商在</w:t>
      </w:r>
      <w:r>
        <w:rPr>
          <w:rFonts w:hint="eastAsia" w:ascii="宋体" w:hAnsi="宋体"/>
          <w:color w:val="000000"/>
          <w:sz w:val="21"/>
          <w:szCs w:val="21"/>
        </w:rPr>
        <w:t>XX</w:t>
      </w:r>
      <w:r>
        <w:rPr>
          <w:rFonts w:ascii="宋体" w:hAnsi="宋体"/>
          <w:sz w:val="21"/>
          <w:szCs w:val="21"/>
        </w:rPr>
        <w:t>天内不能达成协议时，</w:t>
      </w:r>
      <w:r>
        <w:rPr>
          <w:rFonts w:hint="eastAsia" w:ascii="宋体" w:hAnsi="宋体"/>
          <w:kern w:val="0"/>
          <w:sz w:val="21"/>
          <w:szCs w:val="21"/>
        </w:rPr>
        <w:t>则采取以下第_（1）__种方式解决争议：</w:t>
      </w:r>
    </w:p>
    <w:p w14:paraId="0E5FB05B">
      <w:pPr>
        <w:pStyle w:val="8"/>
        <w:spacing w:line="360" w:lineRule="auto"/>
        <w:ind w:firstLine="420"/>
        <w:rPr>
          <w:rFonts w:ascii="宋体" w:hAnsi="宋体"/>
          <w:kern w:val="0"/>
          <w:sz w:val="21"/>
          <w:szCs w:val="21"/>
        </w:rPr>
      </w:pPr>
      <w:r>
        <w:rPr>
          <w:rFonts w:hint="eastAsia" w:ascii="宋体" w:hAnsi="宋体"/>
          <w:kern w:val="0"/>
          <w:sz w:val="21"/>
          <w:szCs w:val="21"/>
        </w:rPr>
        <w:t>（1）向甲方所在地有管辖权的人民法院提起诉讼；</w:t>
      </w:r>
    </w:p>
    <w:p w14:paraId="6F771023">
      <w:pPr>
        <w:pStyle w:val="8"/>
        <w:spacing w:line="360" w:lineRule="auto"/>
        <w:ind w:firstLine="420"/>
        <w:rPr>
          <w:rFonts w:ascii="宋体" w:hAnsi="宋体"/>
          <w:kern w:val="0"/>
          <w:sz w:val="21"/>
          <w:szCs w:val="21"/>
        </w:rPr>
      </w:pPr>
      <w:r>
        <w:rPr>
          <w:rFonts w:hint="eastAsia" w:ascii="宋体" w:hAnsi="宋体"/>
          <w:kern w:val="0"/>
          <w:sz w:val="21"/>
          <w:szCs w:val="21"/>
        </w:rPr>
        <w:t>（2）向_____/_____仲裁委员会按其仲裁规则申请仲裁。</w:t>
      </w:r>
    </w:p>
    <w:p w14:paraId="395CA5C5">
      <w:pPr>
        <w:tabs>
          <w:tab w:val="left" w:pos="0"/>
        </w:tabs>
        <w:spacing w:line="360" w:lineRule="auto"/>
        <w:ind w:firstLine="420" w:firstLineChars="200"/>
        <w:rPr>
          <w:rFonts w:ascii="宋体" w:hAnsi="宋体"/>
          <w:szCs w:val="21"/>
        </w:rPr>
      </w:pPr>
      <w:r>
        <w:rPr>
          <w:rFonts w:hint="eastAsia" w:ascii="宋体" w:hAnsi="宋体"/>
          <w:kern w:val="0"/>
          <w:szCs w:val="21"/>
        </w:rPr>
        <w:t>2.在仲裁期间，本合同应继续履行。</w:t>
      </w:r>
    </w:p>
    <w:p w14:paraId="1F5DD261">
      <w:pPr>
        <w:spacing w:before="156" w:beforeLines="50" w:after="156" w:afterLines="50" w:line="360" w:lineRule="auto"/>
        <w:ind w:left="425"/>
        <w:rPr>
          <w:rFonts w:ascii="宋体" w:hAnsi="宋体"/>
          <w:b/>
          <w:sz w:val="30"/>
          <w:szCs w:val="30"/>
        </w:rPr>
      </w:pPr>
      <w:bookmarkStart w:id="34" w:name="_Toc232492934"/>
      <w:bookmarkStart w:id="35" w:name="_Toc212019600"/>
      <w:bookmarkStart w:id="36" w:name="_Toc238984981"/>
      <w:bookmarkStart w:id="37" w:name="_Toc225654650"/>
      <w:bookmarkStart w:id="38" w:name="_Toc239233920"/>
      <w:bookmarkStart w:id="39" w:name="_Toc225244858"/>
      <w:bookmarkStart w:id="40" w:name="_Toc286993793"/>
      <w:bookmarkStart w:id="41" w:name="_Toc225670757"/>
      <w:bookmarkStart w:id="42" w:name="_Toc251768868"/>
      <w:bookmarkStart w:id="43" w:name="_Toc283019219"/>
      <w:bookmarkStart w:id="44" w:name="_Toc282696231"/>
      <w:bookmarkStart w:id="45" w:name="_Toc185395255"/>
      <w:bookmarkStart w:id="46" w:name="_Toc241833909"/>
      <w:bookmarkStart w:id="47" w:name="_Toc247334847"/>
      <w:bookmarkStart w:id="48" w:name="_Toc211911354"/>
      <w:bookmarkStart w:id="49" w:name="_Toc211854455"/>
      <w:bookmarkStart w:id="50" w:name="_Toc239568424"/>
      <w:bookmarkStart w:id="51" w:name="_Toc237145412"/>
      <w:r>
        <w:rPr>
          <w:rFonts w:hint="eastAsia" w:ascii="宋体" w:hAnsi="宋体"/>
          <w:b/>
          <w:sz w:val="30"/>
          <w:szCs w:val="30"/>
        </w:rPr>
        <w:t xml:space="preserve">第十四条  </w:t>
      </w:r>
      <w:r>
        <w:rPr>
          <w:rFonts w:ascii="宋体" w:hAnsi="宋体"/>
          <w:b/>
          <w:sz w:val="30"/>
          <w:szCs w:val="30"/>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b/>
          <w:sz w:val="30"/>
          <w:szCs w:val="30"/>
        </w:rPr>
        <w:t>生效及其他</w:t>
      </w:r>
    </w:p>
    <w:p w14:paraId="289FFDBD">
      <w:pPr>
        <w:pStyle w:val="9"/>
        <w:spacing w:line="360" w:lineRule="auto"/>
        <w:rPr>
          <w:rFonts w:ascii="宋体" w:hAnsi="宋体"/>
          <w:sz w:val="21"/>
          <w:szCs w:val="21"/>
        </w:rPr>
      </w:pPr>
      <w:r>
        <w:rPr>
          <w:rFonts w:hint="eastAsia" w:ascii="宋体" w:hAnsi="宋体"/>
          <w:sz w:val="21"/>
          <w:szCs w:val="21"/>
        </w:rPr>
        <w:t>1.合同经双方法定代表人或授权委托代理人签字并加盖单位公章后生效。</w:t>
      </w:r>
    </w:p>
    <w:p w14:paraId="492020A5">
      <w:pPr>
        <w:pStyle w:val="9"/>
        <w:spacing w:line="360" w:lineRule="auto"/>
        <w:rPr>
          <w:rFonts w:ascii="宋体" w:hAnsi="宋体"/>
          <w:sz w:val="21"/>
          <w:szCs w:val="21"/>
        </w:rPr>
      </w:pPr>
      <w:r>
        <w:rPr>
          <w:rFonts w:hint="eastAsia" w:ascii="宋体" w:hAnsi="宋体"/>
          <w:sz w:val="21"/>
          <w:szCs w:val="21"/>
        </w:rPr>
        <w:t>2.合同执行中涉及采购资金和采购内容修改或补充的，须经政府采购监管部门审批，并签书面补充协议报政府采购监督管理部门备案，方可作为主合同不可分割的一部分。</w:t>
      </w:r>
    </w:p>
    <w:p w14:paraId="397C887C">
      <w:pPr>
        <w:pStyle w:val="9"/>
        <w:spacing w:line="360" w:lineRule="auto"/>
        <w:rPr>
          <w:rFonts w:ascii="宋体" w:hAnsi="宋体"/>
          <w:sz w:val="21"/>
          <w:szCs w:val="21"/>
        </w:rPr>
      </w:pPr>
      <w:r>
        <w:rPr>
          <w:rFonts w:hint="eastAsia" w:ascii="宋体" w:hAnsi="宋体"/>
          <w:sz w:val="21"/>
          <w:szCs w:val="21"/>
        </w:rPr>
        <w:t>3.本合同一式</w:t>
      </w:r>
      <w:r>
        <w:rPr>
          <w:rFonts w:hint="eastAsia" w:ascii="宋体" w:hAnsi="宋体"/>
          <w:color w:val="000000"/>
          <w:sz w:val="21"/>
          <w:szCs w:val="21"/>
        </w:rPr>
        <w:t>XX</w:t>
      </w:r>
      <w:r>
        <w:rPr>
          <w:rFonts w:hint="eastAsia" w:ascii="宋体" w:hAnsi="宋体"/>
          <w:sz w:val="21"/>
          <w:szCs w:val="21"/>
        </w:rPr>
        <w:t>份，自双方签章之日起起效。甲方</w:t>
      </w:r>
      <w:r>
        <w:rPr>
          <w:rFonts w:hint="eastAsia" w:ascii="宋体" w:hAnsi="宋体"/>
          <w:color w:val="000000"/>
          <w:sz w:val="21"/>
          <w:szCs w:val="21"/>
        </w:rPr>
        <w:t>XX</w:t>
      </w:r>
      <w:r>
        <w:rPr>
          <w:rFonts w:hint="eastAsia" w:ascii="宋体" w:hAnsi="宋体"/>
          <w:sz w:val="21"/>
          <w:szCs w:val="21"/>
        </w:rPr>
        <w:t>份，乙方</w:t>
      </w:r>
      <w:r>
        <w:rPr>
          <w:rFonts w:hint="eastAsia" w:ascii="宋体" w:hAnsi="宋体"/>
          <w:color w:val="000000"/>
          <w:sz w:val="21"/>
          <w:szCs w:val="21"/>
        </w:rPr>
        <w:t>XX</w:t>
      </w:r>
      <w:r>
        <w:rPr>
          <w:rFonts w:hint="eastAsia" w:ascii="宋体" w:hAnsi="宋体"/>
          <w:sz w:val="21"/>
          <w:szCs w:val="21"/>
        </w:rPr>
        <w:t>份，政府采购代理机构</w:t>
      </w:r>
      <w:r>
        <w:rPr>
          <w:rFonts w:hint="eastAsia" w:ascii="宋体" w:hAnsi="宋体"/>
          <w:color w:val="000000"/>
          <w:sz w:val="21"/>
          <w:szCs w:val="21"/>
        </w:rPr>
        <w:t>XX</w:t>
      </w:r>
      <w:r>
        <w:rPr>
          <w:rFonts w:hint="eastAsia" w:ascii="宋体" w:hAnsi="宋体"/>
          <w:sz w:val="21"/>
          <w:szCs w:val="21"/>
        </w:rPr>
        <w:t>份，同级财政部门备案</w:t>
      </w:r>
      <w:r>
        <w:rPr>
          <w:rFonts w:hint="eastAsia" w:ascii="宋体" w:hAnsi="宋体"/>
          <w:color w:val="000000"/>
          <w:sz w:val="21"/>
          <w:szCs w:val="21"/>
        </w:rPr>
        <w:t>XX</w:t>
      </w:r>
      <w:r>
        <w:rPr>
          <w:rFonts w:hint="eastAsia" w:ascii="宋体" w:hAnsi="宋体"/>
          <w:sz w:val="21"/>
          <w:szCs w:val="21"/>
        </w:rPr>
        <w:t>份，具有同等法律效力。</w:t>
      </w:r>
    </w:p>
    <w:p w14:paraId="691F978C">
      <w:pPr>
        <w:spacing w:after="156" w:afterLines="50" w:line="360" w:lineRule="auto"/>
        <w:ind w:left="425"/>
        <w:rPr>
          <w:rFonts w:ascii="宋体" w:hAnsi="宋体"/>
          <w:b/>
          <w:sz w:val="30"/>
          <w:szCs w:val="30"/>
        </w:rPr>
      </w:pPr>
      <w:r>
        <w:rPr>
          <w:rFonts w:hint="eastAsia" w:ascii="宋体" w:hAnsi="宋体"/>
          <w:b/>
          <w:sz w:val="30"/>
          <w:szCs w:val="30"/>
        </w:rPr>
        <w:t>第十五条  附件</w:t>
      </w:r>
    </w:p>
    <w:p w14:paraId="6E582BB3">
      <w:pPr>
        <w:pStyle w:val="9"/>
        <w:spacing w:line="360" w:lineRule="auto"/>
        <w:rPr>
          <w:rFonts w:ascii="宋体" w:hAnsi="宋体"/>
          <w:sz w:val="21"/>
          <w:szCs w:val="21"/>
        </w:rPr>
      </w:pPr>
      <w:r>
        <w:rPr>
          <w:rFonts w:hint="eastAsia" w:ascii="宋体" w:hAnsi="宋体"/>
          <w:sz w:val="21"/>
          <w:szCs w:val="21"/>
        </w:rPr>
        <w:t>1.项目招标文件</w:t>
      </w:r>
    </w:p>
    <w:p w14:paraId="7621A47A">
      <w:pPr>
        <w:pStyle w:val="9"/>
        <w:spacing w:line="360" w:lineRule="auto"/>
        <w:rPr>
          <w:rFonts w:ascii="宋体" w:hAnsi="宋体"/>
          <w:sz w:val="21"/>
          <w:szCs w:val="21"/>
        </w:rPr>
      </w:pPr>
      <w:r>
        <w:rPr>
          <w:rFonts w:hint="eastAsia" w:ascii="宋体" w:hAnsi="宋体"/>
          <w:sz w:val="21"/>
          <w:szCs w:val="21"/>
        </w:rPr>
        <w:t>2.项目修改澄清文件</w:t>
      </w:r>
    </w:p>
    <w:p w14:paraId="3D9F4E1A">
      <w:pPr>
        <w:pStyle w:val="9"/>
        <w:spacing w:line="360" w:lineRule="auto"/>
        <w:rPr>
          <w:rFonts w:ascii="宋体" w:hAnsi="宋体"/>
          <w:sz w:val="21"/>
          <w:szCs w:val="21"/>
        </w:rPr>
      </w:pPr>
      <w:r>
        <w:rPr>
          <w:rFonts w:hint="eastAsia" w:ascii="宋体" w:hAnsi="宋体"/>
          <w:sz w:val="21"/>
          <w:szCs w:val="21"/>
        </w:rPr>
        <w:t>3.项目投标文件</w:t>
      </w:r>
    </w:p>
    <w:p w14:paraId="174F6DBB">
      <w:pPr>
        <w:pStyle w:val="9"/>
        <w:spacing w:line="360" w:lineRule="auto"/>
        <w:rPr>
          <w:rFonts w:ascii="宋体" w:hAnsi="宋体"/>
          <w:sz w:val="21"/>
          <w:szCs w:val="21"/>
        </w:rPr>
      </w:pPr>
      <w:r>
        <w:rPr>
          <w:rFonts w:hint="eastAsia" w:ascii="宋体" w:hAnsi="宋体"/>
          <w:sz w:val="21"/>
          <w:szCs w:val="21"/>
        </w:rPr>
        <w:t>4.中标通知书</w:t>
      </w:r>
    </w:p>
    <w:p w14:paraId="27DFF0B6">
      <w:pPr>
        <w:pStyle w:val="9"/>
        <w:spacing w:line="360" w:lineRule="auto"/>
        <w:rPr>
          <w:rFonts w:ascii="宋体" w:hAnsi="宋体"/>
          <w:sz w:val="21"/>
          <w:szCs w:val="21"/>
        </w:rPr>
      </w:pPr>
      <w:r>
        <w:rPr>
          <w:rFonts w:hint="eastAsia" w:ascii="宋体" w:hAnsi="宋体"/>
          <w:sz w:val="21"/>
          <w:szCs w:val="21"/>
        </w:rPr>
        <w:t>5.其他</w:t>
      </w:r>
    </w:p>
    <w:p w14:paraId="38D016DA">
      <w:pPr>
        <w:spacing w:line="360" w:lineRule="auto"/>
        <w:rPr>
          <w:rFonts w:ascii="宋体" w:hAnsi="宋体"/>
          <w:szCs w:val="21"/>
        </w:rPr>
      </w:pPr>
    </w:p>
    <w:p w14:paraId="33DBCA5C">
      <w:pPr>
        <w:spacing w:line="360" w:lineRule="auto"/>
        <w:ind w:firstLine="420" w:firstLineChars="200"/>
        <w:rPr>
          <w:rFonts w:ascii="宋体" w:hAnsi="宋体"/>
          <w:szCs w:val="21"/>
        </w:rPr>
      </w:pPr>
      <w:r>
        <w:rPr>
          <w:rFonts w:hint="eastAsia" w:ascii="宋体" w:hAnsi="宋体"/>
          <w:szCs w:val="21"/>
        </w:rPr>
        <w:t>甲方：   （盖章）</w:t>
      </w:r>
      <w:r>
        <w:rPr>
          <w:rFonts w:ascii="宋体" w:hAnsi="宋体"/>
          <w:szCs w:val="21"/>
        </w:rPr>
        <w:t xml:space="preserve">   </w:t>
      </w:r>
      <w:r>
        <w:rPr>
          <w:rFonts w:ascii="宋体" w:hAnsi="宋体"/>
          <w:szCs w:val="21"/>
        </w:rPr>
        <w:tab/>
      </w:r>
      <w:r>
        <w:rPr>
          <w:rFonts w:ascii="宋体" w:hAnsi="宋体"/>
          <w:szCs w:val="21"/>
        </w:rPr>
        <w:tab/>
      </w:r>
      <w:r>
        <w:rPr>
          <w:rFonts w:ascii="宋体" w:hAnsi="宋体"/>
          <w:szCs w:val="21"/>
        </w:rPr>
        <w:tab/>
      </w:r>
      <w:r>
        <w:rPr>
          <w:rFonts w:ascii="宋体" w:hAnsi="宋体"/>
          <w:szCs w:val="21"/>
        </w:rPr>
        <w:t xml:space="preserve">    </w:t>
      </w:r>
      <w:r>
        <w:rPr>
          <w:rFonts w:hint="eastAsia" w:ascii="宋体" w:hAnsi="宋体"/>
          <w:szCs w:val="21"/>
        </w:rPr>
        <w:t xml:space="preserve">   乙方：</w:t>
      </w:r>
      <w:r>
        <w:rPr>
          <w:rFonts w:ascii="宋体" w:hAnsi="宋体"/>
          <w:szCs w:val="21"/>
        </w:rPr>
        <w:t xml:space="preserve">   </w:t>
      </w:r>
      <w:r>
        <w:rPr>
          <w:rFonts w:hint="eastAsia" w:ascii="宋体" w:hAnsi="宋体"/>
          <w:szCs w:val="21"/>
        </w:rPr>
        <w:t>（盖章）</w:t>
      </w:r>
    </w:p>
    <w:p w14:paraId="53F64EB0">
      <w:pPr>
        <w:spacing w:line="360" w:lineRule="auto"/>
        <w:ind w:firstLine="420" w:firstLineChars="200"/>
        <w:rPr>
          <w:rFonts w:ascii="宋体" w:hAnsi="宋体"/>
          <w:szCs w:val="21"/>
        </w:rPr>
      </w:pPr>
      <w:r>
        <w:rPr>
          <w:rFonts w:hint="eastAsia" w:ascii="宋体" w:hAnsi="宋体"/>
          <w:szCs w:val="21"/>
        </w:rPr>
        <w:t>法定代表人（委托代理人）：</w:t>
      </w:r>
      <w:r>
        <w:rPr>
          <w:rFonts w:ascii="宋体" w:hAnsi="宋体"/>
          <w:szCs w:val="21"/>
        </w:rPr>
        <w:t xml:space="preserve">           </w:t>
      </w:r>
      <w:r>
        <w:rPr>
          <w:rFonts w:hint="eastAsia" w:ascii="宋体" w:hAnsi="宋体"/>
          <w:szCs w:val="21"/>
        </w:rPr>
        <w:t xml:space="preserve">   法定代表人（委托代理人）：</w:t>
      </w:r>
    </w:p>
    <w:p w14:paraId="6A51106D">
      <w:pPr>
        <w:spacing w:line="360" w:lineRule="auto"/>
        <w:ind w:firstLine="420" w:firstLineChars="200"/>
        <w:rPr>
          <w:rFonts w:ascii="宋体" w:hAnsi="宋体"/>
          <w:szCs w:val="21"/>
        </w:rPr>
      </w:pPr>
      <w:r>
        <w:rPr>
          <w:rFonts w:hint="eastAsia" w:ascii="宋体" w:hAnsi="宋体"/>
          <w:szCs w:val="21"/>
        </w:rPr>
        <w:t>地</w:t>
      </w:r>
      <w:r>
        <w:rPr>
          <w:rFonts w:ascii="宋体" w:hAnsi="宋体"/>
          <w:szCs w:val="21"/>
        </w:rPr>
        <w:t xml:space="preserve">    </w:t>
      </w:r>
      <w:r>
        <w:rPr>
          <w:rFonts w:hint="eastAsia" w:ascii="宋体" w:hAnsi="宋体"/>
          <w:szCs w:val="21"/>
        </w:rPr>
        <w:t>址：</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地</w:t>
      </w:r>
      <w:r>
        <w:rPr>
          <w:rFonts w:ascii="宋体" w:hAnsi="宋体"/>
          <w:szCs w:val="21"/>
        </w:rPr>
        <w:t xml:space="preserve">    </w:t>
      </w:r>
      <w:r>
        <w:rPr>
          <w:rFonts w:hint="eastAsia" w:ascii="宋体" w:hAnsi="宋体"/>
          <w:szCs w:val="21"/>
        </w:rPr>
        <w:t>址：</w:t>
      </w:r>
    </w:p>
    <w:p w14:paraId="1B021291">
      <w:pPr>
        <w:spacing w:line="360" w:lineRule="auto"/>
        <w:ind w:firstLine="420" w:firstLineChars="200"/>
        <w:rPr>
          <w:rFonts w:ascii="宋体" w:hAnsi="宋体"/>
          <w:szCs w:val="21"/>
        </w:rPr>
      </w:pPr>
      <w:r>
        <w:rPr>
          <w:rFonts w:hint="eastAsia" w:ascii="宋体" w:hAnsi="宋体"/>
          <w:szCs w:val="21"/>
        </w:rPr>
        <w:t>开户银行：</w:t>
      </w:r>
      <w:r>
        <w:rPr>
          <w:rFonts w:ascii="宋体" w:hAnsi="宋体"/>
          <w:szCs w:val="21"/>
        </w:rPr>
        <w:t xml:space="preserve">                         </w:t>
      </w:r>
      <w:r>
        <w:rPr>
          <w:rFonts w:hint="eastAsia" w:ascii="宋体" w:hAnsi="宋体"/>
          <w:szCs w:val="21"/>
        </w:rPr>
        <w:t xml:space="preserve">    开户银行：</w:t>
      </w:r>
    </w:p>
    <w:p w14:paraId="2C614047">
      <w:pPr>
        <w:spacing w:line="360" w:lineRule="auto"/>
        <w:ind w:firstLine="420" w:firstLineChars="200"/>
        <w:rPr>
          <w:rFonts w:ascii="宋体" w:hAnsi="宋体"/>
          <w:szCs w:val="21"/>
        </w:rPr>
      </w:pPr>
      <w:r>
        <w:rPr>
          <w:rFonts w:hint="eastAsia" w:ascii="宋体" w:hAnsi="宋体"/>
          <w:szCs w:val="21"/>
        </w:rPr>
        <w:t>账号：</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账号：</w:t>
      </w:r>
    </w:p>
    <w:p w14:paraId="1239B17F">
      <w:pPr>
        <w:spacing w:line="360" w:lineRule="auto"/>
        <w:ind w:firstLine="420" w:firstLineChars="200"/>
        <w:rPr>
          <w:rFonts w:ascii="宋体" w:hAnsi="宋体"/>
          <w:szCs w:val="21"/>
        </w:rPr>
      </w:pPr>
      <w:r>
        <w:rPr>
          <w:rFonts w:hint="eastAsia" w:ascii="宋体" w:hAnsi="宋体"/>
          <w:szCs w:val="21"/>
        </w:rPr>
        <w:t>电</w:t>
      </w:r>
      <w:r>
        <w:rPr>
          <w:rFonts w:ascii="宋体" w:hAnsi="宋体"/>
          <w:szCs w:val="21"/>
        </w:rPr>
        <w:t xml:space="preserve">    </w:t>
      </w:r>
      <w:r>
        <w:rPr>
          <w:rFonts w:hint="eastAsia" w:ascii="宋体" w:hAnsi="宋体"/>
          <w:szCs w:val="21"/>
        </w:rPr>
        <w:t>话：</w:t>
      </w:r>
      <w:r>
        <w:rPr>
          <w:rFonts w:ascii="宋体" w:hAnsi="宋体"/>
          <w:szCs w:val="21"/>
        </w:rPr>
        <w:t xml:space="preserve">                         </w:t>
      </w:r>
      <w:r>
        <w:rPr>
          <w:rFonts w:hint="eastAsia" w:ascii="宋体" w:hAnsi="宋体"/>
          <w:szCs w:val="21"/>
        </w:rPr>
        <w:t xml:space="preserve">    电</w:t>
      </w:r>
      <w:r>
        <w:rPr>
          <w:rFonts w:ascii="宋体" w:hAnsi="宋体"/>
          <w:szCs w:val="21"/>
        </w:rPr>
        <w:t xml:space="preserve">    </w:t>
      </w:r>
      <w:r>
        <w:rPr>
          <w:rFonts w:hint="eastAsia" w:ascii="宋体" w:hAnsi="宋体"/>
          <w:szCs w:val="21"/>
        </w:rPr>
        <w:t>话：</w:t>
      </w:r>
    </w:p>
    <w:p w14:paraId="0A1A4B02">
      <w:pPr>
        <w:spacing w:line="360" w:lineRule="auto"/>
        <w:ind w:firstLine="420" w:firstLineChars="200"/>
        <w:rPr>
          <w:rFonts w:ascii="宋体" w:hAnsi="宋体"/>
          <w:szCs w:val="21"/>
        </w:rPr>
      </w:pPr>
      <w:r>
        <w:rPr>
          <w:rFonts w:hint="eastAsia" w:ascii="宋体" w:hAnsi="宋体"/>
          <w:szCs w:val="21"/>
        </w:rPr>
        <w:t>传</w:t>
      </w:r>
      <w:r>
        <w:rPr>
          <w:rFonts w:ascii="宋体" w:hAnsi="宋体"/>
          <w:szCs w:val="21"/>
        </w:rPr>
        <w:t xml:space="preserve">    </w:t>
      </w:r>
      <w:r>
        <w:rPr>
          <w:rFonts w:hint="eastAsia" w:ascii="宋体" w:hAnsi="宋体"/>
          <w:szCs w:val="21"/>
        </w:rPr>
        <w:t>真：</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传</w:t>
      </w:r>
      <w:r>
        <w:rPr>
          <w:rFonts w:ascii="宋体" w:hAnsi="宋体"/>
          <w:szCs w:val="21"/>
        </w:rPr>
        <w:t xml:space="preserve">    </w:t>
      </w:r>
      <w:r>
        <w:rPr>
          <w:rFonts w:hint="eastAsia" w:ascii="宋体" w:hAnsi="宋体"/>
          <w:szCs w:val="21"/>
        </w:rPr>
        <w:t>真：</w:t>
      </w:r>
    </w:p>
    <w:p w14:paraId="13FBF7A6">
      <w:pPr>
        <w:spacing w:line="360" w:lineRule="auto"/>
        <w:ind w:firstLine="420" w:firstLineChars="200"/>
        <w:rPr>
          <w:rFonts w:ascii="宋体" w:hAnsi="宋体"/>
          <w:szCs w:val="21"/>
        </w:rPr>
      </w:pPr>
      <w:r>
        <w:rPr>
          <w:rFonts w:hint="eastAsia" w:ascii="宋体" w:hAnsi="宋体"/>
          <w:szCs w:val="21"/>
        </w:rPr>
        <w:t>签约日期：  年  月  日</w:t>
      </w:r>
      <w:r>
        <w:rPr>
          <w:rFonts w:ascii="宋体" w:hAnsi="宋体"/>
          <w:szCs w:val="21"/>
        </w:rPr>
        <w:t xml:space="preserve"> </w:t>
      </w:r>
      <w:r>
        <w:rPr>
          <w:rFonts w:ascii="宋体" w:hAnsi="宋体"/>
          <w:szCs w:val="21"/>
        </w:rPr>
        <w:tab/>
      </w:r>
      <w:r>
        <w:rPr>
          <w:rFonts w:ascii="宋体" w:hAnsi="宋体"/>
          <w:szCs w:val="21"/>
        </w:rPr>
        <w:tab/>
      </w:r>
      <w:r>
        <w:rPr>
          <w:rFonts w:ascii="宋体" w:hAnsi="宋体"/>
          <w:szCs w:val="21"/>
        </w:rPr>
        <w:tab/>
      </w:r>
      <w:r>
        <w:rPr>
          <w:rFonts w:hint="eastAsia" w:ascii="宋体" w:hAnsi="宋体"/>
          <w:szCs w:val="21"/>
        </w:rPr>
        <w:t xml:space="preserve">   签约日期：    年  月  </w:t>
      </w:r>
      <w:r>
        <w:rPr>
          <w:rFonts w:hint="eastAsia" w:ascii="宋体" w:hAnsi="宋体"/>
          <w:color w:val="000000"/>
          <w:szCs w:val="21"/>
        </w:rPr>
        <w:t>日</w:t>
      </w:r>
    </w:p>
    <w:p w14:paraId="0048606E">
      <w:pPr>
        <w:spacing w:line="520" w:lineRule="exact"/>
        <w:rPr>
          <w:rFonts w:ascii="仿宋_GB2312" w:eastAsia="仿宋_GB2312"/>
          <w:b/>
          <w:szCs w:val="21"/>
        </w:rPr>
      </w:pPr>
    </w:p>
    <w:p w14:paraId="10E0168F">
      <w:pPr>
        <w:spacing w:before="156" w:beforeLines="50" w:after="156" w:afterLines="50" w:line="360" w:lineRule="auto"/>
        <w:rPr>
          <w:rFonts w:ascii="宋体" w:hAnsi="宋体"/>
          <w:color w:val="000000"/>
          <w:szCs w:val="21"/>
        </w:rPr>
      </w:pPr>
    </w:p>
    <w:p w14:paraId="751D5972">
      <w:pPr>
        <w:spacing w:before="156" w:beforeLines="50" w:after="156" w:afterLines="50" w:line="360" w:lineRule="auto"/>
        <w:ind w:firstLine="420" w:firstLineChars="200"/>
        <w:rPr>
          <w:rFonts w:ascii="宋体" w:hAnsi="宋体"/>
          <w:color w:val="000000"/>
          <w:szCs w:val="21"/>
        </w:rPr>
      </w:pPr>
      <w:r>
        <w:rPr>
          <w:rFonts w:hint="eastAsia" w:ascii="宋体" w:hAnsi="宋体"/>
          <w:color w:val="000000"/>
          <w:szCs w:val="21"/>
        </w:rPr>
        <w:t>见 证 方：正大方略工程咨询有限公司（盖章）</w:t>
      </w:r>
    </w:p>
    <w:p w14:paraId="3C382156">
      <w:pPr>
        <w:spacing w:before="156" w:beforeLines="50" w:after="156" w:afterLines="50" w:line="360" w:lineRule="auto"/>
        <w:ind w:firstLine="420" w:firstLineChars="200"/>
        <w:rPr>
          <w:rFonts w:ascii="宋体" w:hAnsi="宋体"/>
          <w:color w:val="000000"/>
          <w:szCs w:val="21"/>
        </w:rPr>
      </w:pPr>
      <w:r>
        <w:rPr>
          <w:rFonts w:hint="eastAsia" w:ascii="宋体" w:hAnsi="宋体"/>
          <w:szCs w:val="21"/>
        </w:rPr>
        <w:t>地    址：西安市雁塔区南二环东段22号凯森盛世1号A座27楼</w:t>
      </w:r>
    </w:p>
    <w:p w14:paraId="7C3CFF04">
      <w:pPr>
        <w:spacing w:before="156" w:beforeLines="50" w:after="156" w:afterLines="50" w:line="360" w:lineRule="auto"/>
        <w:ind w:firstLine="420" w:firstLineChars="200"/>
        <w:rPr>
          <w:rFonts w:ascii="宋体" w:hAnsi="宋体"/>
          <w:color w:val="000000"/>
          <w:szCs w:val="21"/>
        </w:rPr>
      </w:pPr>
      <w:r>
        <w:rPr>
          <w:rFonts w:hint="eastAsia" w:ascii="宋体" w:hAnsi="宋体"/>
          <w:color w:val="000000"/>
          <w:szCs w:val="21"/>
        </w:rPr>
        <w:t xml:space="preserve">见证日期：   </w:t>
      </w:r>
      <w:r>
        <w:rPr>
          <w:rFonts w:hint="eastAsia" w:ascii="宋体" w:hAnsi="宋体"/>
          <w:szCs w:val="21"/>
        </w:rPr>
        <w:t>年  月  日</w:t>
      </w:r>
    </w:p>
    <w:p w14:paraId="4B89E8A9">
      <w:pPr>
        <w:rPr>
          <w:rFonts w:ascii="黑体" w:hAnsi="宋体" w:eastAsia="黑体"/>
          <w:sz w:val="28"/>
          <w:szCs w:val="28"/>
        </w:rPr>
      </w:pPr>
    </w:p>
    <w:p w14:paraId="743D7F11">
      <w:pPr>
        <w:rPr>
          <w:rFonts w:ascii="黑体" w:hAnsi="宋体" w:eastAsia="黑体"/>
          <w:sz w:val="28"/>
          <w:szCs w:val="28"/>
        </w:rPr>
      </w:pPr>
    </w:p>
    <w:p w14:paraId="235AF013">
      <w:pPr>
        <w:rPr>
          <w:rFonts w:ascii="黑体" w:hAnsi="宋体" w:eastAsia="黑体"/>
          <w:sz w:val="28"/>
          <w:szCs w:val="28"/>
        </w:rPr>
      </w:pPr>
    </w:p>
    <w:p w14:paraId="4073A298">
      <w:pPr>
        <w:rPr>
          <w:rFonts w:ascii="黑体" w:hAnsi="宋体" w:eastAsia="黑体"/>
          <w:sz w:val="28"/>
          <w:szCs w:val="28"/>
        </w:rPr>
      </w:pPr>
    </w:p>
    <w:p w14:paraId="2A1D007D">
      <w:pPr>
        <w:rPr>
          <w:rFonts w:ascii="黑体" w:hAnsi="宋体" w:eastAsia="黑体"/>
          <w:sz w:val="28"/>
          <w:szCs w:val="28"/>
        </w:rPr>
      </w:pPr>
    </w:p>
    <w:p w14:paraId="1EBA64A8">
      <w:pPr>
        <w:rPr>
          <w:rFonts w:ascii="黑体" w:hAnsi="宋体" w:eastAsia="黑体"/>
          <w:sz w:val="28"/>
          <w:szCs w:val="28"/>
        </w:rPr>
      </w:pPr>
    </w:p>
    <w:p w14:paraId="0AA9486E">
      <w:pPr>
        <w:rPr>
          <w:rFonts w:ascii="黑体" w:hAnsi="宋体" w:eastAsia="黑体"/>
          <w:sz w:val="28"/>
          <w:szCs w:val="28"/>
        </w:rPr>
      </w:pPr>
    </w:p>
    <w:p w14:paraId="06395A94">
      <w:pPr>
        <w:rPr>
          <w:rFonts w:ascii="黑体" w:hAnsi="宋体" w:eastAsia="黑体"/>
          <w:sz w:val="28"/>
          <w:szCs w:val="28"/>
        </w:rPr>
      </w:pPr>
    </w:p>
    <w:p w14:paraId="1E467A99">
      <w:pPr>
        <w:rPr>
          <w:rFonts w:ascii="黑体" w:hAnsi="宋体" w:eastAsia="黑体"/>
          <w:sz w:val="28"/>
          <w:szCs w:val="28"/>
        </w:rPr>
      </w:pPr>
    </w:p>
    <w:p w14:paraId="0BF58A8C">
      <w:pPr>
        <w:rPr>
          <w:rFonts w:ascii="黑体" w:hAnsi="宋体" w:eastAsia="黑体"/>
          <w:sz w:val="28"/>
          <w:szCs w:val="28"/>
        </w:rPr>
      </w:pPr>
      <w:r>
        <w:rPr>
          <w:rFonts w:hint="eastAsia" w:ascii="黑体" w:hAnsi="宋体" w:eastAsia="黑体"/>
          <w:sz w:val="28"/>
          <w:szCs w:val="28"/>
        </w:rPr>
        <w:t>附件1：</w:t>
      </w:r>
    </w:p>
    <w:p w14:paraId="2390729F">
      <w:pPr>
        <w:jc w:val="center"/>
        <w:rPr>
          <w:rFonts w:ascii="黑体" w:hAnsi="宋体" w:eastAsia="黑体"/>
          <w:sz w:val="36"/>
          <w:szCs w:val="36"/>
        </w:rPr>
      </w:pPr>
      <w:r>
        <w:rPr>
          <w:rFonts w:hint="eastAsia" w:ascii="黑体" w:hAnsi="宋体" w:eastAsia="黑体"/>
          <w:sz w:val="36"/>
          <w:szCs w:val="36"/>
        </w:rPr>
        <w:t>政府采购履约担保函</w:t>
      </w:r>
    </w:p>
    <w:p w14:paraId="66B8AE5E">
      <w:r>
        <w:rPr>
          <w:rFonts w:hint="eastAsia"/>
        </w:rPr>
        <w:t xml:space="preserve">                                                            </w:t>
      </w:r>
    </w:p>
    <w:p w14:paraId="6A7246D1">
      <w:pPr>
        <w:ind w:firstLine="6615" w:firstLineChars="3150"/>
        <w:rPr>
          <w:szCs w:val="21"/>
        </w:rPr>
      </w:pPr>
      <w:r>
        <w:rPr>
          <w:rFonts w:hint="eastAsia"/>
          <w:szCs w:val="21"/>
        </w:rPr>
        <w:t xml:space="preserve"> 编号：</w:t>
      </w:r>
    </w:p>
    <w:p w14:paraId="79077849">
      <w:pPr>
        <w:rPr>
          <w:szCs w:val="21"/>
        </w:rPr>
      </w:pPr>
    </w:p>
    <w:p w14:paraId="64F4C092">
      <w:pPr>
        <w:spacing w:line="360" w:lineRule="auto"/>
        <w:rPr>
          <w:rFonts w:ascii="宋体" w:hAnsi="宋体"/>
          <w:szCs w:val="21"/>
        </w:rPr>
      </w:pPr>
      <w:r>
        <w:rPr>
          <w:rFonts w:hint="eastAsia" w:ascii="宋体" w:hAnsi="宋体"/>
          <w:szCs w:val="21"/>
          <w:u w:val="single"/>
        </w:rPr>
        <w:t xml:space="preserve">                  </w:t>
      </w:r>
      <w:r>
        <w:rPr>
          <w:rFonts w:hint="eastAsia" w:ascii="宋体" w:hAnsi="宋体"/>
          <w:szCs w:val="21"/>
        </w:rPr>
        <w:t>（采购人）：</w:t>
      </w:r>
    </w:p>
    <w:p w14:paraId="2FD71138">
      <w:pPr>
        <w:spacing w:line="360" w:lineRule="auto"/>
        <w:rPr>
          <w:rFonts w:ascii="宋体" w:hAnsi="宋体"/>
          <w:szCs w:val="21"/>
        </w:rPr>
      </w:pPr>
    </w:p>
    <w:p w14:paraId="25B5F63A">
      <w:pPr>
        <w:spacing w:line="360" w:lineRule="auto"/>
        <w:ind w:firstLine="420" w:firstLineChars="200"/>
        <w:rPr>
          <w:rFonts w:ascii="宋体" w:hAnsi="宋体"/>
          <w:szCs w:val="21"/>
        </w:rPr>
      </w:pPr>
      <w:r>
        <w:rPr>
          <w:rFonts w:hint="eastAsia" w:ascii="宋体" w:hAnsi="宋体"/>
          <w:szCs w:val="21"/>
        </w:rPr>
        <w:t>鉴于你方与</w:t>
      </w:r>
      <w:r>
        <w:rPr>
          <w:rFonts w:hint="eastAsia" w:ascii="宋体" w:hAnsi="宋体"/>
          <w:szCs w:val="21"/>
          <w:u w:val="single"/>
        </w:rPr>
        <w:t xml:space="preserve">                    </w:t>
      </w:r>
      <w:r>
        <w:rPr>
          <w:rFonts w:hint="eastAsia" w:ascii="宋体" w:hAnsi="宋体"/>
          <w:szCs w:val="21"/>
        </w:rPr>
        <w:t>（以下简称成交供应商）于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日签订编号为   的《</w:t>
      </w:r>
      <w:r>
        <w:rPr>
          <w:rFonts w:hint="eastAsia" w:ascii="宋体" w:hAnsi="宋体"/>
          <w:szCs w:val="21"/>
          <w:u w:val="single"/>
        </w:rPr>
        <w:t xml:space="preserve">           </w:t>
      </w:r>
      <w:r>
        <w:rPr>
          <w:rFonts w:hint="eastAsia" w:ascii="宋体" w:hAnsi="宋体"/>
          <w:szCs w:val="21"/>
        </w:rPr>
        <w:t>政府采购合同》（以下简称主合同），且依据该合同的约定，成交供应商应在</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日前向你方交纳履约保证金，且可以履约担保函的形式交纳履约保证金。应成交供应商的申请，我方以保证的方式向你方提供如下履约保证金担保：</w:t>
      </w:r>
    </w:p>
    <w:p w14:paraId="0B379818">
      <w:pPr>
        <w:spacing w:before="156" w:beforeLines="50" w:after="156" w:afterLines="50" w:line="360" w:lineRule="auto"/>
        <w:ind w:firstLine="452" w:firstLineChars="150"/>
        <w:rPr>
          <w:rFonts w:ascii="宋体" w:hAnsi="宋体"/>
          <w:b/>
          <w:sz w:val="30"/>
          <w:szCs w:val="30"/>
        </w:rPr>
      </w:pPr>
      <w:r>
        <w:rPr>
          <w:rFonts w:hint="eastAsia" w:ascii="宋体" w:hAnsi="宋体"/>
          <w:b/>
          <w:sz w:val="30"/>
          <w:szCs w:val="30"/>
        </w:rPr>
        <w:t>一、保证责任的情形及保证金额</w:t>
      </w:r>
    </w:p>
    <w:p w14:paraId="54CF5CCA">
      <w:pPr>
        <w:spacing w:line="360" w:lineRule="auto"/>
        <w:ind w:firstLine="420" w:firstLineChars="200"/>
        <w:rPr>
          <w:rFonts w:ascii="宋体" w:hAnsi="宋体"/>
          <w:szCs w:val="21"/>
        </w:rPr>
      </w:pPr>
      <w:r>
        <w:rPr>
          <w:rFonts w:hint="eastAsia" w:ascii="宋体" w:hAnsi="宋体"/>
          <w:szCs w:val="21"/>
        </w:rPr>
        <w:t>（一）在成交供应商出现下列情形之一时，我方承担保证责任：</w:t>
      </w:r>
    </w:p>
    <w:p w14:paraId="007F568E">
      <w:pPr>
        <w:spacing w:line="360" w:lineRule="auto"/>
        <w:ind w:firstLine="420" w:firstLineChars="200"/>
        <w:rPr>
          <w:rFonts w:ascii="宋体" w:hAnsi="宋体"/>
          <w:szCs w:val="21"/>
        </w:rPr>
      </w:pPr>
      <w:r>
        <w:rPr>
          <w:rFonts w:hint="eastAsia" w:ascii="宋体" w:hAnsi="宋体"/>
          <w:szCs w:val="21"/>
        </w:rPr>
        <w:t>1.将成交项目转让给他人，或者在响应文件中未说明，且未经你方同意，将成交项目分包给他人的；</w:t>
      </w:r>
    </w:p>
    <w:p w14:paraId="753B69E0">
      <w:pPr>
        <w:spacing w:line="360" w:lineRule="auto"/>
        <w:rPr>
          <w:rFonts w:ascii="宋体" w:hAnsi="宋体"/>
          <w:szCs w:val="21"/>
        </w:rPr>
      </w:pPr>
      <w:r>
        <w:rPr>
          <w:rFonts w:hint="eastAsia" w:ascii="宋体" w:hAnsi="宋体"/>
          <w:szCs w:val="21"/>
        </w:rPr>
        <w:t xml:space="preserve">　　2.主合同约定的应当缴纳履约保证金的情形: </w:t>
      </w:r>
    </w:p>
    <w:p w14:paraId="57FC2794">
      <w:pPr>
        <w:spacing w:line="360" w:lineRule="auto"/>
        <w:ind w:firstLine="420" w:firstLineChars="200"/>
        <w:rPr>
          <w:rFonts w:ascii="宋体" w:hAnsi="宋体"/>
          <w:szCs w:val="21"/>
        </w:rPr>
      </w:pPr>
      <w:r>
        <w:rPr>
          <w:rFonts w:hint="eastAsia" w:ascii="宋体" w:hAnsi="宋体"/>
          <w:szCs w:val="21"/>
        </w:rPr>
        <w:t>（1）未按主合同约定的质量、数量和期限提供服务的；</w:t>
      </w:r>
    </w:p>
    <w:p w14:paraId="3CB2675D">
      <w:pPr>
        <w:spacing w:line="360" w:lineRule="auto"/>
        <w:ind w:firstLine="420" w:firstLineChars="200"/>
        <w:rPr>
          <w:rFonts w:ascii="宋体" w:hAnsi="宋体"/>
          <w:szCs w:val="21"/>
        </w:rPr>
      </w:pPr>
      <w:r>
        <w:rPr>
          <w:rFonts w:hint="eastAsia" w:ascii="宋体" w:hAnsi="宋体"/>
          <w:szCs w:val="21"/>
        </w:rPr>
        <w:t>（2）</w:t>
      </w:r>
      <w:r>
        <w:rPr>
          <w:rFonts w:hint="eastAsia" w:ascii="宋体" w:hAnsi="宋体"/>
          <w:szCs w:val="21"/>
          <w:u w:val="single"/>
        </w:rPr>
        <w:t xml:space="preserve">                                                   </w:t>
      </w:r>
      <w:r>
        <w:rPr>
          <w:rFonts w:hint="eastAsia" w:ascii="宋体" w:hAnsi="宋体"/>
          <w:szCs w:val="21"/>
        </w:rPr>
        <w:t>。</w:t>
      </w:r>
    </w:p>
    <w:p w14:paraId="6257F781">
      <w:pPr>
        <w:spacing w:line="360" w:lineRule="auto"/>
        <w:ind w:firstLine="420" w:firstLineChars="200"/>
        <w:rPr>
          <w:rFonts w:ascii="宋体" w:hAnsi="宋体"/>
          <w:szCs w:val="21"/>
        </w:rPr>
      </w:pPr>
      <w:r>
        <w:rPr>
          <w:rFonts w:hint="eastAsia" w:ascii="宋体" w:hAnsi="宋体"/>
          <w:szCs w:val="21"/>
        </w:rPr>
        <w:t>（二）我方的保证范围是主合同约定的合同价款总额的</w:t>
      </w:r>
      <w:r>
        <w:rPr>
          <w:rFonts w:hint="eastAsia" w:ascii="宋体" w:hAnsi="宋体"/>
          <w:szCs w:val="21"/>
          <w:u w:val="single"/>
        </w:rPr>
        <w:t xml:space="preserve">        </w:t>
      </w:r>
      <w:r>
        <w:rPr>
          <w:rFonts w:hint="eastAsia" w:ascii="宋体" w:hAnsi="宋体"/>
          <w:szCs w:val="21"/>
        </w:rPr>
        <w:t>%数额为</w:t>
      </w:r>
      <w:r>
        <w:rPr>
          <w:rFonts w:hint="eastAsia" w:ascii="宋体" w:hAnsi="宋体"/>
          <w:szCs w:val="21"/>
          <w:u w:val="single"/>
        </w:rPr>
        <w:t xml:space="preserve">         </w:t>
      </w:r>
      <w:r>
        <w:rPr>
          <w:rFonts w:hint="eastAsia" w:ascii="宋体" w:hAnsi="宋体"/>
          <w:szCs w:val="21"/>
        </w:rPr>
        <w:t>元（大写</w:t>
      </w:r>
      <w:r>
        <w:rPr>
          <w:rFonts w:hint="eastAsia" w:ascii="宋体" w:hAnsi="宋体"/>
          <w:szCs w:val="21"/>
          <w:u w:val="single"/>
        </w:rPr>
        <w:t xml:space="preserve">           </w:t>
      </w:r>
      <w:r>
        <w:rPr>
          <w:rFonts w:hint="eastAsia" w:ascii="宋体" w:hAnsi="宋体"/>
          <w:szCs w:val="21"/>
        </w:rPr>
        <w:t>），币种为</w:t>
      </w:r>
      <w:r>
        <w:rPr>
          <w:rFonts w:hint="eastAsia" w:ascii="宋体" w:hAnsi="宋体"/>
          <w:szCs w:val="21"/>
          <w:u w:val="single"/>
        </w:rPr>
        <w:t xml:space="preserve">        </w:t>
      </w:r>
      <w:r>
        <w:rPr>
          <w:rFonts w:hint="eastAsia" w:ascii="宋体" w:hAnsi="宋体"/>
          <w:szCs w:val="21"/>
        </w:rPr>
        <w:t>。（即主合同履约保证金金额）</w:t>
      </w:r>
    </w:p>
    <w:p w14:paraId="2EA21585">
      <w:pPr>
        <w:spacing w:before="156" w:beforeLines="50" w:after="156" w:afterLines="50" w:line="360" w:lineRule="auto"/>
        <w:ind w:firstLine="452" w:firstLineChars="150"/>
        <w:rPr>
          <w:rFonts w:ascii="宋体" w:hAnsi="宋体"/>
          <w:b/>
          <w:sz w:val="30"/>
          <w:szCs w:val="30"/>
        </w:rPr>
      </w:pPr>
      <w:r>
        <w:rPr>
          <w:rFonts w:hint="eastAsia" w:ascii="宋体" w:hAnsi="宋体"/>
          <w:b/>
          <w:sz w:val="30"/>
          <w:szCs w:val="30"/>
        </w:rPr>
        <w:t>二、保证的方式及保证期间</w:t>
      </w:r>
    </w:p>
    <w:p w14:paraId="0B1DBE7E">
      <w:pPr>
        <w:spacing w:line="360" w:lineRule="auto"/>
        <w:ind w:firstLine="420" w:firstLineChars="200"/>
        <w:rPr>
          <w:rFonts w:ascii="宋体" w:hAnsi="宋体"/>
          <w:szCs w:val="21"/>
        </w:rPr>
      </w:pPr>
      <w:r>
        <w:rPr>
          <w:rFonts w:hint="eastAsia" w:ascii="宋体" w:hAnsi="宋体"/>
          <w:szCs w:val="21"/>
        </w:rPr>
        <w:t>我方保证的方式为：连带责任保证。</w:t>
      </w:r>
    </w:p>
    <w:p w14:paraId="41CB94D8">
      <w:pPr>
        <w:spacing w:line="360" w:lineRule="auto"/>
        <w:ind w:firstLine="420" w:firstLineChars="200"/>
        <w:rPr>
          <w:rFonts w:ascii="宋体" w:hAnsi="宋体"/>
          <w:szCs w:val="21"/>
        </w:rPr>
      </w:pPr>
      <w:r>
        <w:rPr>
          <w:rFonts w:hint="eastAsia" w:ascii="宋体" w:hAnsi="宋体"/>
          <w:szCs w:val="21"/>
        </w:rPr>
        <w:t>我方保证的期间为：自本合同生效之日起至成交供应商按照主合同约定的供货期限届满后</w:t>
      </w:r>
    </w:p>
    <w:p w14:paraId="24F97894">
      <w:pPr>
        <w:spacing w:line="360" w:lineRule="auto"/>
        <w:rPr>
          <w:rFonts w:ascii="宋体" w:hAnsi="宋体"/>
          <w:szCs w:val="21"/>
        </w:rPr>
      </w:pPr>
      <w:r>
        <w:rPr>
          <w:rFonts w:hint="eastAsia" w:ascii="宋体" w:hAnsi="宋体"/>
          <w:szCs w:val="21"/>
          <w:u w:val="single"/>
        </w:rPr>
        <w:t xml:space="preserve">    </w:t>
      </w:r>
      <w:r>
        <w:rPr>
          <w:rFonts w:hint="eastAsia" w:ascii="宋体" w:hAnsi="宋体"/>
          <w:szCs w:val="21"/>
        </w:rPr>
        <w:t>日内。</w:t>
      </w:r>
    </w:p>
    <w:p w14:paraId="57D80B6E">
      <w:pPr>
        <w:spacing w:line="360" w:lineRule="auto"/>
        <w:ind w:firstLine="420" w:firstLineChars="200"/>
        <w:rPr>
          <w:rFonts w:ascii="宋体" w:hAnsi="宋体"/>
          <w:szCs w:val="21"/>
        </w:rPr>
      </w:pPr>
      <w:r>
        <w:rPr>
          <w:rFonts w:hint="eastAsia" w:ascii="宋体" w:hAnsi="宋体"/>
          <w:szCs w:val="21"/>
        </w:rPr>
        <w:t>如果成交供应商未按主合同约定向贵方供应货物的，由我方在保证金额内向你方支付上述款项。</w:t>
      </w:r>
    </w:p>
    <w:p w14:paraId="6E923EF5">
      <w:pPr>
        <w:spacing w:before="156" w:beforeLines="50" w:after="156" w:afterLines="50" w:line="360" w:lineRule="auto"/>
        <w:ind w:firstLine="482" w:firstLineChars="150"/>
        <w:rPr>
          <w:rFonts w:ascii="宋体" w:hAnsi="宋体"/>
          <w:b/>
          <w:sz w:val="32"/>
          <w:szCs w:val="32"/>
        </w:rPr>
      </w:pPr>
      <w:r>
        <w:rPr>
          <w:rFonts w:hint="eastAsia" w:ascii="宋体" w:hAnsi="宋体"/>
          <w:b/>
          <w:sz w:val="32"/>
          <w:szCs w:val="32"/>
        </w:rPr>
        <w:t>三、承担保证责任的程序</w:t>
      </w:r>
    </w:p>
    <w:p w14:paraId="5506DE51">
      <w:pPr>
        <w:spacing w:line="360" w:lineRule="auto"/>
        <w:ind w:firstLine="420" w:firstLineChars="200"/>
        <w:rPr>
          <w:rFonts w:ascii="宋体" w:hAnsi="宋体"/>
          <w:szCs w:val="21"/>
        </w:rPr>
      </w:pPr>
      <w:r>
        <w:rPr>
          <w:rFonts w:hint="eastAsia" w:ascii="宋体" w:hAnsi="宋体"/>
          <w:szCs w:val="21"/>
        </w:rPr>
        <w:t>1.你方要求我方承担保证责任的，应在本保函保证期间内向我方发出书面索赔通知。索赔通知应写明要求索赔的金额，支付款项应到达的帐号。并附有证明成交供应商违约事实的证明材料。</w:t>
      </w:r>
    </w:p>
    <w:p w14:paraId="1E2EA22C">
      <w:pPr>
        <w:spacing w:line="360" w:lineRule="auto"/>
        <w:ind w:firstLine="420" w:firstLineChars="200"/>
        <w:rPr>
          <w:rFonts w:ascii="宋体" w:hAnsi="宋体"/>
          <w:szCs w:val="21"/>
        </w:rPr>
      </w:pPr>
      <w:r>
        <w:rPr>
          <w:rFonts w:hint="eastAsia" w:ascii="宋体" w:hAnsi="宋体"/>
          <w:szCs w:val="21"/>
        </w:rPr>
        <w:t>如果你方与成交供应商因货物质量问题产生争议，你方还需同时提供</w:t>
      </w:r>
      <w:r>
        <w:rPr>
          <w:rFonts w:hint="eastAsia" w:ascii="宋体" w:hAnsi="宋体"/>
          <w:szCs w:val="21"/>
          <w:u w:val="single"/>
        </w:rPr>
        <w:t xml:space="preserve">        </w:t>
      </w:r>
      <w:r>
        <w:rPr>
          <w:rFonts w:hint="eastAsia" w:ascii="宋体" w:hAnsi="宋体"/>
          <w:szCs w:val="21"/>
        </w:rPr>
        <w:t>部门出具的质量检测报告，或经诉讼（仲裁）程序裁决后的裁决书、调解书，本保证人即按照检测结果或裁决书、调解书决定是否承担保证责任。</w:t>
      </w:r>
    </w:p>
    <w:p w14:paraId="53D5E28B">
      <w:pPr>
        <w:spacing w:line="360" w:lineRule="auto"/>
        <w:ind w:firstLine="420" w:firstLineChars="200"/>
        <w:rPr>
          <w:rFonts w:ascii="宋体" w:hAnsi="宋体"/>
          <w:szCs w:val="21"/>
        </w:rPr>
      </w:pPr>
      <w:r>
        <w:rPr>
          <w:rFonts w:hint="eastAsia" w:ascii="宋体" w:hAnsi="宋体"/>
          <w:szCs w:val="21"/>
        </w:rPr>
        <w:t>2.我方收到你方的书面索赔通知及相应证明材料，在</w:t>
      </w:r>
      <w:r>
        <w:rPr>
          <w:rFonts w:hint="eastAsia" w:ascii="宋体" w:hAnsi="宋体"/>
          <w:szCs w:val="21"/>
          <w:u w:val="single"/>
        </w:rPr>
        <w:t xml:space="preserve">     </w:t>
      </w:r>
      <w:r>
        <w:rPr>
          <w:rFonts w:hint="eastAsia" w:ascii="宋体" w:hAnsi="宋体"/>
          <w:szCs w:val="21"/>
        </w:rPr>
        <w:t>工作日内进行核定后按照本保函的承诺承担保证责任。</w:t>
      </w:r>
    </w:p>
    <w:p w14:paraId="330CC73E">
      <w:pPr>
        <w:spacing w:before="156" w:beforeLines="50" w:after="156" w:afterLines="50" w:line="360" w:lineRule="auto"/>
        <w:ind w:firstLine="452" w:firstLineChars="150"/>
        <w:rPr>
          <w:rFonts w:ascii="宋体" w:hAnsi="宋体"/>
          <w:b/>
          <w:sz w:val="30"/>
          <w:szCs w:val="30"/>
        </w:rPr>
      </w:pPr>
      <w:r>
        <w:rPr>
          <w:rFonts w:hint="eastAsia" w:ascii="宋体" w:hAnsi="宋体"/>
          <w:b/>
          <w:sz w:val="30"/>
          <w:szCs w:val="30"/>
        </w:rPr>
        <w:t>四、保证责任的终止</w:t>
      </w:r>
    </w:p>
    <w:p w14:paraId="38D5FEF3">
      <w:pPr>
        <w:spacing w:line="360" w:lineRule="auto"/>
        <w:ind w:firstLine="420" w:firstLineChars="200"/>
        <w:rPr>
          <w:rFonts w:ascii="宋体" w:hAnsi="宋体"/>
          <w:szCs w:val="21"/>
        </w:rPr>
      </w:pPr>
      <w:r>
        <w:rPr>
          <w:rFonts w:hint="eastAsia" w:ascii="宋体" w:hAnsi="宋体"/>
          <w:szCs w:val="21"/>
        </w:rPr>
        <w:t>1.保证期间届满你方未向我方书面主张保证责任的，自保证期间届满次日起，我方保证责任自动终止。保证期间届满前，主合同约定的服务全部验收合格的，自验收合格日起，我方保证责任自动终止。</w:t>
      </w:r>
    </w:p>
    <w:p w14:paraId="5D09DDAA">
      <w:pPr>
        <w:spacing w:line="360" w:lineRule="auto"/>
        <w:ind w:firstLine="420" w:firstLineChars="200"/>
        <w:rPr>
          <w:rFonts w:ascii="宋体" w:hAnsi="宋体"/>
          <w:szCs w:val="21"/>
        </w:rPr>
      </w:pPr>
      <w:r>
        <w:rPr>
          <w:rFonts w:hint="eastAsia" w:ascii="宋体" w:hAnsi="宋体"/>
          <w:szCs w:val="21"/>
        </w:rPr>
        <w:t>2.我方按照本保函向你方履行了保证责任后，自我方向你方支付款项（支付款项从我方账户划出）之日起，保证责任即终止。</w:t>
      </w:r>
    </w:p>
    <w:p w14:paraId="45A71CD4">
      <w:pPr>
        <w:spacing w:line="360" w:lineRule="auto"/>
        <w:ind w:firstLine="420" w:firstLineChars="200"/>
        <w:rPr>
          <w:rFonts w:ascii="宋体" w:hAnsi="宋体"/>
          <w:szCs w:val="21"/>
        </w:rPr>
      </w:pPr>
      <w:r>
        <w:rPr>
          <w:rFonts w:hint="eastAsia" w:ascii="宋体" w:hAnsi="宋体"/>
          <w:szCs w:val="21"/>
        </w:rPr>
        <w:t>3.按照法律法规的规定或出现应终止我方保证责任的其它情形的，我方在本保函项下的保证责任亦终止。</w:t>
      </w:r>
    </w:p>
    <w:p w14:paraId="2FF3BC38">
      <w:pPr>
        <w:spacing w:line="360" w:lineRule="auto"/>
        <w:ind w:firstLine="420" w:firstLineChars="200"/>
        <w:rPr>
          <w:rFonts w:ascii="宋体" w:hAnsi="宋体"/>
          <w:szCs w:val="21"/>
        </w:rPr>
      </w:pPr>
      <w:r>
        <w:rPr>
          <w:rFonts w:hint="eastAsia" w:ascii="宋体" w:hAnsi="宋体"/>
          <w:szCs w:val="21"/>
        </w:rPr>
        <w:t>4.你方与成交供应商修改主合同，加重我方保证责任的，我方对加重部分不承担保证责任，但该等修改事先经我方书面同意的除外；你方与成交供应商修改主合同履行期限，我方保证期间仍依修改前的履行期限计算，但该等修改事先经我方书面同意的除外。</w:t>
      </w:r>
    </w:p>
    <w:p w14:paraId="1EC0F2AE">
      <w:pPr>
        <w:spacing w:before="156" w:beforeLines="50" w:after="156" w:afterLines="50" w:line="360" w:lineRule="auto"/>
        <w:ind w:firstLine="425" w:firstLineChars="141"/>
        <w:rPr>
          <w:rFonts w:ascii="宋体" w:hAnsi="宋体"/>
          <w:b/>
          <w:sz w:val="30"/>
          <w:szCs w:val="30"/>
        </w:rPr>
      </w:pPr>
      <w:r>
        <w:rPr>
          <w:rFonts w:hint="eastAsia" w:ascii="宋体" w:hAnsi="宋体"/>
          <w:b/>
          <w:sz w:val="30"/>
          <w:szCs w:val="30"/>
        </w:rPr>
        <w:t>五、免责条款</w:t>
      </w:r>
    </w:p>
    <w:p w14:paraId="7041B712">
      <w:pPr>
        <w:spacing w:line="360" w:lineRule="auto"/>
        <w:ind w:firstLine="420" w:firstLineChars="200"/>
        <w:rPr>
          <w:rFonts w:ascii="宋体" w:hAnsi="宋体"/>
          <w:szCs w:val="21"/>
        </w:rPr>
      </w:pPr>
      <w:r>
        <w:rPr>
          <w:rFonts w:hint="eastAsia" w:ascii="宋体" w:hAnsi="宋体"/>
          <w:szCs w:val="21"/>
        </w:rPr>
        <w:t>1.因你方违反主合同约定致使成交供应商不能履行义务的，我方不承担保证责任。</w:t>
      </w:r>
    </w:p>
    <w:p w14:paraId="0ADE37EB">
      <w:pPr>
        <w:spacing w:line="360" w:lineRule="auto"/>
        <w:ind w:firstLine="420" w:firstLineChars="200"/>
        <w:rPr>
          <w:rFonts w:ascii="宋体" w:hAnsi="宋体"/>
          <w:szCs w:val="21"/>
        </w:rPr>
      </w:pPr>
      <w:r>
        <w:rPr>
          <w:rFonts w:hint="eastAsia" w:ascii="宋体" w:hAnsi="宋体"/>
          <w:szCs w:val="21"/>
        </w:rPr>
        <w:t>2.依照法律法规的规定或你方与成交供应商的另行约定，全部或者部分免除成交供应商应缴纳的保证金义务的，我方亦免除相应的保证责任。</w:t>
      </w:r>
    </w:p>
    <w:p w14:paraId="28082B35">
      <w:pPr>
        <w:spacing w:line="360" w:lineRule="auto"/>
        <w:ind w:firstLine="420" w:firstLineChars="200"/>
        <w:rPr>
          <w:rFonts w:ascii="宋体" w:hAnsi="宋体"/>
          <w:szCs w:val="21"/>
        </w:rPr>
      </w:pPr>
      <w:r>
        <w:rPr>
          <w:rFonts w:hint="eastAsia" w:ascii="宋体" w:hAnsi="宋体"/>
          <w:szCs w:val="21"/>
        </w:rPr>
        <w:t>3.因不可抗力造成成交供应商不能履行供货义务的，我方不承担保证责任。</w:t>
      </w:r>
    </w:p>
    <w:p w14:paraId="7EB73002">
      <w:pPr>
        <w:spacing w:before="156" w:beforeLines="50" w:after="156" w:afterLines="50" w:line="360" w:lineRule="auto"/>
        <w:ind w:firstLine="425" w:firstLineChars="141"/>
        <w:rPr>
          <w:rFonts w:ascii="宋体" w:hAnsi="宋体"/>
          <w:b/>
          <w:sz w:val="30"/>
          <w:szCs w:val="30"/>
        </w:rPr>
      </w:pPr>
      <w:r>
        <w:rPr>
          <w:rFonts w:hint="eastAsia" w:ascii="宋体" w:hAnsi="宋体"/>
          <w:b/>
          <w:sz w:val="30"/>
          <w:szCs w:val="30"/>
        </w:rPr>
        <w:t>六、争议的解决</w:t>
      </w:r>
    </w:p>
    <w:p w14:paraId="2574D7B9">
      <w:pPr>
        <w:spacing w:line="360" w:lineRule="auto"/>
        <w:ind w:firstLine="420" w:firstLineChars="200"/>
        <w:rPr>
          <w:rFonts w:ascii="宋体" w:hAnsi="宋体"/>
          <w:szCs w:val="21"/>
        </w:rPr>
      </w:pPr>
      <w:r>
        <w:rPr>
          <w:rFonts w:hint="eastAsia" w:ascii="宋体" w:hAnsi="宋体"/>
          <w:szCs w:val="21"/>
        </w:rPr>
        <w:t>因本保函发生的纠纷，由你我双方协商解决，协商不成的，通过诉讼程序解决，诉讼管辖地法院为</w:t>
      </w:r>
      <w:r>
        <w:rPr>
          <w:rFonts w:hint="eastAsia" w:ascii="宋体" w:hAnsi="宋体"/>
          <w:szCs w:val="21"/>
          <w:u w:val="single"/>
        </w:rPr>
        <w:t xml:space="preserve">        </w:t>
      </w:r>
      <w:r>
        <w:rPr>
          <w:rFonts w:hint="eastAsia" w:ascii="宋体" w:hAnsi="宋体"/>
          <w:szCs w:val="21"/>
        </w:rPr>
        <w:t>法院。</w:t>
      </w:r>
    </w:p>
    <w:p w14:paraId="704EF12E">
      <w:pPr>
        <w:spacing w:before="156" w:beforeLines="50" w:after="156" w:afterLines="50" w:line="360" w:lineRule="auto"/>
        <w:ind w:firstLine="301" w:firstLineChars="100"/>
        <w:rPr>
          <w:rFonts w:ascii="宋体" w:hAnsi="宋体"/>
          <w:b/>
          <w:sz w:val="30"/>
          <w:szCs w:val="30"/>
        </w:rPr>
      </w:pPr>
      <w:r>
        <w:rPr>
          <w:rFonts w:hint="eastAsia" w:ascii="宋体" w:hAnsi="宋体"/>
          <w:b/>
          <w:sz w:val="30"/>
          <w:szCs w:val="30"/>
        </w:rPr>
        <w:t>七、保函的生效</w:t>
      </w:r>
    </w:p>
    <w:p w14:paraId="5393D5AE">
      <w:pPr>
        <w:spacing w:line="360" w:lineRule="auto"/>
        <w:ind w:firstLine="420" w:firstLineChars="200"/>
        <w:rPr>
          <w:rFonts w:ascii="宋体" w:hAnsi="宋体"/>
          <w:szCs w:val="21"/>
        </w:rPr>
      </w:pPr>
      <w:r>
        <w:rPr>
          <w:rFonts w:hint="eastAsia" w:ascii="宋体" w:hAnsi="宋体"/>
          <w:szCs w:val="21"/>
        </w:rPr>
        <w:t>本保函自我方加盖公章之日起生效。</w:t>
      </w:r>
      <w:r>
        <w:rPr>
          <w:rFonts w:ascii="宋体" w:hAnsi="宋体"/>
          <w:szCs w:val="21"/>
        </w:rPr>
        <w:t xml:space="preserve">                                 </w:t>
      </w:r>
    </w:p>
    <w:p w14:paraId="24280152">
      <w:pPr>
        <w:spacing w:line="360" w:lineRule="auto"/>
        <w:rPr>
          <w:rFonts w:ascii="宋体" w:hAnsi="宋体"/>
          <w:szCs w:val="21"/>
        </w:rPr>
      </w:pPr>
    </w:p>
    <w:p w14:paraId="2F10C535">
      <w:pPr>
        <w:spacing w:line="360" w:lineRule="auto"/>
        <w:ind w:firstLine="5250" w:firstLineChars="2500"/>
        <w:rPr>
          <w:rFonts w:ascii="宋体" w:hAnsi="宋体"/>
          <w:szCs w:val="21"/>
        </w:rPr>
      </w:pPr>
      <w:r>
        <w:rPr>
          <w:rFonts w:hint="eastAsia" w:ascii="宋体" w:hAnsi="宋体"/>
          <w:szCs w:val="21"/>
        </w:rPr>
        <w:t>保证人：（盖单位章）</w:t>
      </w:r>
    </w:p>
    <w:p w14:paraId="215B00C4">
      <w:pPr>
        <w:spacing w:line="360" w:lineRule="auto"/>
        <w:rPr>
          <w:rFonts w:ascii="宋体" w:hAnsi="宋体"/>
          <w:szCs w:val="21"/>
        </w:rPr>
      </w:pPr>
      <w:r>
        <w:rPr>
          <w:rFonts w:hint="eastAsia" w:ascii="宋体" w:hAnsi="宋体"/>
          <w:szCs w:val="21"/>
        </w:rPr>
        <w:t xml:space="preserve">                                                     年  月  日</w:t>
      </w:r>
    </w:p>
    <w:p w14:paraId="2F6CE09C">
      <w:pPr>
        <w:spacing w:line="400" w:lineRule="exact"/>
        <w:jc w:val="center"/>
        <w:rPr>
          <w:rFonts w:ascii="仿宋_GB2312" w:eastAsia="仿宋_GB2312"/>
          <w:b/>
          <w:sz w:val="32"/>
          <w:szCs w:val="32"/>
        </w:rPr>
      </w:pPr>
    </w:p>
    <w:p w14:paraId="3204F6F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decimal"/>
      <w:lvlText w:val="%1."/>
      <w:lvlJc w:val="left"/>
      <w:pPr>
        <w:ind w:left="0"/>
      </w:pPr>
    </w:lvl>
  </w:abstractNum>
  <w:abstractNum w:abstractNumId="1">
    <w:nsid w:val="0053208E"/>
    <w:multiLevelType w:val="singleLevel"/>
    <w:tmpl w:val="0053208E"/>
    <w:lvl w:ilvl="0" w:tentative="0">
      <w:start w:val="1"/>
      <w:numFmt w:val="bullet"/>
      <w:lvlText w:val=""/>
      <w:lvlJc w:val="left"/>
      <w:pPr>
        <w:ind w:left="0"/>
      </w:pPr>
      <w:rPr>
        <w:rFonts w:hint="default" w:ascii="Wingdings" w:hAnsi="Wingdings"/>
      </w:rPr>
    </w:lvl>
  </w:abstractNum>
  <w:abstractNum w:abstractNumId="2">
    <w:nsid w:val="2C2C4B8D"/>
    <w:multiLevelType w:val="singleLevel"/>
    <w:tmpl w:val="2C2C4B8D"/>
    <w:lvl w:ilvl="0" w:tentative="0">
      <w:start w:val="1"/>
      <w:numFmt w:val="japaneseCounting"/>
      <w:lvlText w:val="第%1条"/>
      <w:lvlJc w:val="left"/>
      <w:pPr>
        <w:tabs>
          <w:tab w:val="left" w:pos="2655"/>
        </w:tabs>
        <w:ind w:left="2655" w:hanging="1095"/>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460258"/>
    <w:rsid w:val="000B0828"/>
    <w:rsid w:val="001A0084"/>
    <w:rsid w:val="00247D8B"/>
    <w:rsid w:val="0041222E"/>
    <w:rsid w:val="006D6BEF"/>
    <w:rsid w:val="007473B4"/>
    <w:rsid w:val="007A2E27"/>
    <w:rsid w:val="00FE171E"/>
    <w:rsid w:val="45A77E86"/>
    <w:rsid w:val="73460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样式 首行缩进:  2 字符"/>
    <w:basedOn w:val="1"/>
    <w:qFormat/>
    <w:uiPriority w:val="0"/>
    <w:pPr>
      <w:spacing w:line="400" w:lineRule="exact"/>
      <w:ind w:firstLine="200" w:firstLineChars="200"/>
    </w:pPr>
    <w:rPr>
      <w:rFonts w:cs="宋体"/>
      <w:sz w:val="24"/>
    </w:rPr>
  </w:style>
  <w:style w:type="paragraph" w:styleId="9">
    <w:name w:val="List Paragraph"/>
    <w:basedOn w:val="1"/>
    <w:qFormat/>
    <w:uiPriority w:val="0"/>
    <w:pPr>
      <w:ind w:firstLine="420" w:firstLineChars="200"/>
    </w:pPr>
    <w:rPr>
      <w:sz w:val="18"/>
      <w:szCs w:val="18"/>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character" w:customStyle="1" w:styleId="11">
    <w:name w:val="页眉 字符"/>
    <w:basedOn w:val="7"/>
    <w:link w:val="5"/>
    <w:qFormat/>
    <w:uiPriority w:val="0"/>
    <w:rPr>
      <w:rFonts w:ascii="Times New Roman" w:hAnsi="Times New Roman" w:eastAsia="宋体" w:cs="Times New Roman"/>
      <w:kern w:val="2"/>
      <w:sz w:val="18"/>
      <w:szCs w:val="18"/>
    </w:rPr>
  </w:style>
  <w:style w:type="character" w:customStyle="1" w:styleId="12">
    <w:name w:val="页脚 字符"/>
    <w:basedOn w:val="7"/>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4973</Words>
  <Characters>5234</Characters>
  <Lines>43</Lines>
  <Paragraphs>12</Paragraphs>
  <TotalTime>406</TotalTime>
  <ScaleCrop>false</ScaleCrop>
  <LinksUpToDate>false</LinksUpToDate>
  <CharactersWithSpaces>5937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2025-06-25T07:22:00Z</dcterms:created>
  <dc:creator>个人</dc:creator>
  <cp:lastModifiedBy>个人</cp:lastModifiedBy>
  <dcterms:modified xsi:type="dcterms:W3CDTF">2025-07-04T07:34:06Z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EB4AB1DCE0224DDE94010D1339294473_11</vt:lpwstr>
  </property>
  <property fmtid="{D5CDD505-2E9C-101B-9397-08002B2CF9AE}" pid="4" name="KSOTemplateDocerSaveRecord">
    <vt:lpwstr>eyJoZGlkIjoiYTllYzE2MGRkZTg5M2E0ZWFlZjY3ZjYzOGM1Yzk5Y2EiLCJ1c2VySWQiOiIzNTg1ODY0MjgifQ==</vt:lpwstr>
  </property>
</Properties>
</file>