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版本号：DQB-2025041-CS20250620001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外网站群、抖音等运营服务项目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DQB-2025041-CS</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外网站群、抖音等运营服务项目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DQB-2025041-CS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外网站群、抖音等运营服务项目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陕西省司法厅外网站群、抖音等运营服务项目。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采购包1（陕西省司法厅外网站群、抖音等运营服务项目）：属于专门面向中小企业采购。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省司法厅机关经办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李浩、罗宇、姜仕路、李维婧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银行账号：52880188000130893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代理服务费收费标准：采购代理服务费按以下标准计取：中标金额100万元以下的按照费率的1.5%计取，低于5000元时按5000元收取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联系人：李浩、罗宇、姜仕路、李维婧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陕西省司法厅外网站群、抖音等运营服务项目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384,000.00</w:t>
      </w:r>
    </w:p>
    <w:p>
      <w:pPr>
        <w:pStyle w:val="null3"/>
      </w:pPr>
      <w:r>
        <w:rPr>
          <w:rFonts w:ascii="仿宋_GB2312" w:hAnsi="仿宋_GB2312" w:cs="仿宋_GB2312" w:eastAsia="仿宋_GB2312"/>
        </w:rPr>
        <w:t>采购包最高限价（元）: 384,000.00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外网站群、抖音等运营服务项目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标的名称：外网站群、抖音等运营服务项目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运维服务</w:t>
            </w:r>
            <w:r>
              <w:rPr>
                <w:rFonts w:ascii="仿宋_GB2312" w:hAnsi="仿宋_GB2312" w:cs="仿宋_GB2312" w:eastAsia="仿宋_GB2312"/>
                <w:sz w:val="21"/>
              </w:rPr>
              <w:t>需求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定期巡检服务</w:t>
            </w:r>
          </w:p>
          <w:p>
            <w:pPr>
              <w:pStyle w:val="null3"/>
              <w:ind w:firstLine="420"/>
              <w:jc w:val="left"/>
            </w:pPr>
            <w:r>
              <w:rPr>
                <w:rFonts w:ascii="仿宋_GB2312" w:hAnsi="仿宋_GB2312" w:cs="仿宋_GB2312" w:eastAsia="仿宋_GB2312"/>
                <w:sz w:val="21"/>
              </w:rPr>
              <w:t>定期巡检服务是</w:t>
            </w:r>
            <w:r>
              <w:rPr>
                <w:rFonts w:ascii="仿宋_GB2312" w:hAnsi="仿宋_GB2312" w:cs="仿宋_GB2312" w:eastAsia="仿宋_GB2312"/>
                <w:sz w:val="21"/>
              </w:rPr>
              <w:t>针对服务器、操作系统、服务端相关系统和网站安全提供全面的巡检服务。</w:t>
            </w:r>
          </w:p>
          <w:p>
            <w:pPr>
              <w:pStyle w:val="null3"/>
              <w:spacing w:after="120"/>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服务内容</w:t>
            </w:r>
          </w:p>
          <w:p>
            <w:pPr>
              <w:pStyle w:val="null3"/>
              <w:spacing w:after="120"/>
              <w:jc w:val="left"/>
            </w:pPr>
            <w:r>
              <w:rPr>
                <w:rFonts w:ascii="仿宋_GB2312" w:hAnsi="仿宋_GB2312" w:cs="仿宋_GB2312" w:eastAsia="仿宋_GB2312"/>
                <w:sz w:val="21"/>
              </w:rPr>
              <w:t xml:space="preserve">    </w:t>
            </w:r>
            <w:r>
              <w:rPr>
                <w:rFonts w:ascii="仿宋_GB2312" w:hAnsi="仿宋_GB2312" w:cs="仿宋_GB2312" w:eastAsia="仿宋_GB2312"/>
                <w:sz w:val="21"/>
              </w:rPr>
              <w:t>巡检内容包括服务器及其他硬件、软件产品（操作系统、应用中间件和数据库等）、服务系统（外网门户网站、政务公开平台、服务平台、法治陕西网、微信公众号、手机版网站）、数据备份系统等总体运行情况和关键性运行指标。</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(2)服务要求</w:t>
            </w:r>
          </w:p>
          <w:p>
            <w:pPr>
              <w:pStyle w:val="null3"/>
              <w:jc w:val="left"/>
            </w:pPr>
            <w:r>
              <w:rPr>
                <w:rFonts w:ascii="仿宋_GB2312" w:hAnsi="仿宋_GB2312" w:cs="仿宋_GB2312" w:eastAsia="仿宋_GB2312"/>
                <w:sz w:val="21"/>
              </w:rPr>
              <w:t>巡检时间应为</w:t>
            </w:r>
            <w:r>
              <w:rPr>
                <w:rFonts w:ascii="仿宋_GB2312" w:hAnsi="仿宋_GB2312" w:cs="仿宋_GB2312" w:eastAsia="仿宋_GB2312"/>
                <w:sz w:val="21"/>
              </w:rPr>
              <w:t>每日日常访问巡</w:t>
            </w:r>
            <w:r>
              <w:rPr>
                <w:rFonts w:ascii="仿宋_GB2312" w:hAnsi="仿宋_GB2312" w:cs="仿宋_GB2312" w:eastAsia="仿宋_GB2312"/>
                <w:sz w:val="21"/>
              </w:rPr>
              <w:t>检，</w:t>
            </w:r>
            <w:r>
              <w:rPr>
                <w:rFonts w:ascii="仿宋_GB2312" w:hAnsi="仿宋_GB2312" w:cs="仿宋_GB2312" w:eastAsia="仿宋_GB2312"/>
                <w:sz w:val="21"/>
              </w:rPr>
              <w:t>每周至少一次</w:t>
            </w:r>
            <w:r>
              <w:rPr>
                <w:rFonts w:ascii="仿宋_GB2312" w:hAnsi="仿宋_GB2312" w:cs="仿宋_GB2312" w:eastAsia="仿宋_GB2312"/>
                <w:sz w:val="21"/>
              </w:rPr>
              <w:t>全面</w:t>
            </w:r>
            <w:r>
              <w:rPr>
                <w:rFonts w:ascii="仿宋_GB2312" w:hAnsi="仿宋_GB2312" w:cs="仿宋_GB2312" w:eastAsia="仿宋_GB2312"/>
                <w:sz w:val="21"/>
              </w:rPr>
              <w:t>巡检。节假日巡检安排在放假前一天和节后上班第一天开展，特殊时间视具体情况另行安排。</w:t>
            </w:r>
          </w:p>
          <w:p>
            <w:pPr>
              <w:pStyle w:val="null3"/>
              <w:ind w:firstLine="420"/>
              <w:jc w:val="left"/>
            </w:pPr>
            <w:r>
              <w:rPr>
                <w:rFonts w:ascii="仿宋_GB2312" w:hAnsi="仿宋_GB2312" w:cs="仿宋_GB2312" w:eastAsia="仿宋_GB2312"/>
                <w:sz w:val="21"/>
              </w:rPr>
              <w:t>巡检完成后，</w:t>
            </w:r>
            <w:r>
              <w:rPr>
                <w:rFonts w:ascii="仿宋_GB2312" w:hAnsi="仿宋_GB2312" w:cs="仿宋_GB2312" w:eastAsia="仿宋_GB2312"/>
                <w:sz w:val="21"/>
              </w:rPr>
              <w:t>供应商</w:t>
            </w:r>
            <w:r>
              <w:rPr>
                <w:rFonts w:ascii="仿宋_GB2312" w:hAnsi="仿宋_GB2312" w:cs="仿宋_GB2312" w:eastAsia="仿宋_GB2312"/>
                <w:sz w:val="21"/>
              </w:rPr>
              <w:t>应填写巡检记录单。对巡检过程中发现的异常，应及时处理并上报</w:t>
            </w:r>
            <w:r>
              <w:rPr>
                <w:rFonts w:ascii="仿宋_GB2312" w:hAnsi="仿宋_GB2312" w:cs="仿宋_GB2312" w:eastAsia="仿宋_GB2312"/>
                <w:sz w:val="21"/>
              </w:rPr>
              <w:t>采购人</w:t>
            </w:r>
            <w:r>
              <w:rPr>
                <w:rFonts w:ascii="仿宋_GB2312" w:hAnsi="仿宋_GB2312" w:cs="仿宋_GB2312" w:eastAsia="仿宋_GB2312"/>
                <w:sz w:val="21"/>
              </w:rPr>
              <w:t>。每周对巡检情况做总</w:t>
            </w:r>
            <w:r>
              <w:rPr>
                <w:rFonts w:ascii="仿宋_GB2312" w:hAnsi="仿宋_GB2312" w:cs="仿宋_GB2312" w:eastAsia="仿宋_GB2312"/>
                <w:sz w:val="21"/>
              </w:rPr>
              <w:t>结，尤其是对异常情况处理要详细说明，所有巡检以及故障处理完毕后，需生成书面报告，由</w:t>
            </w:r>
            <w:r>
              <w:rPr>
                <w:rFonts w:ascii="仿宋_GB2312" w:hAnsi="仿宋_GB2312" w:cs="仿宋_GB2312" w:eastAsia="仿宋_GB2312"/>
                <w:sz w:val="21"/>
              </w:rPr>
              <w:t>采购人</w:t>
            </w:r>
            <w:r>
              <w:rPr>
                <w:rFonts w:ascii="仿宋_GB2312" w:hAnsi="仿宋_GB2312" w:cs="仿宋_GB2312" w:eastAsia="仿宋_GB2312"/>
                <w:sz w:val="21"/>
              </w:rPr>
              <w:t>指定人员签字确认后存档。每月形成月报表，按时报送给</w:t>
            </w:r>
            <w:r>
              <w:rPr>
                <w:rFonts w:ascii="仿宋_GB2312" w:hAnsi="仿宋_GB2312" w:cs="仿宋_GB2312" w:eastAsia="仿宋_GB2312"/>
                <w:sz w:val="21"/>
              </w:rPr>
              <w:t>采购人</w:t>
            </w:r>
            <w:r>
              <w:rPr>
                <w:rFonts w:ascii="仿宋_GB2312" w:hAnsi="仿宋_GB2312" w:cs="仿宋_GB2312" w:eastAsia="仿宋_GB2312"/>
                <w:sz w:val="21"/>
              </w:rPr>
              <w:t>；对于巡检工作的相关建议，亦可以纳入月报表中。</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日常维护服务</w:t>
            </w:r>
          </w:p>
          <w:p>
            <w:pPr>
              <w:pStyle w:val="null3"/>
              <w:ind w:firstLine="420"/>
              <w:jc w:val="left"/>
            </w:pPr>
            <w:r>
              <w:rPr>
                <w:rFonts w:ascii="仿宋_GB2312" w:hAnsi="仿宋_GB2312" w:cs="仿宋_GB2312" w:eastAsia="仿宋_GB2312"/>
                <w:sz w:val="21"/>
              </w:rPr>
              <w:t>维护服务是针对服务器、操作系统、网站安全和网站内容等提供日常维护。</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服务安全维护</w:t>
            </w:r>
          </w:p>
          <w:p>
            <w:pPr>
              <w:pStyle w:val="null3"/>
              <w:ind w:firstLine="420"/>
              <w:jc w:val="left"/>
            </w:pPr>
            <w:r>
              <w:rPr>
                <w:rFonts w:ascii="仿宋_GB2312" w:hAnsi="仿宋_GB2312" w:cs="仿宋_GB2312" w:eastAsia="仿宋_GB2312"/>
                <w:sz w:val="21"/>
              </w:rPr>
              <w:t>检测服务器和操作系统的安全防护设置，并对其进行安全配置、故障处理、补丁安装、日志分析和常用软件的安装等。</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网站安全维护</w:t>
            </w:r>
          </w:p>
          <w:p>
            <w:pPr>
              <w:pStyle w:val="null3"/>
              <w:ind w:firstLine="420"/>
              <w:jc w:val="left"/>
            </w:pPr>
            <w:r>
              <w:rPr>
                <w:rFonts w:ascii="仿宋_GB2312" w:hAnsi="仿宋_GB2312" w:cs="仿宋_GB2312" w:eastAsia="仿宋_GB2312"/>
                <w:sz w:val="21"/>
              </w:rPr>
              <w:t>按照安全规范检测网站的安全设置和密码设置等定期</w:t>
            </w:r>
            <w:r>
              <w:rPr>
                <w:rFonts w:ascii="仿宋_GB2312" w:hAnsi="仿宋_GB2312" w:cs="仿宋_GB2312" w:eastAsia="仿宋_GB2312"/>
                <w:sz w:val="21"/>
              </w:rPr>
              <w:t>/不定期的检测；针对检测结果，对</w:t>
            </w:r>
            <w:r>
              <w:rPr>
                <w:rFonts w:ascii="仿宋_GB2312" w:hAnsi="仿宋_GB2312" w:cs="仿宋_GB2312" w:eastAsia="仿宋_GB2312"/>
                <w:sz w:val="21"/>
              </w:rPr>
              <w:t>采购商</w:t>
            </w:r>
            <w:r>
              <w:rPr>
                <w:rFonts w:ascii="仿宋_GB2312" w:hAnsi="仿宋_GB2312" w:cs="仿宋_GB2312" w:eastAsia="仿宋_GB2312"/>
                <w:sz w:val="21"/>
              </w:rPr>
              <w:t>提出网站安全建议，并在</w:t>
            </w:r>
            <w:r>
              <w:rPr>
                <w:rFonts w:ascii="仿宋_GB2312" w:hAnsi="仿宋_GB2312" w:cs="仿宋_GB2312" w:eastAsia="仿宋_GB2312"/>
                <w:sz w:val="21"/>
              </w:rPr>
              <w:t>采购商</w:t>
            </w:r>
            <w:r>
              <w:rPr>
                <w:rFonts w:ascii="仿宋_GB2312" w:hAnsi="仿宋_GB2312" w:cs="仿宋_GB2312" w:eastAsia="仿宋_GB2312"/>
                <w:sz w:val="21"/>
              </w:rPr>
              <w:t>认可的情况下，对网站进行环境配置，保护网站的安全性。</w:t>
            </w:r>
          </w:p>
          <w:p>
            <w:pPr>
              <w:pStyle w:val="null3"/>
              <w:spacing w:after="120"/>
              <w:ind w:left="420" w:firstLine="420"/>
              <w:jc w:val="left"/>
            </w:pPr>
            <w:r>
              <w:rPr>
                <w:rFonts w:ascii="仿宋_GB2312" w:hAnsi="仿宋_GB2312" w:cs="仿宋_GB2312" w:eastAsia="仿宋_GB2312"/>
                <w:sz w:val="21"/>
              </w:rPr>
              <w:t>(3)</w:t>
            </w:r>
            <w:r>
              <w:rPr>
                <w:rFonts w:ascii="仿宋_GB2312" w:hAnsi="仿宋_GB2312" w:cs="仿宋_GB2312" w:eastAsia="仿宋_GB2312"/>
                <w:sz w:val="21"/>
              </w:rPr>
              <w:t>网站页面维护</w:t>
            </w:r>
          </w:p>
          <w:p>
            <w:pPr>
              <w:pStyle w:val="null3"/>
              <w:ind w:firstLine="420"/>
              <w:jc w:val="left"/>
            </w:pPr>
            <w:r>
              <w:rPr>
                <w:rFonts w:ascii="仿宋_GB2312" w:hAnsi="仿宋_GB2312" w:cs="仿宋_GB2312" w:eastAsia="仿宋_GB2312"/>
                <w:sz w:val="21"/>
              </w:rPr>
              <w:t>对网站的模板、代码规范性、页面风格统一性、等进行检测，并提供检测后的修正建议、错误修正和维护服务。</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网站内容维护</w:t>
            </w:r>
          </w:p>
          <w:p>
            <w:pPr>
              <w:pStyle w:val="null3"/>
              <w:ind w:firstLine="420"/>
              <w:jc w:val="left"/>
            </w:pPr>
            <w:r>
              <w:rPr>
                <w:rFonts w:ascii="仿宋_GB2312" w:hAnsi="仿宋_GB2312" w:cs="仿宋_GB2312" w:eastAsia="仿宋_GB2312"/>
                <w:sz w:val="21"/>
              </w:rPr>
              <w:t>对网站的信息内容、图片内容和</w:t>
            </w:r>
            <w:r>
              <w:rPr>
                <w:rFonts w:ascii="仿宋_GB2312" w:hAnsi="仿宋_GB2312" w:cs="仿宋_GB2312" w:eastAsia="仿宋_GB2312"/>
                <w:sz w:val="21"/>
              </w:rPr>
              <w:t>FLASH等优化和日常更新。</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网站优化建议</w:t>
            </w:r>
          </w:p>
          <w:p>
            <w:pPr>
              <w:pStyle w:val="null3"/>
              <w:ind w:firstLine="420"/>
              <w:jc w:val="left"/>
            </w:pPr>
            <w:r>
              <w:rPr>
                <w:rFonts w:ascii="仿宋_GB2312" w:hAnsi="仿宋_GB2312" w:cs="仿宋_GB2312" w:eastAsia="仿宋_GB2312"/>
                <w:sz w:val="21"/>
              </w:rPr>
              <w:t>要求对网站群管理软件本身存在的缺陷或使用不便的情况提出意见建议。</w:t>
            </w:r>
          </w:p>
          <w:p>
            <w:pPr>
              <w:pStyle w:val="null3"/>
              <w:spacing w:after="120"/>
              <w:ind w:left="420"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技术咨询解答</w:t>
            </w:r>
          </w:p>
          <w:p>
            <w:pPr>
              <w:pStyle w:val="null3"/>
              <w:ind w:firstLine="420"/>
              <w:jc w:val="left"/>
            </w:pPr>
            <w:r>
              <w:rPr>
                <w:rFonts w:ascii="仿宋_GB2312" w:hAnsi="仿宋_GB2312" w:cs="仿宋_GB2312" w:eastAsia="仿宋_GB2312"/>
                <w:sz w:val="21"/>
              </w:rPr>
              <w:t>针对系统或系统运行过程中出现问题的咨询，提供</w:t>
            </w:r>
            <w:r>
              <w:rPr>
                <w:rFonts w:ascii="仿宋_GB2312" w:hAnsi="仿宋_GB2312" w:cs="仿宋_GB2312" w:eastAsia="仿宋_GB2312"/>
                <w:sz w:val="21"/>
              </w:rPr>
              <w:t>7×24小时服务。</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应急响应服务</w:t>
            </w:r>
          </w:p>
          <w:p>
            <w:pPr>
              <w:pStyle w:val="null3"/>
              <w:ind w:firstLine="420"/>
              <w:jc w:val="left"/>
            </w:pPr>
            <w:r>
              <w:rPr>
                <w:rFonts w:ascii="仿宋_GB2312" w:hAnsi="仿宋_GB2312" w:cs="仿宋_GB2312" w:eastAsia="仿宋_GB2312"/>
                <w:sz w:val="21"/>
              </w:rPr>
              <w:t>应急响应服务是在系统出现任何问题或故障，以及突发任务时的紧急响应。</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系统故障处理</w:t>
            </w:r>
          </w:p>
          <w:p>
            <w:pPr>
              <w:pStyle w:val="null3"/>
              <w:ind w:firstLine="420"/>
              <w:jc w:val="left"/>
            </w:pPr>
            <w:r>
              <w:rPr>
                <w:rFonts w:ascii="仿宋_GB2312" w:hAnsi="仿宋_GB2312" w:cs="仿宋_GB2312" w:eastAsia="仿宋_GB2312"/>
                <w:sz w:val="21"/>
              </w:rPr>
              <w:t>当系统出现故障时，</w:t>
            </w:r>
            <w:r>
              <w:rPr>
                <w:rFonts w:ascii="仿宋_GB2312" w:hAnsi="仿宋_GB2312" w:cs="仿宋_GB2312" w:eastAsia="仿宋_GB2312"/>
                <w:sz w:val="21"/>
              </w:rPr>
              <w:t>供应商</w:t>
            </w:r>
            <w:r>
              <w:rPr>
                <w:rFonts w:ascii="仿宋_GB2312" w:hAnsi="仿宋_GB2312" w:cs="仿宋_GB2312" w:eastAsia="仿宋_GB2312"/>
                <w:sz w:val="21"/>
              </w:rPr>
              <w:t>应全权负责故障处理，处理完成后提交故障分析和解决结果的书面报告交</w:t>
            </w:r>
            <w:r>
              <w:rPr>
                <w:rFonts w:ascii="仿宋_GB2312" w:hAnsi="仿宋_GB2312" w:cs="仿宋_GB2312" w:eastAsia="仿宋_GB2312"/>
                <w:sz w:val="21"/>
              </w:rPr>
              <w:t>采购人</w:t>
            </w:r>
            <w:r>
              <w:rPr>
                <w:rFonts w:ascii="仿宋_GB2312" w:hAnsi="仿宋_GB2312" w:cs="仿宋_GB2312" w:eastAsia="仿宋_GB2312"/>
                <w:sz w:val="21"/>
              </w:rPr>
              <w:t>留存。</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突发紧急任务</w:t>
            </w:r>
          </w:p>
          <w:p>
            <w:pPr>
              <w:pStyle w:val="null3"/>
              <w:ind w:firstLine="420"/>
              <w:jc w:val="left"/>
            </w:pPr>
            <w:r>
              <w:rPr>
                <w:rFonts w:ascii="仿宋_GB2312" w:hAnsi="仿宋_GB2312" w:cs="仿宋_GB2312" w:eastAsia="仿宋_GB2312"/>
                <w:sz w:val="21"/>
              </w:rPr>
              <w:t>当因工作需要或时事原因而产生突发性工作任务时，</w:t>
            </w:r>
            <w:r>
              <w:rPr>
                <w:rFonts w:ascii="仿宋_GB2312" w:hAnsi="仿宋_GB2312" w:cs="仿宋_GB2312" w:eastAsia="仿宋_GB2312"/>
                <w:sz w:val="21"/>
              </w:rPr>
              <w:t>供应商</w:t>
            </w:r>
            <w:r>
              <w:rPr>
                <w:rFonts w:ascii="仿宋_GB2312" w:hAnsi="仿宋_GB2312" w:cs="仿宋_GB2312" w:eastAsia="仿宋_GB2312"/>
                <w:sz w:val="21"/>
              </w:rPr>
              <w:t>须根据实际任务需要，紧急调动相关人员，积极响应处理，应在</w:t>
            </w:r>
            <w:r>
              <w:rPr>
                <w:rFonts w:ascii="仿宋_GB2312" w:hAnsi="仿宋_GB2312" w:cs="仿宋_GB2312" w:eastAsia="仿宋_GB2312"/>
                <w:sz w:val="21"/>
              </w:rPr>
              <w:t>5分钟内予以响应，一小时内解决。</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驻点服务</w:t>
            </w:r>
          </w:p>
          <w:p>
            <w:pPr>
              <w:pStyle w:val="null3"/>
              <w:ind w:firstLine="420"/>
              <w:jc w:val="left"/>
            </w:pPr>
            <w:r>
              <w:rPr>
                <w:rFonts w:ascii="仿宋_GB2312" w:hAnsi="仿宋_GB2312" w:cs="仿宋_GB2312" w:eastAsia="仿宋_GB2312"/>
                <w:sz w:val="21"/>
              </w:rPr>
              <w:t>供应商</w:t>
            </w:r>
            <w:r>
              <w:rPr>
                <w:rFonts w:ascii="仿宋_GB2312" w:hAnsi="仿宋_GB2312" w:cs="仿宋_GB2312" w:eastAsia="仿宋_GB2312"/>
                <w:sz w:val="21"/>
              </w:rPr>
              <w:t>应提供</w:t>
            </w:r>
            <w:r>
              <w:rPr>
                <w:rFonts w:ascii="仿宋_GB2312" w:hAnsi="仿宋_GB2312" w:cs="仿宋_GB2312" w:eastAsia="仿宋_GB2312"/>
                <w:sz w:val="21"/>
              </w:rPr>
              <w:t>3</w:t>
            </w:r>
            <w:r>
              <w:rPr>
                <w:rFonts w:ascii="仿宋_GB2312" w:hAnsi="仿宋_GB2312" w:cs="仿宋_GB2312" w:eastAsia="仿宋_GB2312"/>
                <w:sz w:val="21"/>
              </w:rPr>
              <w:t>人驻点现场服务，进行门户网站及三个平台（含微信、手机版网站）的日常维护工作</w:t>
            </w:r>
            <w:r>
              <w:rPr>
                <w:rFonts w:ascii="仿宋_GB2312" w:hAnsi="仿宋_GB2312" w:cs="仿宋_GB2312" w:eastAsia="仿宋_GB2312"/>
                <w:sz w:val="21"/>
              </w:rPr>
              <w:t>，新媒体视频平台信息发布工作，政务公开平台工作工单转办（包含厅长信箱、留言、</w:t>
            </w:r>
            <w:r>
              <w:rPr>
                <w:rFonts w:ascii="仿宋_GB2312" w:hAnsi="仿宋_GB2312" w:cs="仿宋_GB2312" w:eastAsia="仿宋_GB2312"/>
                <w:sz w:val="21"/>
              </w:rPr>
              <w:t>12345热线工单、政府信息公开申请、司法部统计填报工作&lt;全省司法行政系统网站和新媒体数据统计填报&gt;</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内容采编服务</w:t>
            </w:r>
          </w:p>
          <w:p>
            <w:pPr>
              <w:pStyle w:val="null3"/>
              <w:ind w:firstLine="420"/>
              <w:jc w:val="left"/>
            </w:pPr>
            <w:r>
              <w:rPr>
                <w:rFonts w:ascii="仿宋_GB2312" w:hAnsi="仿宋_GB2312" w:cs="仿宋_GB2312" w:eastAsia="仿宋_GB2312"/>
                <w:sz w:val="21"/>
              </w:rPr>
              <w:t>供应商</w:t>
            </w:r>
            <w:r>
              <w:rPr>
                <w:rFonts w:ascii="仿宋_GB2312" w:hAnsi="仿宋_GB2312" w:cs="仿宋_GB2312" w:eastAsia="仿宋_GB2312"/>
                <w:sz w:val="21"/>
              </w:rPr>
              <w:t>应承担网站及三个平台（含微信、手机版网站）的栏目内容、专题栏目的采集和编辑任务。</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网站实施服务</w:t>
            </w:r>
          </w:p>
          <w:p>
            <w:pPr>
              <w:pStyle w:val="null3"/>
              <w:ind w:firstLine="420"/>
              <w:jc w:val="left"/>
            </w:pPr>
            <w:r>
              <w:rPr>
                <w:rFonts w:ascii="仿宋_GB2312" w:hAnsi="仿宋_GB2312" w:cs="仿宋_GB2312" w:eastAsia="仿宋_GB2312"/>
                <w:sz w:val="21"/>
              </w:rPr>
              <w:t>网站实施服务主要针对</w:t>
            </w:r>
            <w:r>
              <w:rPr>
                <w:rFonts w:ascii="仿宋_GB2312" w:hAnsi="仿宋_GB2312" w:cs="仿宋_GB2312" w:eastAsia="仿宋_GB2312"/>
                <w:sz w:val="21"/>
              </w:rPr>
              <w:t>采购商</w:t>
            </w:r>
            <w:r>
              <w:rPr>
                <w:rFonts w:ascii="仿宋_GB2312" w:hAnsi="仿宋_GB2312" w:cs="仿宋_GB2312" w:eastAsia="仿宋_GB2312"/>
                <w:sz w:val="21"/>
              </w:rPr>
              <w:t>的网站建设需求，进行需求调研、栏目和内容规划、栏目和内容调整优化。</w:t>
            </w:r>
          </w:p>
          <w:p>
            <w:pPr>
              <w:pStyle w:val="null3"/>
              <w:ind w:firstLine="420"/>
              <w:jc w:val="left"/>
            </w:pPr>
            <w:r>
              <w:rPr>
                <w:rFonts w:ascii="仿宋_GB2312" w:hAnsi="仿宋_GB2312" w:cs="仿宋_GB2312" w:eastAsia="仿宋_GB2312"/>
                <w:sz w:val="21"/>
              </w:rPr>
              <w:t>(1)调整优化</w:t>
            </w:r>
          </w:p>
          <w:p>
            <w:pPr>
              <w:pStyle w:val="null3"/>
              <w:ind w:firstLine="420"/>
              <w:jc w:val="left"/>
            </w:pPr>
            <w:r>
              <w:rPr>
                <w:rFonts w:ascii="仿宋_GB2312" w:hAnsi="仿宋_GB2312" w:cs="仿宋_GB2312" w:eastAsia="仿宋_GB2312"/>
                <w:sz w:val="21"/>
              </w:rPr>
              <w:t>供应商</w:t>
            </w:r>
            <w:r>
              <w:rPr>
                <w:rFonts w:ascii="仿宋_GB2312" w:hAnsi="仿宋_GB2312" w:cs="仿宋_GB2312" w:eastAsia="仿宋_GB2312"/>
                <w:sz w:val="21"/>
              </w:rPr>
              <w:t>负责根据网站特点，结合</w:t>
            </w:r>
            <w:r>
              <w:rPr>
                <w:rFonts w:ascii="仿宋_GB2312" w:hAnsi="仿宋_GB2312" w:cs="仿宋_GB2312" w:eastAsia="仿宋_GB2312"/>
                <w:sz w:val="21"/>
              </w:rPr>
              <w:t>采购人</w:t>
            </w:r>
            <w:r>
              <w:rPr>
                <w:rFonts w:ascii="仿宋_GB2312" w:hAnsi="仿宋_GB2312" w:cs="仿宋_GB2312" w:eastAsia="仿宋_GB2312"/>
                <w:sz w:val="21"/>
              </w:rPr>
              <w:t>需求，对门户网站及三个平台（含微信、手机版网站）的栏目和页面等进行增减、发布、调整。</w:t>
            </w:r>
          </w:p>
          <w:p>
            <w:pPr>
              <w:pStyle w:val="null3"/>
              <w:ind w:firstLine="420"/>
              <w:jc w:val="left"/>
            </w:pPr>
            <w:r>
              <w:rPr>
                <w:rFonts w:ascii="仿宋_GB2312" w:hAnsi="仿宋_GB2312" w:cs="仿宋_GB2312" w:eastAsia="仿宋_GB2312"/>
                <w:sz w:val="21"/>
              </w:rPr>
              <w:t>(2)网站建设</w:t>
            </w:r>
          </w:p>
          <w:p>
            <w:pPr>
              <w:pStyle w:val="null3"/>
              <w:ind w:firstLine="420"/>
              <w:jc w:val="left"/>
            </w:pPr>
            <w:r>
              <w:rPr>
                <w:rFonts w:ascii="仿宋_GB2312" w:hAnsi="仿宋_GB2312" w:cs="仿宋_GB2312" w:eastAsia="仿宋_GB2312"/>
                <w:sz w:val="21"/>
              </w:rPr>
              <w:t>供应商</w:t>
            </w:r>
            <w:r>
              <w:rPr>
                <w:rFonts w:ascii="仿宋_GB2312" w:hAnsi="仿宋_GB2312" w:cs="仿宋_GB2312" w:eastAsia="仿宋_GB2312"/>
                <w:sz w:val="21"/>
              </w:rPr>
              <w:t>应根据网站规划，在站群管理系统中快速设置和构建完整的站点。并针对</w:t>
            </w:r>
            <w:r>
              <w:rPr>
                <w:rFonts w:ascii="仿宋_GB2312" w:hAnsi="仿宋_GB2312" w:cs="仿宋_GB2312" w:eastAsia="仿宋_GB2312"/>
                <w:sz w:val="21"/>
              </w:rPr>
              <w:t>采购商</w:t>
            </w:r>
            <w:r>
              <w:rPr>
                <w:rFonts w:ascii="仿宋_GB2312" w:hAnsi="仿宋_GB2312" w:cs="仿宋_GB2312" w:eastAsia="仿宋_GB2312"/>
                <w:sz w:val="21"/>
              </w:rPr>
              <w:t>需求，对专题或子网站进行内容梳理、栏目规划、美术设计和实施。</w:t>
            </w:r>
          </w:p>
          <w:p>
            <w:pPr>
              <w:pStyle w:val="null3"/>
              <w:ind w:firstLine="420"/>
              <w:jc w:val="left"/>
            </w:pPr>
            <w:r>
              <w:rPr>
                <w:rFonts w:ascii="仿宋_GB2312" w:hAnsi="仿宋_GB2312" w:cs="仿宋_GB2312" w:eastAsia="仿宋_GB2312"/>
                <w:sz w:val="21"/>
              </w:rPr>
              <w:t>(3)服务开发</w:t>
            </w:r>
          </w:p>
          <w:p>
            <w:pPr>
              <w:pStyle w:val="null3"/>
              <w:ind w:firstLine="420"/>
              <w:jc w:val="left"/>
            </w:pPr>
            <w:r>
              <w:rPr>
                <w:rFonts w:ascii="仿宋_GB2312" w:hAnsi="仿宋_GB2312" w:cs="仿宋_GB2312" w:eastAsia="仿宋_GB2312"/>
                <w:sz w:val="21"/>
              </w:rPr>
              <w:t>供应商</w:t>
            </w:r>
            <w:r>
              <w:rPr>
                <w:rFonts w:ascii="仿宋_GB2312" w:hAnsi="仿宋_GB2312" w:cs="仿宋_GB2312" w:eastAsia="仿宋_GB2312"/>
                <w:sz w:val="21"/>
              </w:rPr>
              <w:t>应针对</w:t>
            </w:r>
            <w:r>
              <w:rPr>
                <w:rFonts w:ascii="仿宋_GB2312" w:hAnsi="仿宋_GB2312" w:cs="仿宋_GB2312" w:eastAsia="仿宋_GB2312"/>
                <w:sz w:val="21"/>
              </w:rPr>
              <w:t>采购人</w:t>
            </w:r>
            <w:r>
              <w:rPr>
                <w:rFonts w:ascii="仿宋_GB2312" w:hAnsi="仿宋_GB2312" w:cs="仿宋_GB2312" w:eastAsia="仿宋_GB2312"/>
                <w:sz w:val="21"/>
              </w:rPr>
              <w:t>需求，定制相关业务系统的服务入口。</w:t>
            </w:r>
          </w:p>
          <w:p>
            <w:pPr>
              <w:pStyle w:val="null3"/>
              <w:ind w:left="420"/>
              <w:jc w:val="left"/>
            </w:pPr>
            <w:r>
              <w:rPr>
                <w:rFonts w:ascii="仿宋_GB2312" w:hAnsi="仿宋_GB2312" w:cs="仿宋_GB2312" w:eastAsia="仿宋_GB2312"/>
                <w:sz w:val="21"/>
              </w:rPr>
              <w:t>7.视频、照片拍摄服务</w:t>
            </w:r>
          </w:p>
          <w:p>
            <w:pPr>
              <w:pStyle w:val="null3"/>
              <w:ind w:firstLine="420"/>
              <w:jc w:val="both"/>
            </w:pPr>
            <w:r>
              <w:rPr>
                <w:rFonts w:ascii="仿宋_GB2312" w:hAnsi="仿宋_GB2312" w:cs="仿宋_GB2312" w:eastAsia="仿宋_GB2312"/>
                <w:sz w:val="21"/>
              </w:rPr>
              <w:t>供应商承担省司法厅安排的会议、活动等现场拍照、摄像及资料整理留存服务。</w:t>
            </w:r>
          </w:p>
          <w:p>
            <w:pPr>
              <w:pStyle w:val="null3"/>
              <w:jc w:val="both"/>
            </w:pPr>
            <w:r>
              <w:rPr>
                <w:rFonts w:ascii="仿宋_GB2312" w:hAnsi="仿宋_GB2312" w:cs="仿宋_GB2312" w:eastAsia="仿宋_GB2312"/>
                <w:sz w:val="21"/>
              </w:rPr>
              <w:t>8.信息发布服务</w:t>
            </w:r>
          </w:p>
          <w:p>
            <w:pPr>
              <w:pStyle w:val="null3"/>
              <w:ind w:firstLine="420"/>
              <w:jc w:val="both"/>
            </w:pPr>
            <w:r>
              <w:rPr>
                <w:rFonts w:ascii="仿宋_GB2312" w:hAnsi="仿宋_GB2312" w:cs="仿宋_GB2312" w:eastAsia="仿宋_GB2312"/>
                <w:sz w:val="21"/>
              </w:rPr>
              <w:t>供应商严格落实信息发布审核制度，对已审核信息按照发布要求进行发布，包含省司法厅网站、法治陕西网、法治三秦微博、陕西司法微信、法治陕西微信、今日头条及对应新媒体视频平台内容发布，平台数据统计等工作。</w:t>
            </w:r>
          </w:p>
          <w:p>
            <w:pPr>
              <w:pStyle w:val="null3"/>
              <w:ind w:firstLine="420"/>
              <w:jc w:val="left"/>
            </w:pPr>
            <w:r>
              <w:rPr>
                <w:rFonts w:ascii="仿宋_GB2312" w:hAnsi="仿宋_GB2312" w:cs="仿宋_GB2312" w:eastAsia="仿宋_GB2312"/>
                <w:sz w:val="21"/>
              </w:rPr>
              <w:t>二、服务质量要求</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保证门户网站及三个平台（含微信、手机版网站）稳定安全运行。在网络以及系统硬件正常情况下，门户网站及三个平台（含微信、手机版网站）系统不能出现停机或网站无法登陆的情况，系统正常升级优化除外。除不可抗拒原因，网站年停止服务累计不得超过</w:t>
            </w:r>
            <w:r>
              <w:rPr>
                <w:rFonts w:ascii="仿宋_GB2312" w:hAnsi="仿宋_GB2312" w:cs="仿宋_GB2312" w:eastAsia="仿宋_GB2312"/>
                <w:sz w:val="21"/>
              </w:rPr>
              <w:t>24小时。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2.要保障全年</w:t>
            </w:r>
            <w:r>
              <w:rPr>
                <w:rFonts w:ascii="仿宋_GB2312" w:hAnsi="仿宋_GB2312" w:cs="仿宋_GB2312" w:eastAsia="仿宋_GB2312"/>
                <w:sz w:val="21"/>
              </w:rPr>
              <w:t>7×24</w:t>
            </w:r>
            <w:r>
              <w:rPr>
                <w:rFonts w:ascii="仿宋_GB2312" w:hAnsi="仿宋_GB2312" w:cs="仿宋_GB2312" w:eastAsia="仿宋_GB2312"/>
                <w:sz w:val="21"/>
              </w:rPr>
              <w:t>小时提供内容采编服务。</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系统程序不间断优化，提升系统承载能力。必须对网站系统程序进行定期优化，防止出现大量的程序运行错误。如页面不能正常访问和操作，应在</w:t>
            </w:r>
            <w:r>
              <w:rPr>
                <w:rFonts w:ascii="仿宋_GB2312" w:hAnsi="仿宋_GB2312" w:cs="仿宋_GB2312" w:eastAsia="仿宋_GB2312"/>
                <w:sz w:val="21"/>
              </w:rPr>
              <w:t>5分钟内给予响应，半小时内予以解决。</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严格按照数据备份策略，必须对网站的程序、文件、数据库按月进行定期备份。因灾害性事故导致系统崩溃，需在</w:t>
            </w:r>
            <w:r>
              <w:rPr>
                <w:rFonts w:ascii="仿宋_GB2312" w:hAnsi="仿宋_GB2312" w:cs="仿宋_GB2312" w:eastAsia="仿宋_GB2312"/>
                <w:sz w:val="21"/>
              </w:rPr>
              <w:t>1小时内赶到现场急救，快速部署和恢复。</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应建立规范制度体系，包括工作报告制度、工作流程规范、现场操作规范、文档管理制度、设备档案管理、重点设备故障应急处置预案、保密制度等，并接受</w:t>
            </w:r>
            <w:r>
              <w:rPr>
                <w:rFonts w:ascii="仿宋_GB2312" w:hAnsi="仿宋_GB2312" w:cs="仿宋_GB2312" w:eastAsia="仿宋_GB2312"/>
                <w:sz w:val="21"/>
              </w:rPr>
              <w:t>采购人</w:t>
            </w:r>
            <w:r>
              <w:rPr>
                <w:rFonts w:ascii="仿宋_GB2312" w:hAnsi="仿宋_GB2312" w:cs="仿宋_GB2312" w:eastAsia="仿宋_GB2312"/>
                <w:sz w:val="21"/>
              </w:rPr>
              <w:t>监督，规范服务。</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提交文档，</w:t>
            </w:r>
            <w:r>
              <w:rPr>
                <w:rFonts w:ascii="仿宋_GB2312" w:hAnsi="仿宋_GB2312" w:cs="仿宋_GB2312" w:eastAsia="仿宋_GB2312"/>
                <w:sz w:val="21"/>
              </w:rPr>
              <w:t>供应商</w:t>
            </w:r>
            <w:r>
              <w:rPr>
                <w:rFonts w:ascii="仿宋_GB2312" w:hAnsi="仿宋_GB2312" w:cs="仿宋_GB2312" w:eastAsia="仿宋_GB2312"/>
                <w:sz w:val="21"/>
              </w:rPr>
              <w:t>应在服务开始一周内编制并提交各项维护工作流程、执行方案等文档，满足设备维保服务的要求。</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提供</w:t>
            </w:r>
            <w:r>
              <w:rPr>
                <w:rFonts w:ascii="仿宋_GB2312" w:hAnsi="仿宋_GB2312" w:cs="仿宋_GB2312" w:eastAsia="仿宋_GB2312"/>
                <w:sz w:val="21"/>
              </w:rPr>
              <w:t>7×24小时技术服务响应，随时响应电话、传真、邮件等多种方式的服务请求，联系方式报</w:t>
            </w:r>
            <w:r>
              <w:rPr>
                <w:rFonts w:ascii="仿宋_GB2312" w:hAnsi="仿宋_GB2312" w:cs="仿宋_GB2312" w:eastAsia="仿宋_GB2312"/>
                <w:sz w:val="21"/>
              </w:rPr>
              <w:t>采购人</w:t>
            </w:r>
            <w:r>
              <w:rPr>
                <w:rFonts w:ascii="仿宋_GB2312" w:hAnsi="仿宋_GB2312" w:cs="仿宋_GB2312" w:eastAsia="仿宋_GB2312"/>
                <w:sz w:val="21"/>
              </w:rPr>
              <w:t>备案，有更新时提前通知</w:t>
            </w:r>
            <w:r>
              <w:rPr>
                <w:rFonts w:ascii="仿宋_GB2312" w:hAnsi="仿宋_GB2312" w:cs="仿宋_GB2312" w:eastAsia="仿宋_GB2312"/>
                <w:sz w:val="21"/>
              </w:rPr>
              <w:t>采购人</w:t>
            </w:r>
            <w:r>
              <w:rPr>
                <w:rFonts w:ascii="仿宋_GB2312" w:hAnsi="仿宋_GB2312" w:cs="仿宋_GB2312" w:eastAsia="仿宋_GB2312"/>
                <w:sz w:val="21"/>
              </w:rPr>
              <w:t>，法定节假日安</w:t>
            </w:r>
            <w:r>
              <w:rPr>
                <w:rFonts w:ascii="仿宋_GB2312" w:hAnsi="仿宋_GB2312" w:cs="仿宋_GB2312" w:eastAsia="仿宋_GB2312"/>
                <w:sz w:val="21"/>
              </w:rPr>
              <w:t>排技术人员值班，确保发现故障后第一时间提供技术支持并解决问题。</w:t>
            </w:r>
            <w:r>
              <w:rPr>
                <w:rFonts w:ascii="仿宋_GB2312" w:hAnsi="仿宋_GB2312" w:cs="仿宋_GB2312" w:eastAsia="仿宋_GB2312"/>
                <w:sz w:val="21"/>
              </w:rPr>
              <w:t>供应商</w:t>
            </w:r>
            <w:r>
              <w:rPr>
                <w:rFonts w:ascii="仿宋_GB2312" w:hAnsi="仿宋_GB2312" w:cs="仿宋_GB2312" w:eastAsia="仿宋_GB2312"/>
                <w:sz w:val="21"/>
              </w:rPr>
              <w:t>须在放假前三天内把值班表报给</w:t>
            </w:r>
            <w:r>
              <w:rPr>
                <w:rFonts w:ascii="仿宋_GB2312" w:hAnsi="仿宋_GB2312" w:cs="仿宋_GB2312" w:eastAsia="仿宋_GB2312"/>
                <w:sz w:val="21"/>
              </w:rPr>
              <w:t>采购人</w:t>
            </w:r>
            <w:r>
              <w:rPr>
                <w:rFonts w:ascii="仿宋_GB2312" w:hAnsi="仿宋_GB2312" w:cs="仿宋_GB2312" w:eastAsia="仿宋_GB2312"/>
                <w:sz w:val="21"/>
              </w:rPr>
              <w:t>留存。</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签署保密协议，并在提供服务过程中严格遵守保密条款。严禁非法搜集、使用、泄漏相关信息，如因违反保密协议造成的所有后果由</w:t>
            </w:r>
            <w:r>
              <w:rPr>
                <w:rFonts w:ascii="仿宋_GB2312" w:hAnsi="仿宋_GB2312" w:cs="仿宋_GB2312" w:eastAsia="仿宋_GB2312"/>
                <w:sz w:val="21"/>
              </w:rPr>
              <w:t>供应商</w:t>
            </w:r>
            <w:r>
              <w:rPr>
                <w:rFonts w:ascii="仿宋_GB2312" w:hAnsi="仿宋_GB2312" w:cs="仿宋_GB2312" w:eastAsia="仿宋_GB2312"/>
                <w:sz w:val="21"/>
              </w:rPr>
              <w:t>承担责任。</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信息发布绩效考核</w:t>
            </w:r>
            <w:r>
              <w:rPr>
                <w:rFonts w:ascii="仿宋_GB2312" w:hAnsi="仿宋_GB2312" w:cs="仿宋_GB2312" w:eastAsia="仿宋_GB2312"/>
                <w:sz w:val="21"/>
              </w:rPr>
              <w:t>(</w:t>
            </w:r>
            <w:r>
              <w:rPr>
                <w:rFonts w:ascii="仿宋_GB2312" w:hAnsi="仿宋_GB2312" w:cs="仿宋_GB2312" w:eastAsia="仿宋_GB2312"/>
                <w:sz w:val="21"/>
              </w:rPr>
              <w:t>信息编辑发布</w:t>
            </w:r>
            <w:r>
              <w:rPr>
                <w:rFonts w:ascii="仿宋_GB2312" w:hAnsi="仿宋_GB2312" w:cs="仿宋_GB2312" w:eastAsia="仿宋_GB2312"/>
                <w:sz w:val="21"/>
              </w:rPr>
              <w:t>参考</w:t>
            </w:r>
            <w:r>
              <w:rPr>
                <w:rFonts w:ascii="仿宋_GB2312" w:hAnsi="仿宋_GB2312" w:cs="仿宋_GB2312" w:eastAsia="仿宋_GB2312"/>
                <w:sz w:val="21"/>
              </w:rPr>
              <w:t>2024年度情况)</w:t>
            </w:r>
          </w:p>
          <w:tbl>
            <w:tblPr>
              <w:tblInd w:type="dxa" w:w="120"/>
              <w:tblBorders>
                <w:top w:val="none" w:color="000000" w:sz="4"/>
                <w:left w:val="none" w:color="000000" w:sz="4"/>
                <w:bottom w:val="none" w:color="000000" w:sz="4"/>
                <w:right w:val="none" w:color="000000" w:sz="4"/>
                <w:insideH w:val="none"/>
                <w:insideV w:val="none"/>
              </w:tblBorders>
            </w:tblPr>
            <w:tblGrid>
              <w:gridCol w:w="457"/>
              <w:gridCol w:w="2091"/>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w:t>
                  </w:r>
                </w:p>
              </w:tc>
              <w:tc>
                <w:tcPr>
                  <w:tcW w:type="dxa" w:w="2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2024年服务情况</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内容采编</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1.省</w:t>
                  </w:r>
                  <w:r>
                    <w:rPr>
                      <w:rFonts w:ascii="仿宋_GB2312" w:hAnsi="仿宋_GB2312" w:cs="仿宋_GB2312" w:eastAsia="仿宋_GB2312"/>
                      <w:sz w:val="21"/>
                    </w:rPr>
                    <w:t>司法厅官网、法治陕西网编辑发布（</w:t>
                  </w:r>
                  <w:r>
                    <w:rPr>
                      <w:rFonts w:ascii="仿宋_GB2312" w:hAnsi="仿宋_GB2312" w:cs="仿宋_GB2312" w:eastAsia="仿宋_GB2312"/>
                      <w:sz w:val="21"/>
                    </w:rPr>
                    <w:t>2024年</w:t>
                  </w:r>
                  <w:r>
                    <w:rPr>
                      <w:rFonts w:ascii="仿宋_GB2312" w:hAnsi="仿宋_GB2312" w:cs="仿宋_GB2312" w:eastAsia="仿宋_GB2312"/>
                      <w:sz w:val="21"/>
                    </w:rPr>
                    <w:t>全年发布新闻稿件</w:t>
                  </w:r>
                  <w:r>
                    <w:rPr>
                      <w:rFonts w:ascii="仿宋_GB2312" w:hAnsi="仿宋_GB2312" w:cs="仿宋_GB2312" w:eastAsia="仿宋_GB2312"/>
                      <w:sz w:val="21"/>
                    </w:rPr>
                    <w:t>11000余篇</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陕西司法微信公众号（编排发布稿件</w:t>
                  </w:r>
                  <w:r>
                    <w:rPr>
                      <w:rFonts w:ascii="仿宋_GB2312" w:hAnsi="仿宋_GB2312" w:cs="仿宋_GB2312" w:eastAsia="仿宋_GB2312"/>
                      <w:sz w:val="21"/>
                    </w:rPr>
                    <w:t>3200余条</w:t>
                  </w:r>
                  <w:r>
                    <w:rPr>
                      <w:rFonts w:ascii="仿宋_GB2312" w:hAnsi="仿宋_GB2312" w:cs="仿宋_GB2312" w:eastAsia="仿宋_GB2312"/>
                      <w:sz w:val="21"/>
                    </w:rPr>
                    <w:t>）、视频号</w:t>
                  </w:r>
                  <w:r>
                    <w:rPr>
                      <w:rFonts w:ascii="仿宋_GB2312" w:hAnsi="仿宋_GB2312" w:cs="仿宋_GB2312" w:eastAsia="仿宋_GB2312"/>
                      <w:sz w:val="21"/>
                    </w:rPr>
                    <w:t>抖音号</w:t>
                  </w:r>
                  <w:r>
                    <w:rPr>
                      <w:rFonts w:ascii="仿宋_GB2312" w:hAnsi="仿宋_GB2312" w:cs="仿宋_GB2312" w:eastAsia="仿宋_GB2312"/>
                      <w:sz w:val="21"/>
                    </w:rPr>
                    <w:t>（发布视频</w:t>
                  </w:r>
                  <w:r>
                    <w:rPr>
                      <w:rFonts w:ascii="仿宋_GB2312" w:hAnsi="仿宋_GB2312" w:cs="仿宋_GB2312" w:eastAsia="仿宋_GB2312"/>
                      <w:sz w:val="21"/>
                    </w:rPr>
                    <w:t>1300余条，其中原创视频400余条</w:t>
                  </w:r>
                  <w:r>
                    <w:rPr>
                      <w:rFonts w:ascii="仿宋_GB2312" w:hAnsi="仿宋_GB2312" w:cs="仿宋_GB2312" w:eastAsia="仿宋_GB2312"/>
                      <w:sz w:val="21"/>
                    </w:rPr>
                    <w:t>）起点新闻（编辑发布稿件</w:t>
                  </w:r>
                  <w:r>
                    <w:rPr>
                      <w:rFonts w:ascii="仿宋_GB2312" w:hAnsi="仿宋_GB2312" w:cs="仿宋_GB2312" w:eastAsia="仿宋_GB2312"/>
                      <w:sz w:val="21"/>
                    </w:rPr>
                    <w:t>2000余条</w:t>
                  </w:r>
                  <w:r>
                    <w:rPr>
                      <w:rFonts w:ascii="仿宋_GB2312" w:hAnsi="仿宋_GB2312" w:cs="仿宋_GB2312" w:eastAsia="仿宋_GB2312"/>
                      <w:sz w:val="21"/>
                    </w:rPr>
                    <w:t>）、今日头条（编辑发布稿件</w:t>
                  </w:r>
                  <w:r>
                    <w:rPr>
                      <w:rFonts w:ascii="仿宋_GB2312" w:hAnsi="仿宋_GB2312" w:cs="仿宋_GB2312" w:eastAsia="仿宋_GB2312"/>
                      <w:sz w:val="21"/>
                    </w:rPr>
                    <w:t>3000余条</w:t>
                  </w:r>
                  <w:r>
                    <w:rPr>
                      <w:rFonts w:ascii="仿宋_GB2312" w:hAnsi="仿宋_GB2312" w:cs="仿宋_GB2312" w:eastAsia="仿宋_GB2312"/>
                      <w:sz w:val="21"/>
                    </w:rPr>
                    <w:t>）</w:t>
                  </w:r>
                  <w:r>
                    <w:rPr>
                      <w:rFonts w:ascii="仿宋_GB2312" w:hAnsi="仿宋_GB2312" w:cs="仿宋_GB2312" w:eastAsia="仿宋_GB2312"/>
                      <w:sz w:val="21"/>
                    </w:rPr>
                    <w:t>、法治三秦新浪微博内容编辑发布（编辑发布稿件</w:t>
                  </w:r>
                  <w:r>
                    <w:rPr>
                      <w:rFonts w:ascii="仿宋_GB2312" w:hAnsi="仿宋_GB2312" w:cs="仿宋_GB2312" w:eastAsia="仿宋_GB2312"/>
                      <w:sz w:val="21"/>
                    </w:rPr>
                    <w:t>3000余条</w:t>
                  </w:r>
                  <w:r>
                    <w:rPr>
                      <w:rFonts w:ascii="仿宋_GB2312" w:hAnsi="仿宋_GB2312" w:cs="仿宋_GB2312" w:eastAsia="仿宋_GB2312"/>
                      <w:sz w:val="21"/>
                    </w:rPr>
                    <w:t>）。</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日常维护</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省</w:t>
                  </w:r>
                  <w:r>
                    <w:rPr>
                      <w:rFonts w:ascii="仿宋_GB2312" w:hAnsi="仿宋_GB2312" w:cs="仿宋_GB2312" w:eastAsia="仿宋_GB2312"/>
                      <w:sz w:val="21"/>
                    </w:rPr>
                    <w:t>司法厅官网、法治陕西网首页栏目调整、大图、头条新闻维护更新</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陕西司法微信公众号、视频号、抖音号、起点新闻、今日头条、法治三秦新浪微博等平台官方认证、功能菜单维护；</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陕西省集约化平台后台厅长信箱、政府信息公开申请、</w:t>
                  </w:r>
                  <w:r>
                    <w:rPr>
                      <w:rFonts w:ascii="仿宋_GB2312" w:hAnsi="仿宋_GB2312" w:cs="仿宋_GB2312" w:eastAsia="仿宋_GB2312"/>
                      <w:sz w:val="21"/>
                    </w:rPr>
                    <w:t>12345热线工单、司法部统计填报系统、全国政府网站信息报送系统、全国政政务新媒体监管系统、陕西省政府网站与政务新媒体监管系统、陕西政务服务网等12个系统工单转办、日常技术支持，按要求汇报提出整改意见等工作。</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定期巡检</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省</w:t>
                  </w:r>
                  <w:r>
                    <w:rPr>
                      <w:rFonts w:ascii="仿宋_GB2312" w:hAnsi="仿宋_GB2312" w:cs="仿宋_GB2312" w:eastAsia="仿宋_GB2312"/>
                      <w:sz w:val="21"/>
                    </w:rPr>
                    <w:t>司法厅网站及政务新媒体平台日常功能栏目、文字链接等按要求进行自检并按中省要求进行自查整改，对照政府网站发展指引对网站栏目设置调整，对照检查整改项及时汇报调整（</w:t>
                  </w:r>
                  <w:r>
                    <w:rPr>
                      <w:rFonts w:ascii="仿宋_GB2312" w:hAnsi="仿宋_GB2312" w:cs="仿宋_GB2312" w:eastAsia="仿宋_GB2312"/>
                      <w:sz w:val="21"/>
                    </w:rPr>
                    <w:t>2024年自检自查50次）</w:t>
                  </w:r>
                  <w:r>
                    <w:rPr>
                      <w:rFonts w:ascii="仿宋_GB2312" w:hAnsi="仿宋_GB2312" w:cs="仿宋_GB2312" w:eastAsia="仿宋_GB2312"/>
                      <w:sz w:val="21"/>
                    </w:rPr>
                    <w:t>。</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应急响应</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提供全年</w:t>
                  </w:r>
                  <w:r>
                    <w:rPr>
                      <w:rFonts w:ascii="仿宋_GB2312" w:hAnsi="仿宋_GB2312" w:cs="仿宋_GB2312" w:eastAsia="仿宋_GB2312"/>
                      <w:sz w:val="21"/>
                    </w:rPr>
                    <w:t>7×24小时应急响应服务，包括7×24小时网站及新媒体编辑、信息发布工作。</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日常拍摄</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音视频、图片拍摄、资料保存（拍摄会议照片、视频等</w:t>
                  </w:r>
                  <w:r>
                    <w:rPr>
                      <w:rFonts w:ascii="仿宋_GB2312" w:hAnsi="仿宋_GB2312" w:cs="仿宋_GB2312" w:eastAsia="仿宋_GB2312"/>
                      <w:sz w:val="21"/>
                    </w:rPr>
                    <w:t>70余次，整理素材3TB</w:t>
                  </w:r>
                  <w:r>
                    <w:rPr>
                      <w:rFonts w:ascii="仿宋_GB2312" w:hAnsi="仿宋_GB2312" w:cs="仿宋_GB2312" w:eastAsia="仿宋_GB2312"/>
                      <w:sz w:val="21"/>
                    </w:rPr>
                    <w:t>）。</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技术运维</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省司法</w:t>
                  </w:r>
                  <w:r>
                    <w:rPr>
                      <w:rFonts w:ascii="仿宋_GB2312" w:hAnsi="仿宋_GB2312" w:cs="仿宋_GB2312" w:eastAsia="仿宋_GB2312"/>
                      <w:sz w:val="21"/>
                    </w:rPr>
                    <w:t>厅官网、法治陕西网后台管理、网站备案、</w:t>
                  </w:r>
                  <w:r>
                    <w:rPr>
                      <w:rFonts w:ascii="仿宋_GB2312" w:hAnsi="仿宋_GB2312" w:cs="仿宋_GB2312" w:eastAsia="仿宋_GB2312"/>
                      <w:sz w:val="21"/>
                    </w:rPr>
                    <w:t>公安备案、党政机关</w:t>
                  </w:r>
                  <w:r>
                    <w:rPr>
                      <w:rFonts w:ascii="仿宋_GB2312" w:hAnsi="仿宋_GB2312" w:cs="仿宋_GB2312" w:eastAsia="仿宋_GB2312"/>
                      <w:sz w:val="21"/>
                    </w:rPr>
                    <w:t>标识管理、域名管理。网站和新媒体</w:t>
                  </w:r>
                  <w:r>
                    <w:rPr>
                      <w:rFonts w:ascii="仿宋_GB2312" w:hAnsi="仿宋_GB2312" w:cs="仿宋_GB2312" w:eastAsia="仿宋_GB2312"/>
                      <w:sz w:val="21"/>
                    </w:rPr>
                    <w:t>平台</w:t>
                  </w:r>
                  <w:r>
                    <w:rPr>
                      <w:rFonts w:ascii="仿宋_GB2312" w:hAnsi="仿宋_GB2312" w:cs="仿宋_GB2312" w:eastAsia="仿宋_GB2312"/>
                      <w:sz w:val="21"/>
                    </w:rPr>
                    <w:t>的备案</w:t>
                  </w:r>
                  <w:r>
                    <w:rPr>
                      <w:rFonts w:ascii="仿宋_GB2312" w:hAnsi="仿宋_GB2312" w:cs="仿宋_GB2312" w:eastAsia="仿宋_GB2312"/>
                      <w:sz w:val="21"/>
                    </w:rPr>
                    <w:t>，后台管理。</w:t>
                  </w:r>
                </w:p>
              </w:tc>
            </w:tr>
          </w:tbl>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服务团队要求</w:t>
            </w:r>
          </w:p>
          <w:p>
            <w:pPr>
              <w:pStyle w:val="null3"/>
              <w:ind w:firstLine="420"/>
              <w:jc w:val="left"/>
            </w:pPr>
            <w:r>
              <w:rPr>
                <w:rFonts w:ascii="仿宋_GB2312" w:hAnsi="仿宋_GB2312" w:cs="仿宋_GB2312" w:eastAsia="仿宋_GB2312"/>
                <w:sz w:val="21"/>
              </w:rPr>
              <w:t>供应商</w:t>
            </w:r>
            <w:r>
              <w:rPr>
                <w:rFonts w:ascii="仿宋_GB2312" w:hAnsi="仿宋_GB2312" w:cs="仿宋_GB2312" w:eastAsia="仿宋_GB2312"/>
                <w:sz w:val="21"/>
              </w:rPr>
              <w:t>需有一个服务团队对本项目负责。服务团队应包括以下几类人员：</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3名现场驻点人员（内含1名现场负责人）。3名驻点人员必须具有一年以上工作经验。在</w:t>
            </w:r>
            <w:r>
              <w:rPr>
                <w:rFonts w:ascii="仿宋_GB2312" w:hAnsi="仿宋_GB2312" w:cs="仿宋_GB2312" w:eastAsia="仿宋_GB2312"/>
                <w:sz w:val="21"/>
              </w:rPr>
              <w:t>采购人</w:t>
            </w:r>
            <w:r>
              <w:rPr>
                <w:rFonts w:ascii="仿宋_GB2312" w:hAnsi="仿宋_GB2312" w:cs="仿宋_GB2312" w:eastAsia="仿宋_GB2312"/>
                <w:sz w:val="21"/>
              </w:rPr>
              <w:t>的办公地点驻点服务，接受</w:t>
            </w:r>
            <w:r>
              <w:rPr>
                <w:rFonts w:ascii="仿宋_GB2312" w:hAnsi="仿宋_GB2312" w:cs="仿宋_GB2312" w:eastAsia="仿宋_GB2312"/>
                <w:sz w:val="21"/>
              </w:rPr>
              <w:t>采购人</w:t>
            </w:r>
            <w:r>
              <w:rPr>
                <w:rFonts w:ascii="仿宋_GB2312" w:hAnsi="仿宋_GB2312" w:cs="仿宋_GB2312" w:eastAsia="仿宋_GB2312"/>
                <w:sz w:val="21"/>
              </w:rPr>
              <w:t>的统一管理。其中，一名驻点运维工程师主要负责门户网站、政务公开平台、法治陕西网、公共法律服务平台、微信公众号、手机版网站系统维护，数据备份及日常运行工作</w:t>
            </w:r>
            <w:r>
              <w:rPr>
                <w:rFonts w:ascii="仿宋_GB2312" w:hAnsi="仿宋_GB2312" w:cs="仿宋_GB2312" w:eastAsia="仿宋_GB2312"/>
                <w:sz w:val="21"/>
              </w:rPr>
              <w:t>；</w:t>
            </w:r>
            <w:r>
              <w:rPr>
                <w:rFonts w:ascii="仿宋_GB2312" w:hAnsi="仿宋_GB2312" w:cs="仿宋_GB2312" w:eastAsia="仿宋_GB2312"/>
                <w:sz w:val="21"/>
              </w:rPr>
              <w:t>一名信息采编员主要负责各类信息的采集、整理及发布，包含各类新闻的编排及文案专题等工作；一名图像采集编辑主要负责图片、影像的摄录、处理及编辑等工作。</w:t>
            </w:r>
          </w:p>
          <w:p>
            <w:pPr>
              <w:pStyle w:val="null3"/>
              <w:ind w:firstLine="420"/>
              <w:jc w:val="left"/>
            </w:pPr>
            <w:r>
              <w:rPr>
                <w:rFonts w:ascii="仿宋_GB2312" w:hAnsi="仿宋_GB2312" w:cs="仿宋_GB2312" w:eastAsia="仿宋_GB2312"/>
                <w:sz w:val="21"/>
              </w:rPr>
              <w:t>2.服务团队其他人员。要求有运维负责人、</w:t>
            </w:r>
            <w:r>
              <w:rPr>
                <w:rFonts w:ascii="仿宋_GB2312" w:hAnsi="仿宋_GB2312" w:cs="仿宋_GB2312" w:eastAsia="仿宋_GB2312"/>
                <w:sz w:val="21"/>
              </w:rPr>
              <w:t>新媒体采编人员</w:t>
            </w:r>
            <w:r>
              <w:rPr>
                <w:rFonts w:ascii="仿宋_GB2312" w:hAnsi="仿宋_GB2312" w:cs="仿宋_GB2312" w:eastAsia="仿宋_GB2312"/>
                <w:sz w:val="21"/>
              </w:rPr>
              <w:t>、网站</w:t>
            </w:r>
            <w:r>
              <w:rPr>
                <w:rFonts w:ascii="仿宋_GB2312" w:hAnsi="仿宋_GB2312" w:cs="仿宋_GB2312" w:eastAsia="仿宋_GB2312"/>
                <w:sz w:val="21"/>
              </w:rPr>
              <w:t>编辑</w:t>
            </w:r>
            <w:r>
              <w:rPr>
                <w:rFonts w:ascii="仿宋_GB2312" w:hAnsi="仿宋_GB2312" w:cs="仿宋_GB2312" w:eastAsia="仿宋_GB2312"/>
                <w:sz w:val="21"/>
              </w:rPr>
              <w:t>等人员若干，根据维保需求及时响应。其中，运维负责人</w:t>
            </w:r>
            <w:r>
              <w:rPr>
                <w:rFonts w:ascii="仿宋_GB2312" w:hAnsi="仿宋_GB2312" w:cs="仿宋_GB2312" w:eastAsia="仿宋_GB2312"/>
                <w:sz w:val="21"/>
              </w:rPr>
              <w:t>五</w:t>
            </w:r>
            <w:r>
              <w:rPr>
                <w:rFonts w:ascii="仿宋_GB2312" w:hAnsi="仿宋_GB2312" w:cs="仿宋_GB2312" w:eastAsia="仿宋_GB2312"/>
                <w:sz w:val="21"/>
              </w:rPr>
              <w:t>年以上网站工作经验，承担对维保服务团队的管理和协调工作。</w:t>
            </w:r>
            <w:r>
              <w:rPr>
                <w:rFonts w:ascii="仿宋_GB2312" w:hAnsi="仿宋_GB2312" w:cs="仿宋_GB2312" w:eastAsia="仿宋_GB2312"/>
                <w:sz w:val="21"/>
              </w:rPr>
              <w:t>新媒体采编人员</w:t>
            </w:r>
            <w:r>
              <w:rPr>
                <w:rFonts w:ascii="仿宋_GB2312" w:hAnsi="仿宋_GB2312" w:cs="仿宋_GB2312" w:eastAsia="仿宋_GB2312"/>
                <w:sz w:val="21"/>
              </w:rPr>
              <w:t>需具有</w:t>
            </w:r>
            <w:r>
              <w:rPr>
                <w:rFonts w:ascii="仿宋_GB2312" w:hAnsi="仿宋_GB2312" w:cs="仿宋_GB2312" w:eastAsia="仿宋_GB2312"/>
                <w:sz w:val="21"/>
              </w:rPr>
              <w:t>三</w:t>
            </w:r>
            <w:r>
              <w:rPr>
                <w:rFonts w:ascii="仿宋_GB2312" w:hAnsi="仿宋_GB2312" w:cs="仿宋_GB2312" w:eastAsia="仿宋_GB2312"/>
                <w:sz w:val="21"/>
              </w:rPr>
              <w:t>年以上</w:t>
            </w:r>
            <w:r>
              <w:rPr>
                <w:rFonts w:ascii="仿宋_GB2312" w:hAnsi="仿宋_GB2312" w:cs="仿宋_GB2312" w:eastAsia="仿宋_GB2312"/>
                <w:sz w:val="21"/>
              </w:rPr>
              <w:t>运维</w:t>
            </w:r>
            <w:r>
              <w:rPr>
                <w:rFonts w:ascii="仿宋_GB2312" w:hAnsi="仿宋_GB2312" w:cs="仿宋_GB2312" w:eastAsia="仿宋_GB2312"/>
                <w:sz w:val="21"/>
              </w:rPr>
              <w:t>经验。网站</w:t>
            </w:r>
            <w:r>
              <w:rPr>
                <w:rFonts w:ascii="仿宋_GB2312" w:hAnsi="仿宋_GB2312" w:cs="仿宋_GB2312" w:eastAsia="仿宋_GB2312"/>
                <w:sz w:val="21"/>
              </w:rPr>
              <w:t>编辑</w:t>
            </w:r>
            <w:r>
              <w:rPr>
                <w:rFonts w:ascii="仿宋_GB2312" w:hAnsi="仿宋_GB2312" w:cs="仿宋_GB2312" w:eastAsia="仿宋_GB2312"/>
                <w:sz w:val="21"/>
              </w:rPr>
              <w:t>需有</w:t>
            </w:r>
            <w:r>
              <w:rPr>
                <w:rFonts w:ascii="仿宋_GB2312" w:hAnsi="仿宋_GB2312" w:cs="仿宋_GB2312" w:eastAsia="仿宋_GB2312"/>
                <w:sz w:val="21"/>
              </w:rPr>
              <w:t>三</w:t>
            </w:r>
            <w:r>
              <w:rPr>
                <w:rFonts w:ascii="仿宋_GB2312" w:hAnsi="仿宋_GB2312" w:cs="仿宋_GB2312" w:eastAsia="仿宋_GB2312"/>
                <w:sz w:val="21"/>
              </w:rPr>
              <w:t>年以上网站工作经验。</w:t>
            </w:r>
          </w:p>
          <w:p>
            <w:pPr>
              <w:pStyle w:val="null3"/>
              <w:ind w:firstLine="420"/>
              <w:jc w:val="left"/>
            </w:pPr>
            <w:r>
              <w:rPr>
                <w:rFonts w:ascii="仿宋_GB2312" w:hAnsi="仿宋_GB2312" w:cs="仿宋_GB2312" w:eastAsia="仿宋_GB2312"/>
                <w:sz w:val="21"/>
              </w:rPr>
              <w:t>四、服务流程要求</w:t>
            </w:r>
          </w:p>
          <w:p>
            <w:pPr>
              <w:pStyle w:val="null3"/>
              <w:ind w:firstLine="420"/>
              <w:jc w:val="left"/>
            </w:pPr>
            <w:r>
              <w:rPr>
                <w:rFonts w:ascii="仿宋_GB2312" w:hAnsi="仿宋_GB2312" w:cs="仿宋_GB2312" w:eastAsia="仿宋_GB2312"/>
                <w:sz w:val="21"/>
              </w:rPr>
              <w:t>门户网站和三个平台</w:t>
            </w:r>
            <w:r>
              <w:rPr>
                <w:rFonts w:ascii="仿宋_GB2312" w:hAnsi="仿宋_GB2312" w:cs="仿宋_GB2312" w:eastAsia="仿宋_GB2312"/>
                <w:sz w:val="21"/>
              </w:rPr>
              <w:t>(含微信、手机版网站)的业务需求是由</w:t>
            </w:r>
            <w:r>
              <w:rPr>
                <w:rFonts w:ascii="仿宋_GB2312" w:hAnsi="仿宋_GB2312" w:cs="仿宋_GB2312" w:eastAsia="仿宋_GB2312"/>
                <w:sz w:val="21"/>
              </w:rPr>
              <w:t>采购人</w:t>
            </w:r>
            <w:r>
              <w:rPr>
                <w:rFonts w:ascii="仿宋_GB2312" w:hAnsi="仿宋_GB2312" w:cs="仿宋_GB2312" w:eastAsia="仿宋_GB2312"/>
                <w:sz w:val="21"/>
              </w:rPr>
              <w:t>将以维保单的形式下发给</w:t>
            </w:r>
            <w:r>
              <w:rPr>
                <w:rFonts w:ascii="仿宋_GB2312" w:hAnsi="仿宋_GB2312" w:cs="仿宋_GB2312" w:eastAsia="仿宋_GB2312"/>
                <w:sz w:val="21"/>
              </w:rPr>
              <w:t>供应商</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接到维保单后，若对完成的时间和内容有异议，需在半小时内与</w:t>
            </w:r>
            <w:r>
              <w:rPr>
                <w:rFonts w:ascii="仿宋_GB2312" w:hAnsi="仿宋_GB2312" w:cs="仿宋_GB2312" w:eastAsia="仿宋_GB2312"/>
                <w:sz w:val="21"/>
              </w:rPr>
              <w:t>采购人</w:t>
            </w:r>
            <w:r>
              <w:rPr>
                <w:rFonts w:ascii="仿宋_GB2312" w:hAnsi="仿宋_GB2312" w:cs="仿宋_GB2312" w:eastAsia="仿宋_GB2312"/>
                <w:sz w:val="21"/>
              </w:rPr>
              <w:t>沟通，否则视为认可维保单的内容，需在维保单规定时间内完成任务需求。</w:t>
            </w:r>
          </w:p>
          <w:p>
            <w:pPr>
              <w:pStyle w:val="null3"/>
              <w:ind w:firstLine="420"/>
              <w:jc w:val="left"/>
            </w:pPr>
            <w:r>
              <w:rPr>
                <w:rFonts w:ascii="仿宋_GB2312" w:hAnsi="仿宋_GB2312" w:cs="仿宋_GB2312" w:eastAsia="仿宋_GB2312"/>
                <w:sz w:val="21"/>
              </w:rPr>
              <w:t>五、档案归档要求</w:t>
            </w:r>
          </w:p>
          <w:p>
            <w:pPr>
              <w:pStyle w:val="null3"/>
              <w:ind w:firstLine="420"/>
              <w:jc w:val="left"/>
            </w:pPr>
            <w:r>
              <w:rPr>
                <w:rFonts w:ascii="仿宋_GB2312" w:hAnsi="仿宋_GB2312" w:cs="仿宋_GB2312" w:eastAsia="仿宋_GB2312"/>
                <w:sz w:val="21"/>
              </w:rPr>
              <w:t>服务档案是指在</w:t>
            </w:r>
            <w:r>
              <w:rPr>
                <w:rFonts w:ascii="仿宋_GB2312" w:hAnsi="仿宋_GB2312" w:cs="仿宋_GB2312" w:eastAsia="仿宋_GB2312"/>
                <w:sz w:val="21"/>
              </w:rPr>
              <w:t>供应商</w:t>
            </w:r>
            <w:r>
              <w:rPr>
                <w:rFonts w:ascii="仿宋_GB2312" w:hAnsi="仿宋_GB2312" w:cs="仿宋_GB2312" w:eastAsia="仿宋_GB2312"/>
                <w:sz w:val="21"/>
              </w:rPr>
              <w:t>日常运维工作中受理的各类问题</w:t>
            </w:r>
            <w:r>
              <w:rPr>
                <w:rFonts w:ascii="仿宋_GB2312" w:hAnsi="仿宋_GB2312" w:cs="仿宋_GB2312" w:eastAsia="仿宋_GB2312"/>
                <w:sz w:val="21"/>
              </w:rPr>
              <w:t>(各类优化调整、专题制作、故障修复、应急响应、咨询培训等)的记录和日常巡检记录。</w:t>
            </w:r>
          </w:p>
          <w:p>
            <w:pPr>
              <w:pStyle w:val="null3"/>
              <w:ind w:firstLine="420"/>
              <w:jc w:val="left"/>
            </w:pPr>
            <w:r>
              <w:rPr>
                <w:rFonts w:ascii="仿宋_GB2312" w:hAnsi="仿宋_GB2312" w:cs="仿宋_GB2312" w:eastAsia="仿宋_GB2312"/>
                <w:sz w:val="21"/>
              </w:rPr>
              <w:t>六、维保工作管理和监督</w:t>
            </w:r>
          </w:p>
          <w:p>
            <w:pPr>
              <w:pStyle w:val="null3"/>
              <w:ind w:firstLine="420"/>
              <w:jc w:val="left"/>
            </w:pPr>
            <w:r>
              <w:rPr>
                <w:rFonts w:ascii="仿宋_GB2312" w:hAnsi="仿宋_GB2312" w:cs="仿宋_GB2312" w:eastAsia="仿宋_GB2312"/>
                <w:sz w:val="21"/>
              </w:rPr>
              <w:t>1.建立维保工作制度</w:t>
            </w:r>
          </w:p>
          <w:p>
            <w:pPr>
              <w:pStyle w:val="null3"/>
              <w:ind w:firstLine="420"/>
              <w:jc w:val="left"/>
            </w:pPr>
            <w:r>
              <w:rPr>
                <w:rFonts w:ascii="仿宋_GB2312" w:hAnsi="仿宋_GB2312" w:cs="仿宋_GB2312" w:eastAsia="仿宋_GB2312"/>
                <w:sz w:val="21"/>
              </w:rPr>
              <w:t>采购人</w:t>
            </w:r>
            <w:r>
              <w:rPr>
                <w:rFonts w:ascii="仿宋_GB2312" w:hAnsi="仿宋_GB2312" w:cs="仿宋_GB2312" w:eastAsia="仿宋_GB2312"/>
                <w:sz w:val="21"/>
              </w:rPr>
              <w:t>监督</w:t>
            </w:r>
            <w:r>
              <w:rPr>
                <w:rFonts w:ascii="仿宋_GB2312" w:hAnsi="仿宋_GB2312" w:cs="仿宋_GB2312" w:eastAsia="仿宋_GB2312"/>
                <w:sz w:val="21"/>
              </w:rPr>
              <w:t>供应商</w:t>
            </w:r>
            <w:r>
              <w:rPr>
                <w:rFonts w:ascii="仿宋_GB2312" w:hAnsi="仿宋_GB2312" w:cs="仿宋_GB2312" w:eastAsia="仿宋_GB2312"/>
                <w:sz w:val="21"/>
              </w:rPr>
              <w:t>建立包括工作报告制度、工作流程规范、现场操作规范、文档管理制度、设备档案管理、重点设备故障应急处置预案、保密制度等在内的规范制度体系，并监督</w:t>
            </w:r>
            <w:r>
              <w:rPr>
                <w:rFonts w:ascii="仿宋_GB2312" w:hAnsi="仿宋_GB2312" w:cs="仿宋_GB2312" w:eastAsia="仿宋_GB2312"/>
                <w:sz w:val="21"/>
              </w:rPr>
              <w:t>供应商</w:t>
            </w:r>
            <w:r>
              <w:rPr>
                <w:rFonts w:ascii="仿宋_GB2312" w:hAnsi="仿宋_GB2312" w:cs="仿宋_GB2312" w:eastAsia="仿宋_GB2312"/>
                <w:sz w:val="21"/>
              </w:rPr>
              <w:t>严格按制度规范提供服务，确保管理目标的实现。</w:t>
            </w:r>
          </w:p>
          <w:p>
            <w:pPr>
              <w:pStyle w:val="null3"/>
              <w:ind w:firstLine="420"/>
              <w:jc w:val="left"/>
            </w:pPr>
            <w:r>
              <w:rPr>
                <w:rFonts w:ascii="仿宋_GB2312" w:hAnsi="仿宋_GB2312" w:cs="仿宋_GB2312" w:eastAsia="仿宋_GB2312"/>
                <w:sz w:val="21"/>
              </w:rPr>
              <w:t>2.建立服务质量考核体系</w:t>
            </w:r>
          </w:p>
          <w:p>
            <w:pPr>
              <w:pStyle w:val="null3"/>
              <w:ind w:firstLine="420"/>
              <w:jc w:val="left"/>
            </w:pPr>
            <w:r>
              <w:rPr>
                <w:rFonts w:ascii="仿宋_GB2312" w:hAnsi="仿宋_GB2312" w:cs="仿宋_GB2312" w:eastAsia="仿宋_GB2312"/>
                <w:sz w:val="21"/>
              </w:rPr>
              <w:t>服务质量考核体系是为了</w:t>
            </w:r>
            <w:r>
              <w:rPr>
                <w:rFonts w:ascii="仿宋_GB2312" w:hAnsi="仿宋_GB2312" w:cs="仿宋_GB2312" w:eastAsia="仿宋_GB2312"/>
                <w:sz w:val="21"/>
              </w:rPr>
              <w:t>供应商</w:t>
            </w:r>
            <w:r>
              <w:rPr>
                <w:rFonts w:ascii="仿宋_GB2312" w:hAnsi="仿宋_GB2312" w:cs="仿宋_GB2312" w:eastAsia="仿宋_GB2312"/>
                <w:sz w:val="21"/>
              </w:rPr>
              <w:t>能够更好的做好维保各项工作，不断提升维保质量和水平而制订的，服务质量考核采用扣分制。</w:t>
            </w:r>
            <w:r>
              <w:rPr>
                <w:rFonts w:ascii="仿宋_GB2312" w:hAnsi="仿宋_GB2312" w:cs="仿宋_GB2312" w:eastAsia="仿宋_GB2312"/>
                <w:sz w:val="21"/>
              </w:rPr>
              <w:t>采购人</w:t>
            </w:r>
            <w:r>
              <w:rPr>
                <w:rFonts w:ascii="仿宋_GB2312" w:hAnsi="仿宋_GB2312" w:cs="仿宋_GB2312" w:eastAsia="仿宋_GB2312"/>
                <w:sz w:val="21"/>
              </w:rPr>
              <w:t>根据维保工作情况及事件实时记录，按月考核，逐月累计。每月对扣分情况汇总并通报</w:t>
            </w:r>
            <w:r>
              <w:rPr>
                <w:rFonts w:ascii="仿宋_GB2312" w:hAnsi="仿宋_GB2312" w:cs="仿宋_GB2312" w:eastAsia="仿宋_GB2312"/>
                <w:sz w:val="21"/>
              </w:rPr>
              <w:t>供应商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考核内容</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维保单考核</w:t>
            </w:r>
          </w:p>
          <w:p>
            <w:pPr>
              <w:pStyle w:val="null3"/>
              <w:ind w:firstLine="420"/>
              <w:jc w:val="left"/>
            </w:pPr>
            <w:r>
              <w:rPr>
                <w:rFonts w:ascii="仿宋_GB2312" w:hAnsi="仿宋_GB2312" w:cs="仿宋_GB2312" w:eastAsia="仿宋_GB2312"/>
                <w:sz w:val="21"/>
              </w:rPr>
              <w:t>维保单是指由</w:t>
            </w:r>
            <w:r>
              <w:rPr>
                <w:rFonts w:ascii="仿宋_GB2312" w:hAnsi="仿宋_GB2312" w:cs="仿宋_GB2312" w:eastAsia="仿宋_GB2312"/>
                <w:sz w:val="21"/>
              </w:rPr>
              <w:t>采购人</w:t>
            </w:r>
            <w:r>
              <w:rPr>
                <w:rFonts w:ascii="仿宋_GB2312" w:hAnsi="仿宋_GB2312" w:cs="仿宋_GB2312" w:eastAsia="仿宋_GB2312"/>
                <w:sz w:val="21"/>
              </w:rPr>
              <w:t>单位发起，经确认，交予服务提供商执行的工作任务单。</w:t>
            </w:r>
            <w:r>
              <w:rPr>
                <w:rFonts w:ascii="仿宋_GB2312" w:hAnsi="仿宋_GB2312" w:cs="仿宋_GB2312" w:eastAsia="仿宋_GB2312"/>
                <w:sz w:val="21"/>
              </w:rPr>
              <w:t>采购人</w:t>
            </w:r>
            <w:r>
              <w:rPr>
                <w:rFonts w:ascii="仿宋_GB2312" w:hAnsi="仿宋_GB2312" w:cs="仿宋_GB2312" w:eastAsia="仿宋_GB2312"/>
                <w:sz w:val="21"/>
              </w:rPr>
              <w:t>每月对维保单完成情况进行考核评分。所有任务必须按维保单要求保质保量完成</w:t>
            </w:r>
            <w:r>
              <w:rPr>
                <w:rFonts w:ascii="仿宋_GB2312" w:hAnsi="仿宋_GB2312" w:cs="仿宋_GB2312" w:eastAsia="仿宋_GB2312"/>
                <w:sz w:val="21"/>
              </w:rPr>
              <w:t>。</w:t>
            </w:r>
          </w:p>
          <w:p>
            <w:pPr>
              <w:pStyle w:val="null3"/>
              <w:ind w:left="420" w:firstLine="105"/>
              <w:jc w:val="left"/>
            </w:pPr>
            <w:r>
              <w:rPr>
                <w:rFonts w:ascii="仿宋_GB2312" w:hAnsi="仿宋_GB2312" w:cs="仿宋_GB2312" w:eastAsia="仿宋_GB2312"/>
                <w:sz w:val="21"/>
              </w:rPr>
              <w:t>(2)</w:t>
            </w:r>
            <w:r>
              <w:rPr>
                <w:rFonts w:ascii="仿宋_GB2312" w:hAnsi="仿宋_GB2312" w:cs="仿宋_GB2312" w:eastAsia="仿宋_GB2312"/>
                <w:sz w:val="21"/>
              </w:rPr>
              <w:t>任务考核</w:t>
            </w:r>
          </w:p>
          <w:p>
            <w:pPr>
              <w:pStyle w:val="null3"/>
              <w:jc w:val="left"/>
            </w:pPr>
            <w:r>
              <w:rPr>
                <w:rFonts w:ascii="仿宋_GB2312" w:hAnsi="仿宋_GB2312" w:cs="仿宋_GB2312" w:eastAsia="仿宋_GB2312"/>
                <w:sz w:val="21"/>
              </w:rPr>
              <w:t>任务是指在会议上或别的形式中由</w:t>
            </w:r>
            <w:r>
              <w:rPr>
                <w:rFonts w:ascii="仿宋_GB2312" w:hAnsi="仿宋_GB2312" w:cs="仿宋_GB2312" w:eastAsia="仿宋_GB2312"/>
                <w:sz w:val="21"/>
              </w:rPr>
              <w:t>采购人</w:t>
            </w:r>
            <w:r>
              <w:rPr>
                <w:rFonts w:ascii="仿宋_GB2312" w:hAnsi="仿宋_GB2312" w:cs="仿宋_GB2312" w:eastAsia="仿宋_GB2312"/>
                <w:sz w:val="21"/>
              </w:rPr>
              <w:t>和</w:t>
            </w:r>
            <w:r>
              <w:rPr>
                <w:rFonts w:ascii="仿宋_GB2312" w:hAnsi="仿宋_GB2312" w:cs="仿宋_GB2312" w:eastAsia="仿宋_GB2312"/>
                <w:sz w:val="21"/>
              </w:rPr>
              <w:t>供应商</w:t>
            </w:r>
            <w:r>
              <w:rPr>
                <w:rFonts w:ascii="仿宋_GB2312" w:hAnsi="仿宋_GB2312" w:cs="仿宋_GB2312" w:eastAsia="仿宋_GB2312"/>
                <w:sz w:val="21"/>
              </w:rPr>
              <w:t>双方确认的各类阶段性工作。所有任务必按照双方确认的要求按时保质保量完成，由</w:t>
            </w:r>
            <w:r>
              <w:rPr>
                <w:rFonts w:ascii="仿宋_GB2312" w:hAnsi="仿宋_GB2312" w:cs="仿宋_GB2312" w:eastAsia="仿宋_GB2312"/>
                <w:sz w:val="21"/>
              </w:rPr>
              <w:t>采购人</w:t>
            </w:r>
            <w:r>
              <w:rPr>
                <w:rFonts w:ascii="仿宋_GB2312" w:hAnsi="仿宋_GB2312" w:cs="仿宋_GB2312" w:eastAsia="仿宋_GB2312"/>
                <w:sz w:val="21"/>
              </w:rPr>
              <w:t>对此进行考核，超额完成任务酌情适当加分。如有特殊原因，书面说明情况并提交</w:t>
            </w:r>
            <w:r>
              <w:rPr>
                <w:rFonts w:ascii="仿宋_GB2312" w:hAnsi="仿宋_GB2312" w:cs="仿宋_GB2312" w:eastAsia="仿宋_GB2312"/>
                <w:sz w:val="21"/>
              </w:rPr>
              <w:t>采购人</w:t>
            </w:r>
            <w:r>
              <w:rPr>
                <w:rFonts w:ascii="仿宋_GB2312" w:hAnsi="仿宋_GB2312" w:cs="仿宋_GB2312" w:eastAsia="仿宋_GB2312"/>
                <w:sz w:val="21"/>
              </w:rPr>
              <w:t>认可。</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日常维保考核</w:t>
            </w:r>
          </w:p>
          <w:p>
            <w:pPr>
              <w:pStyle w:val="null3"/>
              <w:ind w:firstLine="640"/>
              <w:jc w:val="left"/>
            </w:pPr>
            <w:r>
              <w:rPr>
                <w:rFonts w:ascii="仿宋_GB2312" w:hAnsi="仿宋_GB2312" w:cs="仿宋_GB2312" w:eastAsia="仿宋_GB2312"/>
                <w:sz w:val="21"/>
              </w:rPr>
              <w:t>日常维保是指常态化、有规律的工作，例如每周巡检，节假日人员响应、技术咨询等工作。</w:t>
            </w:r>
          </w:p>
          <w:p>
            <w:pPr>
              <w:pStyle w:val="null3"/>
              <w:ind w:firstLine="640"/>
              <w:jc w:val="left"/>
            </w:pPr>
            <w:r>
              <w:rPr>
                <w:rFonts w:ascii="仿宋_GB2312" w:hAnsi="仿宋_GB2312" w:cs="仿宋_GB2312" w:eastAsia="仿宋_GB2312"/>
                <w:sz w:val="21"/>
              </w:rPr>
              <w:t>日常维保不再下维保单，但考核等同为下维保单考核。</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驻点人员考核</w:t>
            </w:r>
          </w:p>
          <w:p>
            <w:pPr>
              <w:pStyle w:val="null3"/>
              <w:ind w:firstLine="640"/>
              <w:jc w:val="left"/>
            </w:pPr>
            <w:r>
              <w:rPr>
                <w:rFonts w:ascii="仿宋_GB2312" w:hAnsi="仿宋_GB2312" w:cs="仿宋_GB2312" w:eastAsia="仿宋_GB2312"/>
                <w:sz w:val="21"/>
              </w:rPr>
              <w:t>驻点人员在服务期内人员需至少固定</w:t>
            </w:r>
            <w:r>
              <w:rPr>
                <w:rFonts w:ascii="仿宋_GB2312" w:hAnsi="仿宋_GB2312" w:cs="仿宋_GB2312" w:eastAsia="仿宋_GB2312"/>
                <w:sz w:val="21"/>
              </w:rPr>
              <w:t>一</w:t>
            </w:r>
            <w:r>
              <w:rPr>
                <w:rFonts w:ascii="仿宋_GB2312" w:hAnsi="仿宋_GB2312" w:cs="仿宋_GB2312" w:eastAsia="仿宋_GB2312"/>
                <w:sz w:val="21"/>
              </w:rPr>
              <w:t>年以上。</w:t>
            </w:r>
          </w:p>
          <w:p>
            <w:pPr>
              <w:pStyle w:val="null3"/>
              <w:numPr>
                <w:ilvl w:val="0"/>
                <w:numId w:val="1"/>
              </w:numPr>
              <w:jc w:val="left"/>
            </w:pPr>
            <w:r>
              <w:rPr>
                <w:rFonts w:ascii="仿宋_GB2312" w:hAnsi="仿宋_GB2312" w:cs="仿宋_GB2312" w:eastAsia="仿宋_GB2312"/>
                <w:sz w:val="21"/>
              </w:rPr>
              <w:t>网页安全考核</w:t>
            </w:r>
          </w:p>
          <w:p>
            <w:pPr>
              <w:pStyle w:val="null3"/>
            </w:pPr>
            <w:r>
              <w:rPr>
                <w:rFonts w:ascii="仿宋_GB2312" w:hAnsi="仿宋_GB2312" w:cs="仿宋_GB2312" w:eastAsia="仿宋_GB2312"/>
                <w:sz w:val="21"/>
              </w:rPr>
              <w:t xml:space="preserve">    对出现网页被非法篡改，未能及时发现及处理的情况。</w:t>
            </w:r>
          </w:p>
          <w:p>
            <w:pPr>
              <w:pStyle w:val="null3"/>
              <w:numPr>
                <w:ilvl w:val="0"/>
                <w:numId w:val="1"/>
              </w:numPr>
              <w:jc w:val="left"/>
            </w:pPr>
            <w:r>
              <w:rPr>
                <w:rFonts w:ascii="仿宋_GB2312" w:hAnsi="仿宋_GB2312" w:cs="仿宋_GB2312" w:eastAsia="仿宋_GB2312"/>
                <w:sz w:val="21"/>
              </w:rPr>
              <w:t>发布信息考核</w:t>
            </w:r>
          </w:p>
          <w:p>
            <w:pPr>
              <w:pStyle w:val="null3"/>
              <w:ind w:firstLine="400"/>
            </w:pPr>
            <w:r>
              <w:rPr>
                <w:rFonts w:ascii="仿宋_GB2312" w:hAnsi="仿宋_GB2312" w:cs="仿宋_GB2312" w:eastAsia="仿宋_GB2312"/>
                <w:sz w:val="21"/>
              </w:rPr>
              <w:t>对出现不良信息，未能及时发现及处理的情况。</w:t>
            </w:r>
          </w:p>
          <w:p>
            <w:pPr>
              <w:pStyle w:val="null3"/>
              <w:ind w:firstLine="420"/>
            </w:pPr>
            <w:r>
              <w:rPr>
                <w:rFonts w:ascii="仿宋_GB2312" w:hAnsi="仿宋_GB2312" w:cs="仿宋_GB2312" w:eastAsia="仿宋_GB2312"/>
                <w:sz w:val="21"/>
              </w:rPr>
              <w:t>(7)事故认定</w:t>
            </w:r>
          </w:p>
          <w:p>
            <w:pPr>
              <w:pStyle w:val="null3"/>
              <w:ind w:firstLine="420"/>
            </w:pPr>
            <w:r>
              <w:rPr>
                <w:rFonts w:ascii="仿宋_GB2312" w:hAnsi="仿宋_GB2312" w:cs="仿宋_GB2312" w:eastAsia="仿宋_GB2312"/>
                <w:sz w:val="21"/>
              </w:rPr>
              <w:t>事故是指人为疏忽或设备故障未及时发现及处理所造成的重大事件，包括但不限于以下内容：</w:t>
            </w:r>
          </w:p>
          <w:p>
            <w:pPr>
              <w:pStyle w:val="null3"/>
            </w:pPr>
            <w:r>
              <w:rPr>
                <w:rFonts w:ascii="仿宋_GB2312" w:hAnsi="仿宋_GB2312" w:cs="仿宋_GB2312" w:eastAsia="仿宋_GB2312"/>
                <w:sz w:val="21"/>
              </w:rPr>
              <w:t xml:space="preserve">    A、网站首页无法显示事故</w:t>
            </w:r>
          </w:p>
          <w:p>
            <w:pPr>
              <w:pStyle w:val="null3"/>
              <w:ind w:firstLine="400"/>
            </w:pPr>
            <w:r>
              <w:rPr>
                <w:rFonts w:ascii="仿宋_GB2312" w:hAnsi="仿宋_GB2312" w:cs="仿宋_GB2312" w:eastAsia="仿宋_GB2312"/>
                <w:sz w:val="21"/>
              </w:rPr>
              <w:t>B、网站中应用系统无法显示或登录事故</w:t>
            </w:r>
          </w:p>
          <w:p>
            <w:pPr>
              <w:pStyle w:val="null3"/>
              <w:ind w:firstLine="400"/>
            </w:pPr>
            <w:r>
              <w:rPr>
                <w:rFonts w:ascii="仿宋_GB2312" w:hAnsi="仿宋_GB2312" w:cs="仿宋_GB2312" w:eastAsia="仿宋_GB2312"/>
                <w:sz w:val="21"/>
              </w:rPr>
              <w:t>C、网站后台无法登录或信息无法发布事故</w:t>
            </w:r>
          </w:p>
          <w:p>
            <w:pPr>
              <w:pStyle w:val="null3"/>
              <w:ind w:firstLine="400"/>
            </w:pPr>
            <w:r>
              <w:rPr>
                <w:rFonts w:ascii="仿宋_GB2312" w:hAnsi="仿宋_GB2312" w:cs="仿宋_GB2312" w:eastAsia="仿宋_GB2312"/>
                <w:sz w:val="21"/>
              </w:rPr>
              <w:t>(8)应急演练。未进行数据灾难恢复演练的。</w:t>
            </w:r>
          </w:p>
          <w:p>
            <w:pPr>
              <w:pStyle w:val="null3"/>
              <w:ind w:firstLine="400"/>
            </w:pPr>
            <w:r>
              <w:rPr>
                <w:rFonts w:ascii="仿宋_GB2312" w:hAnsi="仿宋_GB2312" w:cs="仿宋_GB2312" w:eastAsia="仿宋_GB2312"/>
                <w:sz w:val="21"/>
              </w:rPr>
              <w:t>4、本项目所有服务或（和）产品必须满足国家（行业）强制性标准。</w:t>
            </w:r>
          </w:p>
          <w:p>
            <w:pPr>
              <w:pStyle w:val="null3"/>
              <w:ind w:firstLine="402"/>
            </w:pPr>
            <w:r>
              <w:rPr>
                <w:rFonts w:ascii="仿宋_GB2312" w:hAnsi="仿宋_GB2312" w:cs="仿宋_GB2312" w:eastAsia="仿宋_GB2312"/>
                <w:sz w:val="21"/>
              </w:rPr>
              <w:t>七、商务要求</w:t>
            </w:r>
          </w:p>
          <w:p>
            <w:pPr>
              <w:pStyle w:val="null3"/>
              <w:ind w:firstLine="400"/>
            </w:pPr>
            <w:r>
              <w:rPr>
                <w:rFonts w:ascii="仿宋_GB2312" w:hAnsi="仿宋_GB2312" w:cs="仿宋_GB2312" w:eastAsia="仿宋_GB2312"/>
                <w:sz w:val="21"/>
              </w:rPr>
              <w:t>1. 服务期限：自合同签订之日起一年。</w:t>
            </w:r>
          </w:p>
          <w:p>
            <w:pPr>
              <w:pStyle w:val="null3"/>
            </w:pPr>
            <w:r>
              <w:rPr>
                <w:rFonts w:ascii="仿宋_GB2312" w:hAnsi="仿宋_GB2312" w:cs="仿宋_GB2312" w:eastAsia="仿宋_GB2312"/>
                <w:sz w:val="21"/>
              </w:rPr>
              <w:t>2. 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项目完成且通过验收后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正本壹份、副本贰份；若电子响应文件与纸质响应文件不一致的，以电子响应文件为准；响应文件正、副本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保证金汇款声明函、保函.docx 报价表 非联合体不分包响应声明 控股管理关系 法定代表人授权书 响应文件封面 残疾人福利性单位声明函 服务方案 标的清单 响应函 近三年无重大违法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中小企业声明函 商务应答表 保证金汇款声明函、保函.docx 供应商应提交的相关资格证明材料 报价表 非联合体不分包响应声明 控股管理关系 法定代表人授权书 响应文件封面 残疾人福利性单位声明函 服务方案 标的清单 响应函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保证金汇款声明函、保函.docx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保证金汇款声明函、保函.docx 报价表 非联合体不分包响应声明 控股管理关系 法定代表人授权书 响应文件封面 残疾人福利性单位声明函 服务方案 标的清单 响应函 近三年无重大违法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整体技术方案：供应商根据本项目的总体认识，提供针对本项目的整体服务方案。包括但不限于①能够了解本项目整体架构及应 用系统功能，②熟悉本系统的实施情况，③能充分理解本次项目的实际需求，整体服务方案合理，能满足项目需要。 方案详细具体、科学合理、可行性高，得 10 分； 方案一般、可行性一般的，得 6 分； 方案笼统，可行性较差，得 2 分； 未提供方案的，得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运维方案：针对本项目的服务方案 服务方案全面具体、针对性强，管理责任清晰， 服务标准高，质量标准明确、考核办法完备，且具有优秀的可操作性、及可行性， 得 12 分； 服务方案较为全面、针对性较好，管理责任较为清晰，服务标准较高，质量标准较为明确 、考核办法较为完备，且具有良好的可操作性、及可行性，8 分； 服务方案内容一般或缺失、针对性差、管理责任欠缺清晰，服务标准低，可行性较差，或需要优化后才能满足项目需要，得 4 分。未提供方案的，得0分。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其他服务方案</w:t>
            </w:r>
          </w:p>
        </w:tc>
        <w:tc>
          <w:tcPr>
            <w:tcW w:type="dxa" w:w="2492"/>
          </w:tcPr>
          <w:p>
            <w:pPr>
              <w:pStyle w:val="null3"/>
            </w:pPr>
            <w:r>
              <w:rPr>
                <w:rFonts w:ascii="仿宋_GB2312" w:hAnsi="仿宋_GB2312" w:cs="仿宋_GB2312" w:eastAsia="仿宋_GB2312"/>
              </w:rPr>
              <w:t>其他服务方案：提供切实可行的服务方案，包括但不限于：1） 技术应急响应方案，2）运维团队服务方案，等内容。 服务方案科学详细清晰，技术应急响应时间短、效果明显。得8分； 服务方案科学详细，技术应急响应时间较短、效果较明显。得5分； 服务方案模糊，技术应急响应时间长、效果不明显。得2分。未提供方案的，得0分。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应急处理程序方案</w:t>
            </w:r>
          </w:p>
        </w:tc>
        <w:tc>
          <w:tcPr>
            <w:tcW w:type="dxa" w:w="2492"/>
          </w:tcPr>
          <w:p>
            <w:pPr>
              <w:pStyle w:val="null3"/>
            </w:pPr>
            <w:r>
              <w:rPr>
                <w:rFonts w:ascii="仿宋_GB2312" w:hAnsi="仿宋_GB2312" w:cs="仿宋_GB2312" w:eastAsia="仿宋_GB2312"/>
              </w:rPr>
              <w:t>根据供应商提供的应急处理方案内容的完整性进行综合比较评分。 方案内容详细、合理，得5分；基本合理，得3分；不完善，内容欠缺得1分；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风险管理措施方案</w:t>
            </w:r>
          </w:p>
        </w:tc>
        <w:tc>
          <w:tcPr>
            <w:tcW w:type="dxa" w:w="2492"/>
          </w:tcPr>
          <w:p>
            <w:pPr>
              <w:pStyle w:val="null3"/>
            </w:pPr>
            <w:r>
              <w:rPr>
                <w:rFonts w:ascii="仿宋_GB2312" w:hAnsi="仿宋_GB2312" w:cs="仿宋_GB2312" w:eastAsia="仿宋_GB2312"/>
              </w:rPr>
              <w:t>根据供应商提供的风险管理措施方案内容的完整性进行综合比较评分。方案内容详细、合理，得5分；基本合理，得3分；不完善，内容欠缺得1分； 未提供方案的，得0分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保障措施方案</w:t>
            </w:r>
          </w:p>
        </w:tc>
        <w:tc>
          <w:tcPr>
            <w:tcW w:type="dxa" w:w="2492"/>
          </w:tcPr>
          <w:p>
            <w:pPr>
              <w:pStyle w:val="null3"/>
            </w:pPr>
            <w:r>
              <w:rPr>
                <w:rFonts w:ascii="仿宋_GB2312" w:hAnsi="仿宋_GB2312" w:cs="仿宋_GB2312" w:eastAsia="仿宋_GB2312"/>
              </w:rPr>
              <w:t>根据供应商提供的保障措施方案内容的完整性进行综合比较评分。 方案内容详细、合理，得5分； 基本合理，得3分； 不完善，内容欠缺得1分；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需求理解与分析</w:t>
            </w:r>
          </w:p>
        </w:tc>
        <w:tc>
          <w:tcPr>
            <w:tcW w:type="dxa" w:w="2492"/>
          </w:tcPr>
          <w:p>
            <w:pPr>
              <w:pStyle w:val="null3"/>
            </w:pPr>
            <w:r>
              <w:rPr>
                <w:rFonts w:ascii="仿宋_GB2312" w:hAnsi="仿宋_GB2312" w:cs="仿宋_GB2312" w:eastAsia="仿宋_GB2312"/>
              </w:rPr>
              <w:t>供应商对项目整体运维需求内容理解清晰，所提供的方案对①项目背景、②项目维护必要性、③项目维护目标内容进行阐述。总体思路清晰、合理、可行性强计 5 分；总体思路较清晰、合理，可行性较强计 3 分；总体思路差得 1 分；未提供方案的，得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1.依据磋商响应文件所提供的对本项目工作重点及难点的分析以及拟采用的解决方案和合理化建议。建议合理，描述清晰，且能针对性满足项目需求的得5分；建议较合理，描述简单，满足项目需求的得3分；无合理建议的得0分。 2.依据磋商响应文件所提供的针对本项目的相关服务承诺（包含人员到位承诺、服务响应时间及其他实质性承诺），对其承诺内容及承诺是否可行进行打分。 服务承诺明确，可行性高得5分；服务承诺基本满足，可行性一般得3分；服务承诺空洞。可行性较差，得1分未进行服务承诺得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依据磋商响应文件所提供的维护团队信息，根据人员清单及专业能力（须提供相关工作经验、相关资质等证明材料）等方面，横 向比较，自主排序赋分。 针对本项目的实施团队人员充足，组织架构合理，岗位职责明 确，项目人员专业技术能力强，同类项目工作经验丰富，得10分；针对本项目的实施团队人员较充足，组织架构较合理，岗位职责较明确，项目人员专业技术能力较强，同类项目工作经验较少，得6分； 针对本项目的实施团队人员紧张，组织架构不合理，岗位职责混乱，项目人员专业技术能力一般，较少同类项目工作经验，得2分。针对本项目的实施团队人员不满足要求，组织架构不完整，岗位职责混乱，项目人员专业技术能力较差，缺乏同类项目工作经验，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供应商提供2022年1月至今（以合同签订日期为准），同类项目业绩，每个有效业绩得2分，满分10分；（以合同为准附在响应文件中）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能够根据采购需求，提供售后服务方案，应至少涵盖但不限于售后服务流程、售后服务内容、响应时间等。履约能力强，服务完整，方案详细，切实可行，得10分；履约能力一般，服务一般，方案满足基本需求，得6分；履约能力较差，服务较差，方案不完整，可行性低，得2分； 未进行履约能力说明得0分。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详见附件：保证金汇款声明函、保函.docx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