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B93786">
      <w:pPr>
        <w:jc w:val="center"/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培训师资</w:t>
      </w:r>
    </w:p>
    <w:p w14:paraId="34BA07D3">
      <w:pPr>
        <w:jc w:val="center"/>
      </w:pPr>
      <w:bookmarkStart w:id="0" w:name="_GoBack"/>
      <w:bookmarkEnd w:id="0"/>
      <w:r>
        <w:rPr>
          <w:rFonts w:hint="eastAsia" w:ascii="仿宋" w:hAnsi="仿宋" w:eastAsia="仿宋" w:cs="仿宋"/>
          <w:bCs/>
          <w:sz w:val="24"/>
        </w:rPr>
        <w:t>（各供应商根据评审办法，自主编写方案）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940BC3"/>
    <w:rsid w:val="1D890626"/>
    <w:rsid w:val="3F7772FF"/>
    <w:rsid w:val="41F029FC"/>
    <w:rsid w:val="5A9A3233"/>
    <w:rsid w:val="73E5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To  encounter</cp:lastModifiedBy>
  <dcterms:modified xsi:type="dcterms:W3CDTF">2025-06-19T05:59:59Z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119A3F32E6AB48E9A9C904D50F697AD0_12</vt:lpwstr>
  </property>
</Properties>
</file>