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版本号：【KRDL】K4-250609220250618001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金花、临潼两校区和家属区电梯维护保养及年检项目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【KRDL】K4-2506092</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金花、临潼两校区和家属区电梯维护保养及年检项目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【KRDL】K4-2506092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金花、临潼两校区和家属区电梯维护保养及年检项目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西安工程大学金花、临潼两校区和家属区电梯维护保养及年检项目，分为两个采购包，【第一标段：金花临潼两校区电梯维护保养及年检服务】、【第二标段：金花家属电梯维护保养及年检服务 】具体内容及要求详见竞争性磋商文件。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3、磋商授权代表：供应商应授权合法的人员参加本项目磋商活动全过程；</w:t>
      </w:r>
    </w:p>
    <w:p>
      <w:pPr>
        <w:pStyle w:val="null3"/>
      </w:pPr>
      <w:r>
        <w:rPr>
          <w:rFonts w:ascii="仿宋_GB2312" w:hAnsi="仿宋_GB2312" w:cs="仿宋_GB2312" w:eastAsia="仿宋_GB2312"/>
        </w:rPr>
        <w:t>4、供应商资质要求：供应商具有《中华人民共和国特种设备生产许可证》电梯安装（含修理）[许可子项目：曳引驱动乘客电梯（含消防员电梯）B级及以上资质]或《中华人民共和国特种设备生产许可证》电梯制造（含安装、修理、改造）[许可子项目：曳引驱动乘客电梯（含消防员电梯）B级及以上资质]</w:t>
      </w:r>
    </w:p>
    <w:p>
      <w:pPr>
        <w:pStyle w:val="null3"/>
      </w:pPr>
      <w:r>
        <w:rPr>
          <w:rFonts w:ascii="仿宋_GB2312" w:hAnsi="仿宋_GB2312" w:cs="仿宋_GB2312" w:eastAsia="仿宋_GB2312"/>
        </w:rPr>
        <w:t>5、拟派项目经理人资质要求：拟派项目经理应具有质量监督局颁发的中华人民共和国特种设备作业人员资格证（项目代号A（特种设备安全管理）或T（电梯修理））</w:t>
      </w:r>
    </w:p>
    <w:p>
      <w:pPr>
        <w:pStyle w:val="null3"/>
      </w:pPr>
      <w:r>
        <w:rPr>
          <w:rFonts w:ascii="仿宋_GB2312" w:hAnsi="仿宋_GB2312" w:cs="仿宋_GB2312" w:eastAsia="仿宋_GB2312"/>
        </w:rPr>
        <w:t>6、是否专门面向中小企业采购：本项目不专门面向中小企业采购。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3、磋商授权代表：供应商应授权合法的人员参加本项目磋商活动全过程；</w:t>
      </w:r>
    </w:p>
    <w:p>
      <w:pPr>
        <w:pStyle w:val="null3"/>
      </w:pPr>
      <w:r>
        <w:rPr>
          <w:rFonts w:ascii="仿宋_GB2312" w:hAnsi="仿宋_GB2312" w:cs="仿宋_GB2312" w:eastAsia="仿宋_GB2312"/>
        </w:rPr>
        <w:t>4、供应商资质要求：供应商具有《中华人民共和国特种设备生产许可证》电梯安装（含修理）[许可子项目：曳引驱动乘客电梯（含消防员电梯）B级及以上资质]或《中华人民共和国特种设备生产许可证》电梯制造（含安装、修理、改造）[许可子项目：曳引驱动乘客电梯（含消防员电梯）B级及以上资质]</w:t>
      </w:r>
    </w:p>
    <w:p>
      <w:pPr>
        <w:pStyle w:val="null3"/>
      </w:pPr>
      <w:r>
        <w:rPr>
          <w:rFonts w:ascii="仿宋_GB2312" w:hAnsi="仿宋_GB2312" w:cs="仿宋_GB2312" w:eastAsia="仿宋_GB2312"/>
        </w:rPr>
        <w:t>5、拟派项目经理人资质要求：拟派项目经理应具有质量监督局颁发的中华人民共和国特种设备作业人员资格证（项目代号A（特种设备安全管理）或T（电梯修理））</w:t>
      </w:r>
    </w:p>
    <w:p>
      <w:pPr>
        <w:pStyle w:val="null3"/>
      </w:pPr>
      <w:r>
        <w:rPr>
          <w:rFonts w:ascii="仿宋_GB2312" w:hAnsi="仿宋_GB2312" w:cs="仿宋_GB2312" w:eastAsia="仿宋_GB2312"/>
        </w:rPr>
        <w:t>6、是否专门面向中小企业采购：本项目不专门面向中小企业采购。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029-89581863、17302920968、15229797656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采购包1：396,600.00元</w:t>
            </w:r>
          </w:p>
          <w:p>
            <w:pPr>
              <w:pStyle w:val="null3"/>
            </w:pPr>
            <w:r>
              <w:rPr>
                <w:rFonts w:ascii="仿宋_GB2312" w:hAnsi="仿宋_GB2312" w:cs="仿宋_GB2312" w:eastAsia="仿宋_GB2312"/>
              </w:rPr>
              <w:t>采购包2：115,400.00元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采购包1保证金金额：5,004.00元</w:t>
            </w:r>
          </w:p>
          <w:p>
            <w:pPr>
              <w:pStyle w:val="null3"/>
            </w:pPr>
            <w:r>
              <w:rPr>
                <w:rFonts w:ascii="仿宋_GB2312" w:hAnsi="仿宋_GB2312" w:cs="仿宋_GB2312" w:eastAsia="仿宋_GB2312"/>
              </w:rPr>
              <w:t>采购包2保证金金额：2,004.00元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857号）的有关规定向采购代理机构一次付清代理服务费。注：转账需备注项目名称+代理服务费（包号）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联系电话：17302920968、15229797656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西安工程大学金花、临潼两校区和家属区电梯维护保养及年检项目，分为两个采购包，【第一标段：金花临潼两校区电梯维护保养及年检服务】、【第二标段：金花家属电梯维护保养及年检服务】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396,600.00</w:t>
      </w:r>
    </w:p>
    <w:p>
      <w:pPr>
        <w:pStyle w:val="null3"/>
      </w:pPr>
      <w:r>
        <w:rPr>
          <w:rFonts w:ascii="仿宋_GB2312" w:hAnsi="仿宋_GB2312" w:cs="仿宋_GB2312" w:eastAsia="仿宋_GB2312"/>
        </w:rPr>
        <w:t>采购包最高限价（元）: 396,600.00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第一标段：金花临潼两校区电梯维护保养及年检服务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115,400.00</w:t>
      </w:r>
    </w:p>
    <w:p>
      <w:pPr>
        <w:pStyle w:val="null3"/>
      </w:pPr>
      <w:r>
        <w:rPr>
          <w:rFonts w:ascii="仿宋_GB2312" w:hAnsi="仿宋_GB2312" w:cs="仿宋_GB2312" w:eastAsia="仿宋_GB2312"/>
        </w:rPr>
        <w:t>采购包最高限价（元）: 115,400.00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第二标段：金花家属电梯维护保养及年检服务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标的名称：第一标段：金花临潼两校区电梯维护保养及年检服务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18"/>
                <w:b/>
                <w:color w:val="0000FF"/>
              </w:rPr>
              <w:t>一、服务内容及要求</w:t>
            </w:r>
          </w:p>
          <w:p>
            <w:pPr>
              <w:pStyle w:val="null3"/>
              <w:ind w:firstLine="542"/>
              <w:jc w:val="both"/>
            </w:pPr>
            <w:r>
              <w:rPr>
                <w:rFonts w:ascii="仿宋_GB2312" w:hAnsi="仿宋_GB2312" w:cs="仿宋_GB2312" w:eastAsia="仿宋_GB2312"/>
                <w:sz w:val="18"/>
                <w:b/>
                <w:color w:val="0000FF"/>
              </w:rPr>
              <w:t>（一）维保电梯清单</w:t>
            </w:r>
          </w:p>
          <w:p>
            <w:pPr>
              <w:pStyle w:val="null3"/>
              <w:ind w:firstLine="360"/>
              <w:jc w:val="both"/>
            </w:pPr>
            <w:r>
              <w:rPr>
                <w:rFonts w:ascii="仿宋_GB2312" w:hAnsi="仿宋_GB2312" w:cs="仿宋_GB2312" w:eastAsia="仿宋_GB2312"/>
                <w:sz w:val="18"/>
                <w:color w:val="0000FF"/>
              </w:rPr>
              <w:t>1.金花校区维保服务内容</w:t>
            </w:r>
          </w:p>
          <w:p>
            <w:pPr>
              <w:pStyle w:val="null3"/>
              <w:ind w:firstLine="360"/>
              <w:jc w:val="both"/>
            </w:pPr>
            <w:r>
              <w:rPr>
                <w:rFonts w:ascii="仿宋_GB2312" w:hAnsi="仿宋_GB2312" w:cs="仿宋_GB2312" w:eastAsia="仿宋_GB2312"/>
                <w:sz w:val="18"/>
                <w:color w:val="0000FF"/>
              </w:rPr>
              <w:t>供应商对采购人位于金花校区图书馆的</w:t>
            </w:r>
            <w:r>
              <w:rPr>
                <w:rFonts w:ascii="仿宋_GB2312" w:hAnsi="仿宋_GB2312" w:cs="仿宋_GB2312" w:eastAsia="仿宋_GB2312"/>
                <w:sz w:val="18"/>
                <w:color w:val="0000FF"/>
              </w:rPr>
              <w:t>2台日立客梯，教学主楼的2台上海三菱客梯，科二楼的1台日立客梯，7号教学楼的1台上海三菱客梯，金花公寓的1台上海三菱客体，学生食堂的1台东芝货梯，共计8台电梯进行日常维护保养，具体参数如下：</w:t>
            </w:r>
          </w:p>
          <w:tbl>
            <w:tblPr>
              <w:tblBorders>
                <w:top w:val="none" w:color="000000" w:sz="4"/>
                <w:left w:val="none" w:color="000000" w:sz="4"/>
                <w:bottom w:val="none" w:color="000000" w:sz="4"/>
                <w:right w:val="none" w:color="000000" w:sz="4"/>
                <w:insideH w:val="none"/>
                <w:insideV w:val="none"/>
              </w:tblBorders>
            </w:tblPr>
            <w:tblGrid>
              <w:gridCol w:w="358"/>
              <w:gridCol w:w="291"/>
              <w:gridCol w:w="676"/>
              <w:gridCol w:w="223"/>
              <w:gridCol w:w="228"/>
              <w:gridCol w:w="188"/>
              <w:gridCol w:w="300"/>
              <w:gridCol w:w="273"/>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电梯位置</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生产商</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注册代码</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用途</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层数</w:t>
                  </w:r>
                  <w:r>
                    <w:rPr>
                      <w:rFonts w:ascii="仿宋_GB2312" w:hAnsi="仿宋_GB2312" w:cs="仿宋_GB2312" w:eastAsia="仿宋_GB2312"/>
                      <w:sz w:val="18"/>
                      <w:color w:val="0000FF"/>
                    </w:rPr>
                    <w:t>/</w:t>
                  </w:r>
                </w:p>
                <w:p>
                  <w:pPr>
                    <w:pStyle w:val="null3"/>
                    <w:jc w:val="center"/>
                  </w:pPr>
                  <w:r>
                    <w:rPr>
                      <w:rFonts w:ascii="仿宋_GB2312" w:hAnsi="仿宋_GB2312" w:cs="仿宋_GB2312" w:eastAsia="仿宋_GB2312"/>
                      <w:sz w:val="18"/>
                      <w:color w:val="0000FF"/>
                    </w:rPr>
                    <w:t>站数</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数量</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额定载</w:t>
                  </w:r>
                </w:p>
                <w:p>
                  <w:pPr>
                    <w:pStyle w:val="null3"/>
                    <w:jc w:val="center"/>
                  </w:pPr>
                  <w:r>
                    <w:rPr>
                      <w:rFonts w:ascii="仿宋_GB2312" w:hAnsi="仿宋_GB2312" w:cs="仿宋_GB2312" w:eastAsia="仿宋_GB2312"/>
                      <w:sz w:val="18"/>
                      <w:color w:val="0000FF"/>
                    </w:rPr>
                    <w:t>重量</w:t>
                  </w:r>
                  <w:r>
                    <w:rPr>
                      <w:rFonts w:ascii="仿宋_GB2312" w:hAnsi="仿宋_GB2312" w:cs="仿宋_GB2312" w:eastAsia="仿宋_GB2312"/>
                      <w:sz w:val="18"/>
                      <w:color w:val="0000FF"/>
                    </w:rPr>
                    <w:t>(kg)</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额定速度（</w:t>
                  </w:r>
                  <w:r>
                    <w:rPr>
                      <w:rFonts w:ascii="仿宋_GB2312" w:hAnsi="仿宋_GB2312" w:cs="仿宋_GB2312" w:eastAsia="仿宋_GB2312"/>
                      <w:sz w:val="18"/>
                      <w:color w:val="0000FF"/>
                    </w:rPr>
                    <w:t>m/s)</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图书馆</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31106101032014120006</w:t>
                  </w:r>
                </w:p>
                <w:p>
                  <w:pPr>
                    <w:pStyle w:val="null3"/>
                    <w:jc w:val="center"/>
                  </w:pPr>
                  <w:r>
                    <w:rPr>
                      <w:rFonts w:ascii="仿宋_GB2312" w:hAnsi="仿宋_GB2312" w:cs="仿宋_GB2312" w:eastAsia="仿宋_GB2312"/>
                      <w:sz w:val="18"/>
                      <w:color w:val="0000FF"/>
                    </w:rPr>
                    <w:t>31106101032014120007</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6/6</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1050</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1.5</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科二楼</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31106101032013010001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9/9</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1050</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1.5</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7号教学楼</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上海三菱</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30106101032005010019</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7/7</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1050</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1.75</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金花公寓</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上海三菱</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31106101032007070032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9/9</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1050</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学生食堂</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东芝</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31106101032016040013</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货梯</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3/3</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1050</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教学主楼</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上海三菱</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31106101032023120337</w:t>
                  </w:r>
                </w:p>
                <w:p>
                  <w:pPr>
                    <w:pStyle w:val="null3"/>
                    <w:jc w:val="center"/>
                  </w:pPr>
                  <w:r>
                    <w:rPr>
                      <w:rFonts w:ascii="仿宋_GB2312" w:hAnsi="仿宋_GB2312" w:cs="仿宋_GB2312" w:eastAsia="仿宋_GB2312"/>
                      <w:sz w:val="18"/>
                      <w:color w:val="0000FF"/>
                    </w:rPr>
                    <w:t>31106101032023120338</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7/7</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1600</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1.75</w:t>
                  </w:r>
                </w:p>
              </w:tc>
            </w:tr>
          </w:tbl>
          <w:p>
            <w:pPr>
              <w:pStyle w:val="null3"/>
              <w:ind w:firstLine="361"/>
              <w:jc w:val="both"/>
            </w:pPr>
            <w:r>
              <w:rPr>
                <w:rFonts w:ascii="仿宋_GB2312" w:hAnsi="仿宋_GB2312" w:cs="仿宋_GB2312" w:eastAsia="仿宋_GB2312"/>
                <w:sz w:val="18"/>
                <w:b/>
                <w:color w:val="0000FF"/>
              </w:rPr>
              <w:t>2.临潼校区维保服务内容</w:t>
            </w:r>
          </w:p>
          <w:p>
            <w:pPr>
              <w:pStyle w:val="null3"/>
              <w:ind w:firstLine="360"/>
              <w:jc w:val="both"/>
            </w:pPr>
            <w:r>
              <w:rPr>
                <w:rFonts w:ascii="仿宋_GB2312" w:hAnsi="仿宋_GB2312" w:cs="仿宋_GB2312" w:eastAsia="仿宋_GB2312"/>
                <w:sz w:val="18"/>
                <w:color w:val="0000FF"/>
              </w:rPr>
              <w:t>供应商对采购人位于临潼校区教师公寓</w:t>
            </w:r>
            <w:r>
              <w:rPr>
                <w:rFonts w:ascii="仿宋_GB2312" w:hAnsi="仿宋_GB2312" w:cs="仿宋_GB2312" w:eastAsia="仿宋_GB2312"/>
                <w:sz w:val="18"/>
                <w:color w:val="0000FF"/>
              </w:rPr>
              <w:t>Z1-Z8的57台客梯，笃行楼的4台货梯，工程训练中心的1台货梯，图书馆的2台客梯，学生食堂的2台货梯，文体楼的2台客梯，共计68台电梯进行日常维护保养，具体参数如下：</w:t>
            </w:r>
          </w:p>
          <w:tbl>
            <w:tblPr>
              <w:tblBorders>
                <w:top w:val="none" w:color="000000" w:sz="4"/>
                <w:left w:val="none" w:color="000000" w:sz="4"/>
                <w:bottom w:val="none" w:color="000000" w:sz="4"/>
                <w:right w:val="none" w:color="000000" w:sz="4"/>
                <w:insideH w:val="none"/>
                <w:insideV w:val="none"/>
              </w:tblBorders>
            </w:tblPr>
            <w:tblGrid>
              <w:gridCol w:w="210"/>
              <w:gridCol w:w="308"/>
              <w:gridCol w:w="784"/>
              <w:gridCol w:w="227"/>
              <w:gridCol w:w="223"/>
              <w:gridCol w:w="193"/>
              <w:gridCol w:w="296"/>
              <w:gridCol w:w="313"/>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电梯位置</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生产商</w:t>
                  </w:r>
                </w:p>
              </w:tc>
              <w:tc>
                <w:tcPr>
                  <w:tcW w:type="dxa" w:w="7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注册代码</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用途</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层数</w:t>
                  </w:r>
                </w:p>
                <w:p>
                  <w:pPr>
                    <w:pStyle w:val="null3"/>
                    <w:jc w:val="center"/>
                  </w:pPr>
                  <w:r>
                    <w:rPr>
                      <w:rFonts w:ascii="仿宋_GB2312" w:hAnsi="仿宋_GB2312" w:cs="仿宋_GB2312" w:eastAsia="仿宋_GB2312"/>
                      <w:sz w:val="18"/>
                      <w:color w:val="0000FF"/>
                    </w:rPr>
                    <w:t>/站数</w:t>
                  </w:r>
                </w:p>
              </w:tc>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数量</w:t>
                  </w:r>
                </w:p>
                <w:p>
                  <w:pPr>
                    <w:pStyle w:val="null3"/>
                    <w:jc w:val="center"/>
                  </w:pPr>
                  <w:r>
                    <w:rPr>
                      <w:rFonts w:ascii="仿宋_GB2312" w:hAnsi="仿宋_GB2312" w:cs="仿宋_GB2312" w:eastAsia="仿宋_GB2312"/>
                      <w:sz w:val="18"/>
                      <w:color w:val="0000FF"/>
                    </w:rPr>
                    <w:t>(台)</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额定载重量</w:t>
                  </w:r>
                  <w:r>
                    <w:rPr>
                      <w:rFonts w:ascii="仿宋_GB2312" w:hAnsi="仿宋_GB2312" w:cs="仿宋_GB2312" w:eastAsia="仿宋_GB2312"/>
                      <w:sz w:val="18"/>
                      <w:color w:val="0000FF"/>
                    </w:rPr>
                    <w:t>(kg)</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额定速度</w:t>
                  </w:r>
                </w:p>
                <w:p>
                  <w:pPr>
                    <w:pStyle w:val="null3"/>
                    <w:jc w:val="center"/>
                  </w:pPr>
                  <w:r>
                    <w:rPr>
                      <w:rFonts w:ascii="仿宋_GB2312" w:hAnsi="仿宋_GB2312" w:cs="仿宋_GB2312" w:eastAsia="仿宋_GB2312"/>
                      <w:sz w:val="18"/>
                      <w:color w:val="0000FF"/>
                    </w:rPr>
                    <w:t>（</w:t>
                  </w:r>
                  <w:r>
                    <w:rPr>
                      <w:rFonts w:ascii="仿宋_GB2312" w:hAnsi="仿宋_GB2312" w:cs="仿宋_GB2312" w:eastAsia="仿宋_GB2312"/>
                      <w:sz w:val="18"/>
                      <w:color w:val="0000FF"/>
                    </w:rPr>
                    <w:t>m/s)</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教师公寓</w:t>
                  </w:r>
                  <w:r>
                    <w:rPr>
                      <w:rFonts w:ascii="仿宋_GB2312" w:hAnsi="仿宋_GB2312" w:cs="仿宋_GB2312" w:eastAsia="仿宋_GB2312"/>
                      <w:sz w:val="18"/>
                      <w:color w:val="0000FF"/>
                    </w:rPr>
                    <w:t>Z1-Z4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31106101152014040013</w:t>
                  </w:r>
                </w:p>
                <w:p>
                  <w:pPr>
                    <w:pStyle w:val="null3"/>
                    <w:jc w:val="center"/>
                  </w:pPr>
                  <w:r>
                    <w:rPr>
                      <w:rFonts w:ascii="仿宋_GB2312" w:hAnsi="仿宋_GB2312" w:cs="仿宋_GB2312" w:eastAsia="仿宋_GB2312"/>
                      <w:sz w:val="18"/>
                      <w:color w:val="0000FF"/>
                    </w:rPr>
                    <w:t>31106101152014040012</w:t>
                  </w:r>
                </w:p>
                <w:p>
                  <w:pPr>
                    <w:pStyle w:val="null3"/>
                    <w:jc w:val="center"/>
                  </w:pPr>
                  <w:r>
                    <w:rPr>
                      <w:rFonts w:ascii="仿宋_GB2312" w:hAnsi="仿宋_GB2312" w:cs="仿宋_GB2312" w:eastAsia="仿宋_GB2312"/>
                      <w:sz w:val="18"/>
                      <w:color w:val="0000FF"/>
                    </w:rPr>
                    <w:t>31106101152014040029</w:t>
                  </w:r>
                </w:p>
                <w:p>
                  <w:pPr>
                    <w:pStyle w:val="null3"/>
                    <w:jc w:val="center"/>
                  </w:pPr>
                  <w:r>
                    <w:rPr>
                      <w:rFonts w:ascii="仿宋_GB2312" w:hAnsi="仿宋_GB2312" w:cs="仿宋_GB2312" w:eastAsia="仿宋_GB2312"/>
                      <w:sz w:val="18"/>
                      <w:color w:val="0000FF"/>
                    </w:rPr>
                    <w:t>31106101152014040028</w:t>
                  </w:r>
                </w:p>
                <w:p>
                  <w:pPr>
                    <w:pStyle w:val="null3"/>
                    <w:jc w:val="center"/>
                  </w:pPr>
                  <w:r>
                    <w:rPr>
                      <w:rFonts w:ascii="仿宋_GB2312" w:hAnsi="仿宋_GB2312" w:cs="仿宋_GB2312" w:eastAsia="仿宋_GB2312"/>
                      <w:sz w:val="18"/>
                      <w:color w:val="0000FF"/>
                    </w:rPr>
                    <w:t>31106101152014040017</w:t>
                  </w:r>
                </w:p>
                <w:p>
                  <w:pPr>
                    <w:pStyle w:val="null3"/>
                    <w:jc w:val="center"/>
                  </w:pPr>
                  <w:r>
                    <w:rPr>
                      <w:rFonts w:ascii="仿宋_GB2312" w:hAnsi="仿宋_GB2312" w:cs="仿宋_GB2312" w:eastAsia="仿宋_GB2312"/>
                      <w:sz w:val="18"/>
                      <w:color w:val="0000FF"/>
                    </w:rPr>
                    <w:t>31106101152014040014</w:t>
                  </w:r>
                </w:p>
                <w:p>
                  <w:pPr>
                    <w:pStyle w:val="null3"/>
                    <w:jc w:val="center"/>
                  </w:pPr>
                  <w:r>
                    <w:rPr>
                      <w:rFonts w:ascii="仿宋_GB2312" w:hAnsi="仿宋_GB2312" w:cs="仿宋_GB2312" w:eastAsia="仿宋_GB2312"/>
                      <w:sz w:val="18"/>
                      <w:color w:val="0000FF"/>
                    </w:rPr>
                    <w:t>31106101152014040016</w:t>
                  </w:r>
                </w:p>
                <w:p>
                  <w:pPr>
                    <w:pStyle w:val="null3"/>
                    <w:jc w:val="center"/>
                  </w:pPr>
                  <w:r>
                    <w:rPr>
                      <w:rFonts w:ascii="仿宋_GB2312" w:hAnsi="仿宋_GB2312" w:cs="仿宋_GB2312" w:eastAsia="仿宋_GB2312"/>
                      <w:sz w:val="18"/>
                      <w:color w:val="0000FF"/>
                    </w:rPr>
                    <w:t>31106101152014040018</w:t>
                  </w:r>
                </w:p>
                <w:p>
                  <w:pPr>
                    <w:pStyle w:val="null3"/>
                    <w:jc w:val="center"/>
                  </w:pPr>
                  <w:r>
                    <w:rPr>
                      <w:rFonts w:ascii="仿宋_GB2312" w:hAnsi="仿宋_GB2312" w:cs="仿宋_GB2312" w:eastAsia="仿宋_GB2312"/>
                      <w:sz w:val="18"/>
                      <w:color w:val="0000FF"/>
                    </w:rPr>
                    <w:t>31106101152014040015</w:t>
                  </w:r>
                </w:p>
                <w:p>
                  <w:pPr>
                    <w:pStyle w:val="null3"/>
                    <w:jc w:val="center"/>
                  </w:pPr>
                  <w:r>
                    <w:rPr>
                      <w:rFonts w:ascii="仿宋_GB2312" w:hAnsi="仿宋_GB2312" w:cs="仿宋_GB2312" w:eastAsia="仿宋_GB2312"/>
                      <w:sz w:val="18"/>
                      <w:color w:val="0000FF"/>
                    </w:rPr>
                    <w:t>31106101152014040022</w:t>
                  </w:r>
                </w:p>
                <w:p>
                  <w:pPr>
                    <w:pStyle w:val="null3"/>
                    <w:jc w:val="center"/>
                  </w:pPr>
                  <w:r>
                    <w:rPr>
                      <w:rFonts w:ascii="仿宋_GB2312" w:hAnsi="仿宋_GB2312" w:cs="仿宋_GB2312" w:eastAsia="仿宋_GB2312"/>
                      <w:sz w:val="18"/>
                      <w:color w:val="0000FF"/>
                    </w:rPr>
                    <w:t>31106101152014040021</w:t>
                  </w:r>
                </w:p>
                <w:p>
                  <w:pPr>
                    <w:pStyle w:val="null3"/>
                    <w:jc w:val="center"/>
                  </w:pPr>
                  <w:r>
                    <w:rPr>
                      <w:rFonts w:ascii="仿宋_GB2312" w:hAnsi="仿宋_GB2312" w:cs="仿宋_GB2312" w:eastAsia="仿宋_GB2312"/>
                      <w:sz w:val="18"/>
                      <w:color w:val="0000FF"/>
                    </w:rPr>
                    <w:t>31106101152014040020</w:t>
                  </w:r>
                </w:p>
                <w:p>
                  <w:pPr>
                    <w:pStyle w:val="null3"/>
                    <w:jc w:val="center"/>
                  </w:pPr>
                  <w:r>
                    <w:rPr>
                      <w:rFonts w:ascii="仿宋_GB2312" w:hAnsi="仿宋_GB2312" w:cs="仿宋_GB2312" w:eastAsia="仿宋_GB2312"/>
                      <w:sz w:val="18"/>
                      <w:color w:val="0000FF"/>
                    </w:rPr>
                    <w:t>31106101152014040019</w:t>
                  </w:r>
                </w:p>
                <w:p>
                  <w:pPr>
                    <w:pStyle w:val="null3"/>
                    <w:jc w:val="center"/>
                  </w:pPr>
                  <w:r>
                    <w:rPr>
                      <w:rFonts w:ascii="仿宋_GB2312" w:hAnsi="仿宋_GB2312" w:cs="仿宋_GB2312" w:eastAsia="仿宋_GB2312"/>
                      <w:sz w:val="18"/>
                      <w:color w:val="0000FF"/>
                    </w:rPr>
                    <w:t>31106101152014040027</w:t>
                  </w:r>
                </w:p>
                <w:p>
                  <w:pPr>
                    <w:pStyle w:val="null3"/>
                    <w:jc w:val="center"/>
                  </w:pPr>
                  <w:r>
                    <w:rPr>
                      <w:rFonts w:ascii="仿宋_GB2312" w:hAnsi="仿宋_GB2312" w:cs="仿宋_GB2312" w:eastAsia="仿宋_GB2312"/>
                      <w:sz w:val="18"/>
                      <w:color w:val="0000FF"/>
                    </w:rPr>
                    <w:t>31106101152014040026</w:t>
                  </w:r>
                </w:p>
                <w:p>
                  <w:pPr>
                    <w:pStyle w:val="null3"/>
                    <w:jc w:val="center"/>
                  </w:pPr>
                  <w:r>
                    <w:rPr>
                      <w:rFonts w:ascii="仿宋_GB2312" w:hAnsi="仿宋_GB2312" w:cs="仿宋_GB2312" w:eastAsia="仿宋_GB2312"/>
                      <w:sz w:val="18"/>
                      <w:color w:val="0000FF"/>
                    </w:rPr>
                    <w:t>31106101152014040025</w:t>
                  </w:r>
                </w:p>
                <w:p>
                  <w:pPr>
                    <w:pStyle w:val="null3"/>
                    <w:jc w:val="center"/>
                  </w:pPr>
                  <w:r>
                    <w:rPr>
                      <w:rFonts w:ascii="仿宋_GB2312" w:hAnsi="仿宋_GB2312" w:cs="仿宋_GB2312" w:eastAsia="仿宋_GB2312"/>
                      <w:sz w:val="18"/>
                      <w:color w:val="0000FF"/>
                    </w:rPr>
                    <w:t>31106101152014040024</w:t>
                  </w:r>
                </w:p>
                <w:p>
                  <w:pPr>
                    <w:pStyle w:val="null3"/>
                    <w:jc w:val="center"/>
                  </w:pPr>
                  <w:r>
                    <w:rPr>
                      <w:rFonts w:ascii="仿宋_GB2312" w:hAnsi="仿宋_GB2312" w:cs="仿宋_GB2312" w:eastAsia="仿宋_GB2312"/>
                      <w:sz w:val="18"/>
                      <w:color w:val="0000FF"/>
                    </w:rPr>
                    <w:t>31106101152014040023</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6/6</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18</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825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教师公寓</w:t>
                  </w:r>
                  <w:r>
                    <w:rPr>
                      <w:rFonts w:ascii="仿宋_GB2312" w:hAnsi="仿宋_GB2312" w:cs="仿宋_GB2312" w:eastAsia="仿宋_GB2312"/>
                      <w:sz w:val="18"/>
                      <w:color w:val="0000FF"/>
                    </w:rPr>
                    <w:t>Z5-Z8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31106101152016030063</w:t>
                  </w:r>
                </w:p>
                <w:p>
                  <w:pPr>
                    <w:pStyle w:val="null3"/>
                    <w:jc w:val="center"/>
                  </w:pPr>
                  <w:r>
                    <w:rPr>
                      <w:rFonts w:ascii="仿宋_GB2312" w:hAnsi="仿宋_GB2312" w:cs="仿宋_GB2312" w:eastAsia="仿宋_GB2312"/>
                      <w:sz w:val="18"/>
                      <w:color w:val="0000FF"/>
                    </w:rPr>
                    <w:t>31106101152016030064</w:t>
                  </w:r>
                </w:p>
                <w:p>
                  <w:pPr>
                    <w:pStyle w:val="null3"/>
                    <w:jc w:val="center"/>
                  </w:pPr>
                  <w:r>
                    <w:rPr>
                      <w:rFonts w:ascii="仿宋_GB2312" w:hAnsi="仿宋_GB2312" w:cs="仿宋_GB2312" w:eastAsia="仿宋_GB2312"/>
                      <w:sz w:val="18"/>
                      <w:color w:val="0000FF"/>
                    </w:rPr>
                    <w:t>31106101152016030065</w:t>
                  </w:r>
                </w:p>
                <w:p>
                  <w:pPr>
                    <w:pStyle w:val="null3"/>
                    <w:jc w:val="center"/>
                  </w:pPr>
                  <w:r>
                    <w:rPr>
                      <w:rFonts w:ascii="仿宋_GB2312" w:hAnsi="仿宋_GB2312" w:cs="仿宋_GB2312" w:eastAsia="仿宋_GB2312"/>
                      <w:sz w:val="18"/>
                      <w:color w:val="0000FF"/>
                    </w:rPr>
                    <w:t>31106101152016030066</w:t>
                  </w:r>
                </w:p>
                <w:p>
                  <w:pPr>
                    <w:pStyle w:val="null3"/>
                    <w:jc w:val="center"/>
                  </w:pPr>
                  <w:r>
                    <w:rPr>
                      <w:rFonts w:ascii="仿宋_GB2312" w:hAnsi="仿宋_GB2312" w:cs="仿宋_GB2312" w:eastAsia="仿宋_GB2312"/>
                      <w:sz w:val="18"/>
                      <w:color w:val="0000FF"/>
                    </w:rPr>
                    <w:t>31106101152016030067</w:t>
                  </w:r>
                </w:p>
                <w:p>
                  <w:pPr>
                    <w:pStyle w:val="null3"/>
                    <w:jc w:val="center"/>
                  </w:pPr>
                  <w:r>
                    <w:rPr>
                      <w:rFonts w:ascii="仿宋_GB2312" w:hAnsi="仿宋_GB2312" w:cs="仿宋_GB2312" w:eastAsia="仿宋_GB2312"/>
                      <w:sz w:val="18"/>
                      <w:color w:val="0000FF"/>
                    </w:rPr>
                    <w:t>31106101152016030068</w:t>
                  </w:r>
                </w:p>
                <w:p>
                  <w:pPr>
                    <w:pStyle w:val="null3"/>
                    <w:jc w:val="center"/>
                  </w:pPr>
                  <w:r>
                    <w:rPr>
                      <w:rFonts w:ascii="仿宋_GB2312" w:hAnsi="仿宋_GB2312" w:cs="仿宋_GB2312" w:eastAsia="仿宋_GB2312"/>
                      <w:sz w:val="18"/>
                      <w:color w:val="0000FF"/>
                    </w:rPr>
                    <w:t>31106101152016030053</w:t>
                  </w:r>
                </w:p>
                <w:p>
                  <w:pPr>
                    <w:pStyle w:val="null3"/>
                    <w:jc w:val="center"/>
                  </w:pPr>
                  <w:r>
                    <w:rPr>
                      <w:rFonts w:ascii="仿宋_GB2312" w:hAnsi="仿宋_GB2312" w:cs="仿宋_GB2312" w:eastAsia="仿宋_GB2312"/>
                      <w:sz w:val="18"/>
                      <w:color w:val="0000FF"/>
                    </w:rPr>
                    <w:t>31106101152016030054</w:t>
                  </w:r>
                </w:p>
                <w:p>
                  <w:pPr>
                    <w:pStyle w:val="null3"/>
                    <w:jc w:val="center"/>
                  </w:pPr>
                  <w:r>
                    <w:rPr>
                      <w:rFonts w:ascii="仿宋_GB2312" w:hAnsi="仿宋_GB2312" w:cs="仿宋_GB2312" w:eastAsia="仿宋_GB2312"/>
                      <w:sz w:val="18"/>
                      <w:color w:val="0000FF"/>
                    </w:rPr>
                    <w:t>31106101152016030055</w:t>
                  </w:r>
                </w:p>
                <w:p>
                  <w:pPr>
                    <w:pStyle w:val="null3"/>
                    <w:jc w:val="center"/>
                  </w:pPr>
                  <w:r>
                    <w:rPr>
                      <w:rFonts w:ascii="仿宋_GB2312" w:hAnsi="仿宋_GB2312" w:cs="仿宋_GB2312" w:eastAsia="仿宋_GB2312"/>
                      <w:sz w:val="18"/>
                      <w:color w:val="0000FF"/>
                    </w:rPr>
                    <w:t>31106101152016030056</w:t>
                  </w:r>
                </w:p>
                <w:p>
                  <w:pPr>
                    <w:pStyle w:val="null3"/>
                    <w:jc w:val="center"/>
                  </w:pPr>
                  <w:r>
                    <w:rPr>
                      <w:rFonts w:ascii="仿宋_GB2312" w:hAnsi="仿宋_GB2312" w:cs="仿宋_GB2312" w:eastAsia="仿宋_GB2312"/>
                      <w:sz w:val="18"/>
                      <w:color w:val="0000FF"/>
                    </w:rPr>
                    <w:t>31106101152016030057</w:t>
                  </w:r>
                </w:p>
                <w:p>
                  <w:pPr>
                    <w:pStyle w:val="null3"/>
                    <w:jc w:val="center"/>
                  </w:pPr>
                  <w:r>
                    <w:rPr>
                      <w:rFonts w:ascii="仿宋_GB2312" w:hAnsi="仿宋_GB2312" w:cs="仿宋_GB2312" w:eastAsia="仿宋_GB2312"/>
                      <w:sz w:val="18"/>
                      <w:color w:val="0000FF"/>
                    </w:rPr>
                    <w:t>31106101152016030058</w:t>
                  </w:r>
                </w:p>
                <w:p>
                  <w:pPr>
                    <w:pStyle w:val="null3"/>
                    <w:jc w:val="center"/>
                  </w:pPr>
                  <w:r>
                    <w:rPr>
                      <w:rFonts w:ascii="仿宋_GB2312" w:hAnsi="仿宋_GB2312" w:cs="仿宋_GB2312" w:eastAsia="仿宋_GB2312"/>
                      <w:sz w:val="18"/>
                      <w:color w:val="0000FF"/>
                    </w:rPr>
                    <w:t>31106101152016030059</w:t>
                  </w:r>
                </w:p>
                <w:p>
                  <w:pPr>
                    <w:pStyle w:val="null3"/>
                    <w:jc w:val="center"/>
                  </w:pPr>
                  <w:r>
                    <w:rPr>
                      <w:rFonts w:ascii="仿宋_GB2312" w:hAnsi="仿宋_GB2312" w:cs="仿宋_GB2312" w:eastAsia="仿宋_GB2312"/>
                      <w:sz w:val="18"/>
                      <w:color w:val="0000FF"/>
                    </w:rPr>
                    <w:t>31106101152016030060</w:t>
                  </w:r>
                </w:p>
                <w:p>
                  <w:pPr>
                    <w:pStyle w:val="null3"/>
                    <w:jc w:val="center"/>
                  </w:pPr>
                  <w:r>
                    <w:rPr>
                      <w:rFonts w:ascii="仿宋_GB2312" w:hAnsi="仿宋_GB2312" w:cs="仿宋_GB2312" w:eastAsia="仿宋_GB2312"/>
                      <w:sz w:val="18"/>
                      <w:color w:val="0000FF"/>
                    </w:rPr>
                    <w:t>31106101152016030061</w:t>
                  </w:r>
                </w:p>
                <w:p>
                  <w:pPr>
                    <w:pStyle w:val="null3"/>
                    <w:jc w:val="center"/>
                  </w:pPr>
                  <w:r>
                    <w:rPr>
                      <w:rFonts w:ascii="仿宋_GB2312" w:hAnsi="仿宋_GB2312" w:cs="仿宋_GB2312" w:eastAsia="仿宋_GB2312"/>
                      <w:sz w:val="18"/>
                      <w:color w:val="0000FF"/>
                    </w:rPr>
                    <w:t>31106101152016030062</w:t>
                  </w:r>
                </w:p>
                <w:p>
                  <w:pPr>
                    <w:pStyle w:val="null3"/>
                    <w:jc w:val="center"/>
                  </w:pPr>
                  <w:r>
                    <w:rPr>
                      <w:rFonts w:ascii="仿宋_GB2312" w:hAnsi="仿宋_GB2312" w:cs="仿宋_GB2312" w:eastAsia="仿宋_GB2312"/>
                      <w:sz w:val="18"/>
                      <w:color w:val="0000FF"/>
                    </w:rPr>
                    <w:t>31106101152016030049</w:t>
                  </w:r>
                </w:p>
                <w:p>
                  <w:pPr>
                    <w:pStyle w:val="null3"/>
                    <w:jc w:val="center"/>
                  </w:pPr>
                  <w:r>
                    <w:rPr>
                      <w:rFonts w:ascii="仿宋_GB2312" w:hAnsi="仿宋_GB2312" w:cs="仿宋_GB2312" w:eastAsia="仿宋_GB2312"/>
                      <w:sz w:val="18"/>
                      <w:color w:val="0000FF"/>
                    </w:rPr>
                    <w:t>31106101152016030050</w:t>
                  </w:r>
                </w:p>
                <w:p>
                  <w:pPr>
                    <w:pStyle w:val="null3"/>
                    <w:jc w:val="center"/>
                  </w:pPr>
                  <w:r>
                    <w:rPr>
                      <w:rFonts w:ascii="仿宋_GB2312" w:hAnsi="仿宋_GB2312" w:cs="仿宋_GB2312" w:eastAsia="仿宋_GB2312"/>
                      <w:sz w:val="18"/>
                      <w:color w:val="0000FF"/>
                    </w:rPr>
                    <w:t>31106101152016030051</w:t>
                  </w:r>
                </w:p>
                <w:p>
                  <w:pPr>
                    <w:pStyle w:val="null3"/>
                    <w:jc w:val="center"/>
                  </w:pPr>
                  <w:r>
                    <w:rPr>
                      <w:rFonts w:ascii="仿宋_GB2312" w:hAnsi="仿宋_GB2312" w:cs="仿宋_GB2312" w:eastAsia="仿宋_GB2312"/>
                      <w:sz w:val="18"/>
                      <w:color w:val="0000FF"/>
                    </w:rPr>
                    <w:t>31106101152016030052</w:t>
                  </w:r>
                </w:p>
                <w:p>
                  <w:pPr>
                    <w:pStyle w:val="null3"/>
                    <w:jc w:val="center"/>
                  </w:pPr>
                  <w:r>
                    <w:rPr>
                      <w:rFonts w:ascii="仿宋_GB2312" w:hAnsi="仿宋_GB2312" w:cs="仿宋_GB2312" w:eastAsia="仿宋_GB2312"/>
                      <w:sz w:val="18"/>
                      <w:color w:val="0000FF"/>
                    </w:rPr>
                    <w:t>31106101152015030010</w:t>
                  </w:r>
                </w:p>
                <w:p>
                  <w:pPr>
                    <w:pStyle w:val="null3"/>
                    <w:jc w:val="center"/>
                  </w:pPr>
                  <w:r>
                    <w:rPr>
                      <w:rFonts w:ascii="仿宋_GB2312" w:hAnsi="仿宋_GB2312" w:cs="仿宋_GB2312" w:eastAsia="仿宋_GB2312"/>
                      <w:sz w:val="18"/>
                      <w:color w:val="0000FF"/>
                    </w:rPr>
                    <w:t>31106101152015030009</w:t>
                  </w:r>
                </w:p>
                <w:p>
                  <w:pPr>
                    <w:pStyle w:val="null3"/>
                    <w:jc w:val="center"/>
                  </w:pPr>
                  <w:r>
                    <w:rPr>
                      <w:rFonts w:ascii="仿宋_GB2312" w:hAnsi="仿宋_GB2312" w:cs="仿宋_GB2312" w:eastAsia="仿宋_GB2312"/>
                      <w:sz w:val="18"/>
                      <w:color w:val="0000FF"/>
                    </w:rPr>
                    <w:t>31106101152015030008</w:t>
                  </w:r>
                </w:p>
                <w:p>
                  <w:pPr>
                    <w:pStyle w:val="null3"/>
                    <w:jc w:val="center"/>
                  </w:pPr>
                  <w:r>
                    <w:rPr>
                      <w:rFonts w:ascii="仿宋_GB2312" w:hAnsi="仿宋_GB2312" w:cs="仿宋_GB2312" w:eastAsia="仿宋_GB2312"/>
                      <w:sz w:val="18"/>
                      <w:color w:val="0000FF"/>
                    </w:rPr>
                    <w:t>31106101152015030007</w:t>
                  </w:r>
                </w:p>
                <w:p>
                  <w:pPr>
                    <w:pStyle w:val="null3"/>
                    <w:jc w:val="center"/>
                  </w:pPr>
                  <w:r>
                    <w:rPr>
                      <w:rFonts w:ascii="仿宋_GB2312" w:hAnsi="仿宋_GB2312" w:cs="仿宋_GB2312" w:eastAsia="仿宋_GB2312"/>
                      <w:sz w:val="18"/>
                      <w:color w:val="0000FF"/>
                    </w:rPr>
                    <w:t>31106101152015030006</w:t>
                  </w:r>
                </w:p>
                <w:p>
                  <w:pPr>
                    <w:pStyle w:val="null3"/>
                    <w:jc w:val="center"/>
                  </w:pPr>
                  <w:r>
                    <w:rPr>
                      <w:rFonts w:ascii="仿宋_GB2312" w:hAnsi="仿宋_GB2312" w:cs="仿宋_GB2312" w:eastAsia="仿宋_GB2312"/>
                      <w:sz w:val="18"/>
                      <w:color w:val="0000FF"/>
                    </w:rPr>
                    <w:t>31106101152015030005</w:t>
                  </w:r>
                </w:p>
                <w:p>
                  <w:pPr>
                    <w:pStyle w:val="null3"/>
                    <w:jc w:val="center"/>
                  </w:pPr>
                  <w:r>
                    <w:rPr>
                      <w:rFonts w:ascii="仿宋_GB2312" w:hAnsi="仿宋_GB2312" w:cs="仿宋_GB2312" w:eastAsia="仿宋_GB2312"/>
                      <w:sz w:val="18"/>
                      <w:color w:val="0000FF"/>
                    </w:rPr>
                    <w:t>31106101152015030001</w:t>
                  </w:r>
                </w:p>
                <w:p>
                  <w:pPr>
                    <w:pStyle w:val="null3"/>
                    <w:jc w:val="center"/>
                  </w:pPr>
                  <w:r>
                    <w:rPr>
                      <w:rFonts w:ascii="仿宋_GB2312" w:hAnsi="仿宋_GB2312" w:cs="仿宋_GB2312" w:eastAsia="仿宋_GB2312"/>
                      <w:sz w:val="18"/>
                      <w:color w:val="0000FF"/>
                    </w:rPr>
                    <w:t>31106101152015030002</w:t>
                  </w:r>
                </w:p>
                <w:p>
                  <w:pPr>
                    <w:pStyle w:val="null3"/>
                    <w:jc w:val="center"/>
                  </w:pPr>
                  <w:r>
                    <w:rPr>
                      <w:rFonts w:ascii="仿宋_GB2312" w:hAnsi="仿宋_GB2312" w:cs="仿宋_GB2312" w:eastAsia="仿宋_GB2312"/>
                      <w:sz w:val="18"/>
                      <w:color w:val="0000FF"/>
                    </w:rPr>
                    <w:t>31106101152015030003</w:t>
                  </w:r>
                </w:p>
                <w:p>
                  <w:pPr>
                    <w:pStyle w:val="null3"/>
                    <w:jc w:val="center"/>
                  </w:pPr>
                  <w:r>
                    <w:rPr>
                      <w:rFonts w:ascii="仿宋_GB2312" w:hAnsi="仿宋_GB2312" w:cs="仿宋_GB2312" w:eastAsia="仿宋_GB2312"/>
                      <w:sz w:val="18"/>
                      <w:color w:val="0000FF"/>
                    </w:rPr>
                    <w:t>31106101152015030004</w:t>
                  </w:r>
                </w:p>
                <w:p>
                  <w:pPr>
                    <w:pStyle w:val="null3"/>
                    <w:jc w:val="center"/>
                  </w:pPr>
                  <w:r>
                    <w:rPr>
                      <w:rFonts w:ascii="仿宋_GB2312" w:hAnsi="仿宋_GB2312" w:cs="仿宋_GB2312" w:eastAsia="仿宋_GB2312"/>
                      <w:sz w:val="18"/>
                      <w:color w:val="0000FF"/>
                    </w:rPr>
                    <w:t>31106101152015030019</w:t>
                  </w:r>
                </w:p>
                <w:p>
                  <w:pPr>
                    <w:pStyle w:val="null3"/>
                    <w:jc w:val="center"/>
                  </w:pPr>
                  <w:r>
                    <w:rPr>
                      <w:rFonts w:ascii="仿宋_GB2312" w:hAnsi="仿宋_GB2312" w:cs="仿宋_GB2312" w:eastAsia="仿宋_GB2312"/>
                      <w:sz w:val="18"/>
                      <w:color w:val="0000FF"/>
                    </w:rPr>
                    <w:t>31106101152015030018</w:t>
                  </w:r>
                </w:p>
                <w:p>
                  <w:pPr>
                    <w:pStyle w:val="null3"/>
                    <w:jc w:val="center"/>
                  </w:pPr>
                  <w:r>
                    <w:rPr>
                      <w:rFonts w:ascii="仿宋_GB2312" w:hAnsi="仿宋_GB2312" w:cs="仿宋_GB2312" w:eastAsia="仿宋_GB2312"/>
                      <w:sz w:val="18"/>
                      <w:color w:val="0000FF"/>
                    </w:rPr>
                    <w:t>31106101152015030017</w:t>
                  </w:r>
                </w:p>
                <w:p>
                  <w:pPr>
                    <w:pStyle w:val="null3"/>
                    <w:jc w:val="center"/>
                  </w:pPr>
                  <w:r>
                    <w:rPr>
                      <w:rFonts w:ascii="仿宋_GB2312" w:hAnsi="仿宋_GB2312" w:cs="仿宋_GB2312" w:eastAsia="仿宋_GB2312"/>
                      <w:sz w:val="18"/>
                      <w:color w:val="0000FF"/>
                    </w:rPr>
                    <w:t>31106101152015030016</w:t>
                  </w:r>
                </w:p>
                <w:p>
                  <w:pPr>
                    <w:pStyle w:val="null3"/>
                    <w:jc w:val="center"/>
                  </w:pPr>
                  <w:r>
                    <w:rPr>
                      <w:rFonts w:ascii="仿宋_GB2312" w:hAnsi="仿宋_GB2312" w:cs="仿宋_GB2312" w:eastAsia="仿宋_GB2312"/>
                      <w:sz w:val="18"/>
                      <w:color w:val="0000FF"/>
                    </w:rPr>
                    <w:t>31106101152015030015</w:t>
                  </w:r>
                </w:p>
                <w:p>
                  <w:pPr>
                    <w:pStyle w:val="null3"/>
                    <w:jc w:val="center"/>
                  </w:pPr>
                  <w:r>
                    <w:rPr>
                      <w:rFonts w:ascii="仿宋_GB2312" w:hAnsi="仿宋_GB2312" w:cs="仿宋_GB2312" w:eastAsia="仿宋_GB2312"/>
                      <w:sz w:val="18"/>
                      <w:color w:val="0000FF"/>
                    </w:rPr>
                    <w:t>31106101152015030011</w:t>
                  </w:r>
                </w:p>
                <w:p>
                  <w:pPr>
                    <w:pStyle w:val="null3"/>
                    <w:jc w:val="center"/>
                  </w:pPr>
                  <w:r>
                    <w:rPr>
                      <w:rFonts w:ascii="仿宋_GB2312" w:hAnsi="仿宋_GB2312" w:cs="仿宋_GB2312" w:eastAsia="仿宋_GB2312"/>
                      <w:sz w:val="18"/>
                      <w:color w:val="0000FF"/>
                    </w:rPr>
                    <w:t>31106101152015030012</w:t>
                  </w:r>
                </w:p>
                <w:p>
                  <w:pPr>
                    <w:pStyle w:val="null3"/>
                    <w:jc w:val="center"/>
                  </w:pPr>
                  <w:r>
                    <w:rPr>
                      <w:rFonts w:ascii="仿宋_GB2312" w:hAnsi="仿宋_GB2312" w:cs="仿宋_GB2312" w:eastAsia="仿宋_GB2312"/>
                      <w:sz w:val="18"/>
                      <w:color w:val="0000FF"/>
                    </w:rPr>
                    <w:t>31106101152015030013</w:t>
                  </w:r>
                </w:p>
                <w:p>
                  <w:pPr>
                    <w:pStyle w:val="null3"/>
                    <w:jc w:val="center"/>
                  </w:pPr>
                  <w:r>
                    <w:rPr>
                      <w:rFonts w:ascii="仿宋_GB2312" w:hAnsi="仿宋_GB2312" w:cs="仿宋_GB2312" w:eastAsia="仿宋_GB2312"/>
                      <w:sz w:val="18"/>
                      <w:color w:val="0000FF"/>
                    </w:rPr>
                    <w:t>31106101152015030014</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7/7</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39</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825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笃行楼</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31206101152017060001</w:t>
                  </w:r>
                </w:p>
                <w:p>
                  <w:pPr>
                    <w:pStyle w:val="null3"/>
                    <w:jc w:val="center"/>
                  </w:pPr>
                  <w:r>
                    <w:rPr>
                      <w:rFonts w:ascii="仿宋_GB2312" w:hAnsi="仿宋_GB2312" w:cs="仿宋_GB2312" w:eastAsia="仿宋_GB2312"/>
                      <w:sz w:val="18"/>
                      <w:color w:val="0000FF"/>
                    </w:rPr>
                    <w:t>31206101152017060002</w:t>
                  </w:r>
                </w:p>
                <w:p>
                  <w:pPr>
                    <w:pStyle w:val="null3"/>
                    <w:jc w:val="center"/>
                  </w:pPr>
                  <w:r>
                    <w:rPr>
                      <w:rFonts w:ascii="仿宋_GB2312" w:hAnsi="仿宋_GB2312" w:cs="仿宋_GB2312" w:eastAsia="仿宋_GB2312"/>
                      <w:sz w:val="18"/>
                      <w:color w:val="0000FF"/>
                    </w:rPr>
                    <w:t>31206101152017060003</w:t>
                  </w:r>
                </w:p>
                <w:p>
                  <w:pPr>
                    <w:pStyle w:val="null3"/>
                    <w:jc w:val="center"/>
                  </w:pPr>
                  <w:r>
                    <w:rPr>
                      <w:rFonts w:ascii="仿宋_GB2312" w:hAnsi="仿宋_GB2312" w:cs="仿宋_GB2312" w:eastAsia="仿宋_GB2312"/>
                      <w:sz w:val="18"/>
                      <w:color w:val="0000FF"/>
                    </w:rPr>
                    <w:t>31206101152017060004</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货梯</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6/6</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4</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2000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工训中心</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31206101152014070001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货梯</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5/5</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3000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0.5</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图书馆</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31006101152006110002</w:t>
                  </w:r>
                </w:p>
                <w:p>
                  <w:pPr>
                    <w:pStyle w:val="null3"/>
                    <w:jc w:val="center"/>
                  </w:pPr>
                  <w:r>
                    <w:rPr>
                      <w:rFonts w:ascii="仿宋_GB2312" w:hAnsi="仿宋_GB2312" w:cs="仿宋_GB2312" w:eastAsia="仿宋_GB2312"/>
                      <w:sz w:val="18"/>
                      <w:color w:val="0000FF"/>
                    </w:rPr>
                    <w:t>31006101152006110003</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6/6</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1.5</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学生食堂</w:t>
                  </w:r>
                  <w:r>
                    <w:rPr>
                      <w:rFonts w:ascii="仿宋_GB2312" w:hAnsi="仿宋_GB2312" w:cs="仿宋_GB2312" w:eastAsia="仿宋_GB2312"/>
                      <w:sz w:val="18"/>
                      <w:color w:val="0000FF"/>
                    </w:rPr>
                    <w:t>B</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东芝</w:t>
                  </w:r>
                  <w:r>
                    <w:rPr>
                      <w:rFonts w:ascii="仿宋_GB2312" w:hAnsi="仿宋_GB2312" w:cs="仿宋_GB2312" w:eastAsia="仿宋_GB2312"/>
                      <w:sz w:val="18"/>
                      <w:color w:val="0000FF"/>
                    </w:rPr>
                    <w:t>CV620</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31106101152016040011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货梯</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3/3</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1050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综合楼</w:t>
                  </w:r>
                </w:p>
                <w:p>
                  <w:pPr>
                    <w:pStyle w:val="null3"/>
                    <w:jc w:val="center"/>
                  </w:pPr>
                  <w:r>
                    <w:rPr>
                      <w:rFonts w:ascii="仿宋_GB2312" w:hAnsi="仿宋_GB2312" w:cs="仿宋_GB2312" w:eastAsia="仿宋_GB2312"/>
                      <w:sz w:val="18"/>
                      <w:color w:val="0000FF"/>
                    </w:rPr>
                    <w:t>食堂</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31206101152015100001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货梯</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4/4</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2000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0.5</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文体楼</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31106101152020079918</w:t>
                  </w:r>
                </w:p>
                <w:p>
                  <w:pPr>
                    <w:pStyle w:val="null3"/>
                    <w:jc w:val="center"/>
                  </w:pPr>
                  <w:r>
                    <w:rPr>
                      <w:rFonts w:ascii="仿宋_GB2312" w:hAnsi="仿宋_GB2312" w:cs="仿宋_GB2312" w:eastAsia="仿宋_GB2312"/>
                      <w:sz w:val="18"/>
                      <w:color w:val="0000FF"/>
                    </w:rPr>
                    <w:t>31106101152020079919</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3/3</w:t>
                  </w:r>
                </w:p>
                <w:p>
                  <w:pPr>
                    <w:pStyle w:val="null3"/>
                    <w:jc w:val="center"/>
                  </w:pPr>
                  <w:r>
                    <w:rPr>
                      <w:rFonts w:ascii="仿宋_GB2312" w:hAnsi="仿宋_GB2312" w:cs="仿宋_GB2312" w:eastAsia="仿宋_GB2312"/>
                      <w:sz w:val="18"/>
                      <w:color w:val="0000FF"/>
                    </w:rPr>
                    <w:t>2/2</w:t>
                  </w: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1050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bl>
          <w:p>
            <w:pPr>
              <w:pStyle w:val="null3"/>
              <w:ind w:firstLine="361"/>
              <w:jc w:val="both"/>
            </w:pPr>
            <w:r>
              <w:rPr>
                <w:rFonts w:ascii="仿宋_GB2312" w:hAnsi="仿宋_GB2312" w:cs="仿宋_GB2312" w:eastAsia="仿宋_GB2312"/>
                <w:sz w:val="18"/>
                <w:b/>
                <w:color w:val="0000FF"/>
              </w:rPr>
              <w:t>（二）</w:t>
            </w:r>
            <w:r>
              <w:rPr>
                <w:rFonts w:ascii="仿宋_GB2312" w:hAnsi="仿宋_GB2312" w:cs="仿宋_GB2312" w:eastAsia="仿宋_GB2312"/>
                <w:sz w:val="18"/>
                <w:b/>
                <w:color w:val="0000FF"/>
              </w:rPr>
              <w:t>日常维护保养应遵守的标准</w:t>
            </w:r>
          </w:p>
          <w:p>
            <w:pPr>
              <w:pStyle w:val="null3"/>
              <w:jc w:val="left"/>
              <w:outlineLvl w:val="2"/>
            </w:pPr>
            <w:r>
              <w:rPr>
                <w:rFonts w:ascii="仿宋_GB2312" w:hAnsi="仿宋_GB2312" w:cs="仿宋_GB2312" w:eastAsia="仿宋_GB2312"/>
                <w:sz w:val="18"/>
                <w:b/>
                <w:color w:val="0000FF"/>
                <w:shd w:fill="FFFFFF" w:val="clear"/>
              </w:rPr>
              <w:t>1.《</w:t>
            </w:r>
            <w:r>
              <w:rPr>
                <w:rFonts w:ascii="仿宋_GB2312" w:hAnsi="仿宋_GB2312" w:cs="仿宋_GB2312" w:eastAsia="仿宋_GB2312"/>
                <w:sz w:val="18"/>
                <w:b/>
                <w:color w:val="0000FF"/>
                <w:shd w:fill="FFFFFF" w:val="clear"/>
              </w:rPr>
              <w:t>中华人民共和国</w:t>
            </w:r>
            <w:r>
              <w:rPr>
                <w:rFonts w:ascii="仿宋_GB2312" w:hAnsi="仿宋_GB2312" w:cs="仿宋_GB2312" w:eastAsia="仿宋_GB2312"/>
                <w:sz w:val="18"/>
                <w:b/>
                <w:color w:val="0000FF"/>
                <w:shd w:fill="FFFFFF" w:val="clear"/>
              </w:rPr>
              <w:t>特种设备安全法》</w:t>
            </w:r>
          </w:p>
          <w:p>
            <w:pPr>
              <w:pStyle w:val="null3"/>
              <w:ind w:firstLine="360"/>
              <w:jc w:val="both"/>
            </w:pPr>
            <w:r>
              <w:rPr>
                <w:rFonts w:ascii="仿宋_GB2312" w:hAnsi="仿宋_GB2312" w:cs="仿宋_GB2312" w:eastAsia="仿宋_GB2312"/>
                <w:sz w:val="18"/>
                <w:color w:val="0000FF"/>
              </w:rPr>
              <w:t>2.《</w:t>
            </w:r>
            <w:r>
              <w:rPr>
                <w:rFonts w:ascii="仿宋_GB2312" w:hAnsi="仿宋_GB2312" w:cs="仿宋_GB2312" w:eastAsia="仿宋_GB2312"/>
                <w:sz w:val="18"/>
                <w:color w:val="0000FF"/>
              </w:rPr>
              <w:t>电梯维护保养规则》</w:t>
            </w:r>
          </w:p>
          <w:p>
            <w:pPr>
              <w:pStyle w:val="null3"/>
              <w:ind w:firstLine="360"/>
              <w:jc w:val="both"/>
            </w:pPr>
            <w:r>
              <w:rPr>
                <w:rFonts w:ascii="仿宋_GB2312" w:hAnsi="仿宋_GB2312" w:cs="仿宋_GB2312" w:eastAsia="仿宋_GB2312"/>
                <w:sz w:val="18"/>
                <w:color w:val="0000FF"/>
              </w:rPr>
              <w:t>3.《西安市电梯安全管理办法》</w:t>
            </w:r>
          </w:p>
          <w:p>
            <w:pPr>
              <w:pStyle w:val="null3"/>
              <w:ind w:firstLine="360"/>
              <w:jc w:val="both"/>
            </w:pPr>
            <w:r>
              <w:rPr>
                <w:rFonts w:ascii="仿宋_GB2312" w:hAnsi="仿宋_GB2312" w:cs="仿宋_GB2312" w:eastAsia="仿宋_GB2312"/>
                <w:sz w:val="18"/>
                <w:color w:val="0000FF"/>
              </w:rPr>
              <w:t>4.《陕西省电梯日常维护保养安全规定》</w:t>
            </w:r>
          </w:p>
          <w:p>
            <w:pPr>
              <w:pStyle w:val="null3"/>
              <w:ind w:firstLine="360"/>
              <w:jc w:val="both"/>
            </w:pPr>
            <w:r>
              <w:rPr>
                <w:rFonts w:ascii="仿宋_GB2312" w:hAnsi="仿宋_GB2312" w:cs="仿宋_GB2312" w:eastAsia="仿宋_GB2312"/>
                <w:sz w:val="18"/>
                <w:color w:val="0000FF"/>
              </w:rPr>
              <w:t>5.《电梯维修规范》</w:t>
            </w:r>
          </w:p>
          <w:p>
            <w:pPr>
              <w:pStyle w:val="null3"/>
              <w:ind w:firstLine="360"/>
              <w:jc w:val="both"/>
            </w:pPr>
            <w:r>
              <w:rPr>
                <w:rFonts w:ascii="仿宋_GB2312" w:hAnsi="仿宋_GB2312" w:cs="仿宋_GB2312" w:eastAsia="仿宋_GB2312"/>
                <w:sz w:val="18"/>
                <w:color w:val="0000FF"/>
              </w:rPr>
              <w:t>6.《电梯安装使用维护说明书》</w:t>
            </w:r>
          </w:p>
          <w:p>
            <w:pPr>
              <w:pStyle w:val="null3"/>
              <w:ind w:firstLine="360"/>
              <w:jc w:val="both"/>
            </w:pPr>
            <w:r>
              <w:rPr>
                <w:rFonts w:ascii="仿宋_GB2312" w:hAnsi="仿宋_GB2312" w:cs="仿宋_GB2312" w:eastAsia="仿宋_GB2312"/>
                <w:sz w:val="18"/>
                <w:color w:val="0000FF"/>
              </w:rPr>
              <w:t>7.《电梯维保合同》</w:t>
            </w:r>
          </w:p>
          <w:p>
            <w:pPr>
              <w:pStyle w:val="null3"/>
              <w:ind w:firstLine="360"/>
              <w:jc w:val="both"/>
            </w:pPr>
            <w:r>
              <w:rPr>
                <w:rFonts w:ascii="仿宋_GB2312" w:hAnsi="仿宋_GB2312" w:cs="仿宋_GB2312" w:eastAsia="仿宋_GB2312"/>
                <w:sz w:val="18"/>
                <w:color w:val="0000FF"/>
              </w:rPr>
              <w:t>8.《电梯制造与安装安全规范》</w:t>
            </w:r>
          </w:p>
          <w:p>
            <w:pPr>
              <w:pStyle w:val="null3"/>
              <w:ind w:firstLine="360"/>
              <w:jc w:val="both"/>
            </w:pPr>
            <w:r>
              <w:rPr>
                <w:rFonts w:ascii="仿宋_GB2312" w:hAnsi="仿宋_GB2312" w:cs="仿宋_GB2312" w:eastAsia="仿宋_GB2312"/>
                <w:sz w:val="18"/>
                <w:color w:val="0000FF"/>
              </w:rPr>
              <w:t>9.其它国家相关法律法规</w:t>
            </w:r>
          </w:p>
          <w:p>
            <w:pPr>
              <w:pStyle w:val="null3"/>
              <w:ind w:firstLine="360"/>
              <w:jc w:val="both"/>
            </w:pPr>
            <w:r>
              <w:rPr>
                <w:rFonts w:ascii="仿宋_GB2312" w:hAnsi="仿宋_GB2312" w:cs="仿宋_GB2312" w:eastAsia="仿宋_GB2312"/>
                <w:sz w:val="18"/>
                <w:color w:val="0000FF"/>
              </w:rPr>
              <w:t>以上规章、标准不论有无年代号，除有特别说明的以外，均以最新有效版本为准。</w:t>
            </w:r>
          </w:p>
          <w:p>
            <w:pPr>
              <w:pStyle w:val="null3"/>
              <w:ind w:firstLine="361"/>
              <w:jc w:val="both"/>
            </w:pPr>
            <w:r>
              <w:rPr>
                <w:rFonts w:ascii="仿宋_GB2312" w:hAnsi="仿宋_GB2312" w:cs="仿宋_GB2312" w:eastAsia="仿宋_GB2312"/>
                <w:sz w:val="18"/>
                <w:b/>
                <w:color w:val="0000FF"/>
                <w:shd w:fill="FFFFFF" w:val="clear"/>
              </w:rPr>
              <w:t>（三）</w:t>
            </w:r>
            <w:r>
              <w:rPr>
                <w:rFonts w:ascii="仿宋_GB2312" w:hAnsi="仿宋_GB2312" w:cs="仿宋_GB2312" w:eastAsia="仿宋_GB2312"/>
                <w:sz w:val="18"/>
                <w:b/>
                <w:color w:val="0000FF"/>
                <w:shd w:fill="FFFFFF" w:val="clear"/>
              </w:rPr>
              <w:t>维保服务要求</w:t>
            </w:r>
            <w:r>
              <w:br/>
            </w:r>
            <w:r>
              <w:rPr>
                <w:rFonts w:ascii="仿宋_GB2312" w:hAnsi="仿宋_GB2312" w:cs="仿宋_GB2312" w:eastAsia="仿宋_GB2312"/>
                <w:sz w:val="18"/>
                <w:color w:val="0000FF"/>
                <w:shd w:fill="FFFFFF" w:val="clear"/>
              </w:rPr>
              <w:t>1.供应商应按照与本次采购业务相关的国家法律、法规对西安工程大学金花、临潼两校区76部电梯进行维护保养服务，配合相关部门的各种检查工作。</w:t>
            </w:r>
          </w:p>
          <w:p>
            <w:pPr>
              <w:pStyle w:val="null3"/>
              <w:ind w:firstLine="360"/>
              <w:jc w:val="both"/>
            </w:pPr>
            <w:r>
              <w:rPr>
                <w:rFonts w:ascii="仿宋_GB2312" w:hAnsi="仿宋_GB2312" w:cs="仿宋_GB2312" w:eastAsia="仿宋_GB2312"/>
                <w:sz w:val="18"/>
                <w:color w:val="0000FF"/>
              </w:rPr>
              <w:t>2.严格按照国家相关法律、法规对电梯进行维护保养，按照政府部门要求，做好相关工作。为保证电梯的良好技术状况和安全可靠的运行，对电梯系统的日常巡查、检查、清洁、润滑、维修、定期保养、修理（不包括重大修理和改造）更换易损件、配合定期检验、参加紧急救援演练、指导培训用户安全使用等，对电梯机房、电梯轿厢壁（保洁油）每月进行一次保洁。</w:t>
            </w:r>
          </w:p>
          <w:p>
            <w:pPr>
              <w:pStyle w:val="null3"/>
              <w:ind w:firstLine="360"/>
              <w:jc w:val="both"/>
            </w:pPr>
            <w:r>
              <w:rPr>
                <w:rFonts w:ascii="仿宋_GB2312" w:hAnsi="仿宋_GB2312" w:cs="仿宋_GB2312" w:eastAsia="仿宋_GB2312"/>
                <w:sz w:val="18"/>
                <w:color w:val="0000FF"/>
              </w:rPr>
              <w:t>3.供应商应负责保证电梯安全运行。在保证电梯安全运行的前提下满足正常维护保养的需要，在保证电梯安全运行的前提下降低电梯维护保养成本。每天需对维保电梯进行巡查一次，并填写是否正常运行表格。</w:t>
            </w:r>
          </w:p>
          <w:p>
            <w:pPr>
              <w:pStyle w:val="null3"/>
              <w:ind w:firstLine="360"/>
              <w:jc w:val="both"/>
            </w:pPr>
            <w:r>
              <w:rPr>
                <w:rFonts w:ascii="仿宋_GB2312" w:hAnsi="仿宋_GB2312" w:cs="仿宋_GB2312" w:eastAsia="仿宋_GB2312"/>
                <w:sz w:val="18"/>
                <w:color w:val="0000FF"/>
              </w:rPr>
              <w:t>4.供应商应针对所维保电梯提供保养计划书。按规定期限进行维护保养，并详细记录报使用方备案。按照国家相关规定以及合同约定做好半月、季度、半年、年保养项目，并做好维护保养记录。</w:t>
            </w:r>
          </w:p>
          <w:p>
            <w:pPr>
              <w:pStyle w:val="null3"/>
              <w:ind w:firstLine="360"/>
              <w:jc w:val="both"/>
            </w:pPr>
            <w:r>
              <w:rPr>
                <w:rFonts w:ascii="仿宋_GB2312" w:hAnsi="仿宋_GB2312" w:cs="仿宋_GB2312" w:eastAsia="仿宋_GB2312"/>
                <w:sz w:val="18"/>
                <w:color w:val="0000FF"/>
              </w:rPr>
              <w:t>5.电梯故障要更换配件需经</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认质认价（或协商同意，不能强买强卖），对更换下来的电子器件应由</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保管或由</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与维保单位共同销毁。</w:t>
            </w:r>
          </w:p>
          <w:p>
            <w:pPr>
              <w:pStyle w:val="null3"/>
              <w:ind w:firstLine="360"/>
              <w:jc w:val="both"/>
            </w:pPr>
            <w:r>
              <w:rPr>
                <w:rFonts w:ascii="仿宋_GB2312" w:hAnsi="仿宋_GB2312" w:cs="仿宋_GB2312" w:eastAsia="仿宋_GB2312"/>
                <w:sz w:val="18"/>
                <w:color w:val="0000FF"/>
              </w:rPr>
              <w:t>6.一旦发生电梯困人等事件，</w:t>
            </w:r>
            <w:r>
              <w:rPr>
                <w:rFonts w:ascii="仿宋_GB2312" w:hAnsi="仿宋_GB2312" w:cs="仿宋_GB2312" w:eastAsia="仿宋_GB2312"/>
                <w:sz w:val="18"/>
                <w:color w:val="0000FF"/>
              </w:rPr>
              <w:t>接到故障通知后，供应商应于</w:t>
            </w:r>
            <w:r>
              <w:rPr>
                <w:rFonts w:ascii="仿宋_GB2312" w:hAnsi="仿宋_GB2312" w:cs="仿宋_GB2312" w:eastAsia="仿宋_GB2312"/>
                <w:sz w:val="18"/>
                <w:color w:val="0000FF"/>
              </w:rPr>
              <w:t>30分钟内赶赴现场进行处理；电梯困人时，应于</w:t>
            </w:r>
            <w:r>
              <w:rPr>
                <w:rFonts w:ascii="仿宋_GB2312" w:hAnsi="仿宋_GB2312" w:cs="仿宋_GB2312" w:eastAsia="仿宋_GB2312"/>
                <w:sz w:val="18"/>
                <w:color w:val="0000FF"/>
              </w:rPr>
              <w:t>20分钟内抵达现场。供应商应提供24小时的应急响应服务。</w:t>
            </w:r>
          </w:p>
          <w:p>
            <w:pPr>
              <w:pStyle w:val="null3"/>
              <w:ind w:firstLine="360"/>
              <w:jc w:val="both"/>
            </w:pPr>
            <w:r>
              <w:rPr>
                <w:rFonts w:ascii="仿宋_GB2312" w:hAnsi="仿宋_GB2312" w:cs="仿宋_GB2312" w:eastAsia="仿宋_GB2312"/>
                <w:sz w:val="18"/>
                <w:color w:val="0000FF"/>
                <w:shd w:fill="FFFFFF" w:val="clear"/>
              </w:rPr>
              <w:t>7.电梯在正常使用中发生故障需要紧急抢修时，供应商应在接到通知后30分钟内派员到达现场进行处理，一般故障供应商应在1小时内维修完毕。如有必要更换电梯零件，供应商应及时书面通知采购人，采购人签字认可后方可更换。</w:t>
            </w:r>
          </w:p>
          <w:p>
            <w:pPr>
              <w:pStyle w:val="null3"/>
              <w:ind w:firstLine="360"/>
              <w:jc w:val="both"/>
            </w:pPr>
            <w:r>
              <w:rPr>
                <w:rFonts w:ascii="仿宋_GB2312" w:hAnsi="仿宋_GB2312" w:cs="仿宋_GB2312" w:eastAsia="仿宋_GB2312"/>
                <w:sz w:val="18"/>
                <w:color w:val="0000FF"/>
              </w:rPr>
              <w:t>8.供应商负责与质检、安检及电梯协会相关部门及时沟通信息，积极配合被保电梯运行过程中的各类检验、核查等工作。</w:t>
            </w:r>
          </w:p>
          <w:p>
            <w:pPr>
              <w:pStyle w:val="null3"/>
              <w:ind w:firstLine="360"/>
              <w:jc w:val="both"/>
            </w:pPr>
            <w:r>
              <w:rPr>
                <w:rFonts w:ascii="仿宋_GB2312" w:hAnsi="仿宋_GB2312" w:cs="仿宋_GB2312" w:eastAsia="仿宋_GB2312"/>
                <w:sz w:val="18"/>
                <w:color w:val="0000FF"/>
              </w:rPr>
              <w:t>9.供应商应对关键部位，电梯机房门、窗及核心设备处需封签，以防安全隐患。</w:t>
            </w:r>
          </w:p>
          <w:p>
            <w:pPr>
              <w:pStyle w:val="null3"/>
              <w:ind w:firstLine="360"/>
              <w:jc w:val="both"/>
            </w:pPr>
            <w:r>
              <w:rPr>
                <w:rFonts w:ascii="仿宋_GB2312" w:hAnsi="仿宋_GB2312" w:cs="仿宋_GB2312" w:eastAsia="仿宋_GB2312"/>
                <w:sz w:val="18"/>
                <w:color w:val="0000FF"/>
              </w:rPr>
              <w:t>10.供应商在日常维护保养期届满时，须保证采购人电梯已按照国家法律、法规及当地政府部门规定的定期检验并无因维护保养原因导致的不合格项目存在，不遗留任何未完成维保项目。</w:t>
            </w:r>
          </w:p>
          <w:p>
            <w:pPr>
              <w:pStyle w:val="null3"/>
              <w:ind w:firstLine="360"/>
              <w:jc w:val="both"/>
            </w:pPr>
            <w:r>
              <w:rPr>
                <w:rFonts w:ascii="仿宋_GB2312" w:hAnsi="仿宋_GB2312" w:cs="仿宋_GB2312" w:eastAsia="仿宋_GB2312"/>
                <w:sz w:val="18"/>
                <w:color w:val="0000FF"/>
              </w:rPr>
              <w:t>11.如因使用不当造成电梯故障或损坏，供应商有责任负责及时将其修复，使电梯恢复安全、正常运行，费用双方另行协商确定。</w:t>
            </w:r>
          </w:p>
          <w:p>
            <w:pPr>
              <w:pStyle w:val="null3"/>
              <w:ind w:firstLine="360"/>
              <w:jc w:val="both"/>
            </w:pPr>
            <w:r>
              <w:rPr>
                <w:rFonts w:ascii="仿宋_GB2312" w:hAnsi="仿宋_GB2312" w:cs="仿宋_GB2312" w:eastAsia="仿宋_GB2312"/>
                <w:sz w:val="18"/>
                <w:color w:val="0000FF"/>
              </w:rPr>
              <w:t>12.电梯应当至少每15日进行一次清洁、润滑、调整和检查，对电梯机房、电梯轿厢壁、楼层门厅及楼层门（保洁油）每月进行一次保洁。</w:t>
            </w:r>
          </w:p>
          <w:p>
            <w:pPr>
              <w:pStyle w:val="null3"/>
              <w:ind w:firstLine="360"/>
              <w:jc w:val="both"/>
            </w:pPr>
            <w:r>
              <w:rPr>
                <w:rFonts w:ascii="仿宋_GB2312" w:hAnsi="仿宋_GB2312" w:cs="仿宋_GB2312" w:eastAsia="仿宋_GB2312"/>
                <w:sz w:val="18"/>
                <w:color w:val="0000FF"/>
              </w:rPr>
              <w:t>13.供应商负责承担采购人进行电梯年度检验审核工作，并确保通过年审取得《电梯定期检验报告》和《特种设备使用标志》。</w:t>
            </w:r>
          </w:p>
          <w:p>
            <w:pPr>
              <w:pStyle w:val="null3"/>
              <w:ind w:firstLine="361"/>
              <w:jc w:val="both"/>
            </w:pPr>
            <w:r>
              <w:rPr>
                <w:rFonts w:ascii="仿宋_GB2312" w:hAnsi="仿宋_GB2312" w:cs="仿宋_GB2312" w:eastAsia="仿宋_GB2312"/>
                <w:sz w:val="18"/>
                <w:b/>
                <w:color w:val="0000FF"/>
              </w:rPr>
              <w:t>（四）其他要求</w:t>
            </w:r>
          </w:p>
          <w:p>
            <w:pPr>
              <w:pStyle w:val="null3"/>
              <w:ind w:firstLine="360"/>
              <w:jc w:val="both"/>
            </w:pPr>
            <w:r>
              <w:rPr>
                <w:rFonts w:ascii="仿宋_GB2312" w:hAnsi="仿宋_GB2312" w:cs="仿宋_GB2312" w:eastAsia="仿宋_GB2312"/>
                <w:sz w:val="18"/>
                <w:color w:val="0000FF"/>
                <w:shd w:fill="FFFFFF" w:val="clear"/>
              </w:rPr>
              <w:t>1.供应商应按政府规定要求完成上述电梯的年检以及电梯的125％额定载重量制动试验、限速器校验等一切试验与测试。</w:t>
            </w:r>
          </w:p>
          <w:p>
            <w:pPr>
              <w:pStyle w:val="null3"/>
              <w:ind w:firstLine="360"/>
              <w:jc w:val="both"/>
            </w:pPr>
            <w:r>
              <w:rPr>
                <w:rFonts w:ascii="仿宋_GB2312" w:hAnsi="仿宋_GB2312" w:cs="仿宋_GB2312" w:eastAsia="仿宋_GB2312"/>
                <w:sz w:val="18"/>
                <w:color w:val="0000FF"/>
                <w:shd w:fill="FFFFFF" w:val="clear"/>
              </w:rPr>
              <w:t>2.遇到电梯自检年时，供应商应向特检院申报并委托特检院进行检测。</w:t>
            </w:r>
          </w:p>
          <w:p>
            <w:pPr>
              <w:pStyle w:val="null3"/>
              <w:ind w:firstLine="360"/>
              <w:jc w:val="both"/>
            </w:pPr>
            <w:r>
              <w:rPr>
                <w:rFonts w:ascii="仿宋_GB2312" w:hAnsi="仿宋_GB2312" w:cs="仿宋_GB2312" w:eastAsia="仿宋_GB2312"/>
                <w:sz w:val="18"/>
                <w:color w:val="0000FF"/>
                <w:shd w:fill="FFFFFF" w:val="clear"/>
              </w:rPr>
              <w:t>3.供应商应针对学校电梯进行台账管理，按要求做好电梯维保记录。</w:t>
            </w:r>
          </w:p>
          <w:p>
            <w:pPr>
              <w:pStyle w:val="null3"/>
              <w:ind w:firstLine="360"/>
              <w:jc w:val="both"/>
            </w:pPr>
            <w:r>
              <w:rPr>
                <w:rFonts w:ascii="仿宋_GB2312" w:hAnsi="仿宋_GB2312" w:cs="仿宋_GB2312" w:eastAsia="仿宋_GB2312"/>
                <w:sz w:val="18"/>
                <w:color w:val="0000FF"/>
                <w:shd w:fill="FFFFFF" w:val="clear"/>
              </w:rPr>
              <w:t>4.供应商负责承担部分电梯维修材料费。按规定维保过程中需要的辅材以及需维修的价值1000元（含1000元,材料清单）以下的配件和电梯年检、限速器效验及125％额定载重量制动试验费用由供应商负责承担。超出该范围的另行报价并经采购人认质认价后由采购人付费更换。</w:t>
            </w:r>
            <w:r>
              <w:br/>
            </w:r>
            <w:r>
              <w:rPr>
                <w:rFonts w:ascii="仿宋_GB2312" w:hAnsi="仿宋_GB2312" w:cs="仿宋_GB2312" w:eastAsia="仿宋_GB2312"/>
                <w:sz w:val="18"/>
                <w:color w:val="0000FF"/>
                <w:shd w:fill="FFFFFF" w:val="clear"/>
              </w:rPr>
              <w:t xml:space="preserve">    </w:t>
            </w:r>
            <w:r>
              <w:rPr>
                <w:rFonts w:ascii="仿宋_GB2312" w:hAnsi="仿宋_GB2312" w:cs="仿宋_GB2312" w:eastAsia="仿宋_GB2312"/>
                <w:sz w:val="18"/>
                <w:color w:val="0000FF"/>
                <w:shd w:fill="FFFFFF" w:val="clear"/>
              </w:rPr>
              <w:t>5.供应商应根据企业自身情况结合市场行情以“总价及单价”的形式自主填报投标报价。其中单价以单部电梯月维护保养费“元/月”的形式进行填报，所填报的报价均应包含年检费、限速器效验及125％额定载重量制动试验费用、电梯维修材料费等全部费用。</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标的名称：第二标段：金花家属电梯维护保养及年检服务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1"/>
              <w:jc w:val="both"/>
            </w:pPr>
            <w:r>
              <w:rPr>
                <w:rFonts w:ascii="仿宋_GB2312" w:hAnsi="仿宋_GB2312" w:cs="仿宋_GB2312" w:eastAsia="仿宋_GB2312"/>
                <w:sz w:val="18"/>
                <w:b/>
                <w:color w:val="0000FF"/>
              </w:rPr>
              <w:t>一、服务内容及要求</w:t>
            </w:r>
          </w:p>
          <w:p>
            <w:pPr>
              <w:pStyle w:val="null3"/>
              <w:ind w:firstLine="542"/>
              <w:jc w:val="left"/>
            </w:pPr>
            <w:r>
              <w:rPr>
                <w:rFonts w:ascii="仿宋_GB2312" w:hAnsi="仿宋_GB2312" w:cs="仿宋_GB2312" w:eastAsia="仿宋_GB2312"/>
                <w:sz w:val="18"/>
                <w:b/>
                <w:color w:val="0000FF"/>
              </w:rPr>
              <w:t>（一）</w:t>
            </w:r>
            <w:r>
              <w:rPr>
                <w:rFonts w:ascii="仿宋_GB2312" w:hAnsi="仿宋_GB2312" w:cs="仿宋_GB2312" w:eastAsia="仿宋_GB2312"/>
                <w:sz w:val="18"/>
                <w:b/>
                <w:color w:val="0000FF"/>
              </w:rPr>
              <w:t>金花家属区</w:t>
            </w:r>
            <w:r>
              <w:rPr>
                <w:rFonts w:ascii="仿宋_GB2312" w:hAnsi="仿宋_GB2312" w:cs="仿宋_GB2312" w:eastAsia="仿宋_GB2312"/>
                <w:sz w:val="18"/>
                <w:b/>
                <w:color w:val="0000FF"/>
              </w:rPr>
              <w:t>维保电梯清单</w:t>
            </w:r>
          </w:p>
          <w:p>
            <w:pPr>
              <w:pStyle w:val="null3"/>
              <w:ind w:firstLine="360"/>
              <w:jc w:val="both"/>
            </w:pPr>
            <w:r>
              <w:rPr>
                <w:rFonts w:ascii="仿宋_GB2312" w:hAnsi="仿宋_GB2312" w:cs="仿宋_GB2312" w:eastAsia="仿宋_GB2312"/>
                <w:sz w:val="18"/>
                <w:color w:val="0000FF"/>
                <w:shd w:fill="FFFFFF" w:val="clear"/>
              </w:rPr>
              <w:t>供应商对采购人位于家属区</w:t>
            </w:r>
            <w:r>
              <w:rPr>
                <w:rFonts w:ascii="仿宋_GB2312" w:hAnsi="仿宋_GB2312" w:cs="仿宋_GB2312" w:eastAsia="仿宋_GB2312"/>
                <w:sz w:val="18"/>
                <w:color w:val="0000FF"/>
                <w:shd w:fill="FFFFFF" w:val="clear"/>
              </w:rPr>
              <w:t>15号住宅楼4台通力电梯，17号住宅楼4台日立客梯，19号住宅楼3台日立客梯，20号住宅楼3台日立电梯，21号住宅楼2台东芝客梯，22、23号住宅楼4台蒂森客体，24号住宅楼2台上海三菱客梯，26号住宅楼2台华升富士达客梯，共计24台电梯进行日常维护保养，具体参数如下：</w:t>
            </w:r>
          </w:p>
          <w:tbl>
            <w:tblPr>
              <w:tblBorders>
                <w:top w:val="none" w:color="000000" w:sz="4"/>
                <w:left w:val="none" w:color="000000" w:sz="4"/>
                <w:bottom w:val="none" w:color="000000" w:sz="4"/>
                <w:right w:val="none" w:color="000000" w:sz="4"/>
                <w:insideH w:val="none"/>
                <w:insideV w:val="none"/>
              </w:tblBorders>
            </w:tblPr>
            <w:tblGrid>
              <w:gridCol w:w="307"/>
              <w:gridCol w:w="252"/>
              <w:gridCol w:w="756"/>
              <w:gridCol w:w="218"/>
              <w:gridCol w:w="269"/>
              <w:gridCol w:w="235"/>
              <w:gridCol w:w="231"/>
              <w:gridCol w:w="286"/>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电梯位置</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生产商</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注册代码</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用途</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层数</w:t>
                  </w:r>
                  <w:r>
                    <w:rPr>
                      <w:rFonts w:ascii="仿宋_GB2312" w:hAnsi="仿宋_GB2312" w:cs="仿宋_GB2312" w:eastAsia="仿宋_GB2312"/>
                      <w:sz w:val="18"/>
                      <w:color w:val="0000FF"/>
                    </w:rPr>
                    <w:t>/站数</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数量</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额定载</w:t>
                  </w:r>
                </w:p>
                <w:p>
                  <w:pPr>
                    <w:pStyle w:val="null3"/>
                    <w:jc w:val="center"/>
                  </w:pPr>
                  <w:r>
                    <w:rPr>
                      <w:rFonts w:ascii="仿宋_GB2312" w:hAnsi="仿宋_GB2312" w:cs="仿宋_GB2312" w:eastAsia="仿宋_GB2312"/>
                      <w:sz w:val="18"/>
                      <w:color w:val="0000FF"/>
                    </w:rPr>
                    <w:t>重量</w:t>
                  </w:r>
                  <w:r>
                    <w:rPr>
                      <w:rFonts w:ascii="仿宋_GB2312" w:hAnsi="仿宋_GB2312" w:cs="仿宋_GB2312" w:eastAsia="仿宋_GB2312"/>
                      <w:sz w:val="18"/>
                      <w:color w:val="0000FF"/>
                    </w:rPr>
                    <w:t>(kg)</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额定速度（</w:t>
                  </w:r>
                  <w:r>
                    <w:rPr>
                      <w:rFonts w:ascii="仿宋_GB2312" w:hAnsi="仿宋_GB2312" w:cs="仿宋_GB2312" w:eastAsia="仿宋_GB2312"/>
                      <w:sz w:val="18"/>
                      <w:color w:val="0000FF"/>
                    </w:rPr>
                    <w:t>m/s)</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15号楼</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通力</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31106101032024010191</w:t>
                  </w:r>
                </w:p>
                <w:p>
                  <w:pPr>
                    <w:pStyle w:val="null3"/>
                    <w:jc w:val="center"/>
                  </w:pPr>
                  <w:r>
                    <w:rPr>
                      <w:rFonts w:ascii="仿宋_GB2312" w:hAnsi="仿宋_GB2312" w:cs="仿宋_GB2312" w:eastAsia="仿宋_GB2312"/>
                      <w:sz w:val="18"/>
                      <w:color w:val="0000FF"/>
                    </w:rPr>
                    <w:t>31106101032024010129</w:t>
                  </w:r>
                </w:p>
                <w:p>
                  <w:pPr>
                    <w:pStyle w:val="null3"/>
                    <w:jc w:val="center"/>
                  </w:pPr>
                  <w:r>
                    <w:rPr>
                      <w:rFonts w:ascii="仿宋_GB2312" w:hAnsi="仿宋_GB2312" w:cs="仿宋_GB2312" w:eastAsia="仿宋_GB2312"/>
                      <w:sz w:val="18"/>
                      <w:color w:val="0000FF"/>
                    </w:rPr>
                    <w:t>31106101032024010130</w:t>
                  </w:r>
                </w:p>
                <w:p>
                  <w:pPr>
                    <w:pStyle w:val="null3"/>
                    <w:jc w:val="center"/>
                  </w:pPr>
                  <w:r>
                    <w:rPr>
                      <w:rFonts w:ascii="仿宋_GB2312" w:hAnsi="仿宋_GB2312" w:cs="仿宋_GB2312" w:eastAsia="仿宋_GB2312"/>
                      <w:sz w:val="18"/>
                      <w:color w:val="0000FF"/>
                    </w:rPr>
                    <w:t>31106101032024010192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7/7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4</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630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17号楼</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31106101032021019993</w:t>
                  </w:r>
                </w:p>
                <w:p>
                  <w:pPr>
                    <w:pStyle w:val="null3"/>
                    <w:jc w:val="center"/>
                  </w:pPr>
                  <w:r>
                    <w:rPr>
                      <w:rFonts w:ascii="仿宋_GB2312" w:hAnsi="仿宋_GB2312" w:cs="仿宋_GB2312" w:eastAsia="仿宋_GB2312"/>
                      <w:sz w:val="18"/>
                      <w:color w:val="0000FF"/>
                    </w:rPr>
                    <w:t>31106101032021019994</w:t>
                  </w:r>
                </w:p>
                <w:p>
                  <w:pPr>
                    <w:pStyle w:val="null3"/>
                    <w:jc w:val="center"/>
                  </w:pPr>
                  <w:r>
                    <w:rPr>
                      <w:rFonts w:ascii="仿宋_GB2312" w:hAnsi="仿宋_GB2312" w:cs="仿宋_GB2312" w:eastAsia="仿宋_GB2312"/>
                      <w:sz w:val="18"/>
                      <w:color w:val="0000FF"/>
                    </w:rPr>
                    <w:t>31106101032021019995</w:t>
                  </w:r>
                </w:p>
                <w:p>
                  <w:pPr>
                    <w:pStyle w:val="null3"/>
                    <w:jc w:val="center"/>
                  </w:pPr>
                  <w:r>
                    <w:rPr>
                      <w:rFonts w:ascii="仿宋_GB2312" w:hAnsi="仿宋_GB2312" w:cs="仿宋_GB2312" w:eastAsia="仿宋_GB2312"/>
                      <w:sz w:val="18"/>
                      <w:color w:val="0000FF"/>
                    </w:rPr>
                    <w:t>31106101032021019996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4/4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4</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630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19号楼</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31106101032021019986</w:t>
                  </w:r>
                </w:p>
                <w:p>
                  <w:pPr>
                    <w:pStyle w:val="null3"/>
                    <w:jc w:val="center"/>
                  </w:pPr>
                  <w:r>
                    <w:rPr>
                      <w:rFonts w:ascii="仿宋_GB2312" w:hAnsi="仿宋_GB2312" w:cs="仿宋_GB2312" w:eastAsia="仿宋_GB2312"/>
                      <w:sz w:val="18"/>
                      <w:color w:val="0000FF"/>
                    </w:rPr>
                    <w:t>31106101032021019987</w:t>
                  </w:r>
                </w:p>
                <w:p>
                  <w:pPr>
                    <w:pStyle w:val="null3"/>
                    <w:jc w:val="center"/>
                  </w:pPr>
                  <w:r>
                    <w:rPr>
                      <w:rFonts w:ascii="仿宋_GB2312" w:hAnsi="仿宋_GB2312" w:cs="仿宋_GB2312" w:eastAsia="仿宋_GB2312"/>
                      <w:sz w:val="18"/>
                      <w:color w:val="0000FF"/>
                    </w:rPr>
                    <w:t>31106101032021019988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4/4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630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20号楼</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日立</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31106101032023080684</w:t>
                  </w:r>
                </w:p>
                <w:p>
                  <w:pPr>
                    <w:pStyle w:val="null3"/>
                    <w:jc w:val="center"/>
                  </w:pPr>
                  <w:r>
                    <w:rPr>
                      <w:rFonts w:ascii="仿宋_GB2312" w:hAnsi="仿宋_GB2312" w:cs="仿宋_GB2312" w:eastAsia="仿宋_GB2312"/>
                      <w:sz w:val="18"/>
                      <w:color w:val="0000FF"/>
                    </w:rPr>
                    <w:t>31106101032023080682</w:t>
                  </w:r>
                </w:p>
                <w:p>
                  <w:pPr>
                    <w:pStyle w:val="null3"/>
                    <w:jc w:val="center"/>
                  </w:pPr>
                  <w:r>
                    <w:rPr>
                      <w:rFonts w:ascii="仿宋_GB2312" w:hAnsi="仿宋_GB2312" w:cs="仿宋_GB2312" w:eastAsia="仿宋_GB2312"/>
                      <w:sz w:val="18"/>
                      <w:color w:val="0000FF"/>
                    </w:rPr>
                    <w:t>31106101032023080683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7/7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630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21号</w:t>
                  </w:r>
                </w:p>
                <w:p>
                  <w:pPr>
                    <w:pStyle w:val="null3"/>
                    <w:jc w:val="center"/>
                  </w:pPr>
                  <w:r>
                    <w:rPr>
                      <w:rFonts w:ascii="仿宋_GB2312" w:hAnsi="仿宋_GB2312" w:cs="仿宋_GB2312" w:eastAsia="仿宋_GB2312"/>
                      <w:sz w:val="18"/>
                      <w:color w:val="0000FF"/>
                    </w:rPr>
                    <w:t>住宅楼</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东芝</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31106101032020049993</w:t>
                  </w:r>
                </w:p>
                <w:p>
                  <w:pPr>
                    <w:pStyle w:val="null3"/>
                    <w:jc w:val="center"/>
                  </w:pPr>
                  <w:r>
                    <w:rPr>
                      <w:rFonts w:ascii="仿宋_GB2312" w:hAnsi="仿宋_GB2312" w:cs="仿宋_GB2312" w:eastAsia="仿宋_GB2312"/>
                      <w:sz w:val="18"/>
                      <w:color w:val="0000FF"/>
                    </w:rPr>
                    <w:t>31106101032020049994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18/18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1050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2.0</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22号</w:t>
                  </w:r>
                </w:p>
                <w:p>
                  <w:pPr>
                    <w:pStyle w:val="null3"/>
                    <w:jc w:val="center"/>
                  </w:pPr>
                  <w:r>
                    <w:rPr>
                      <w:rFonts w:ascii="仿宋_GB2312" w:hAnsi="仿宋_GB2312" w:cs="仿宋_GB2312" w:eastAsia="仿宋_GB2312"/>
                      <w:sz w:val="18"/>
                      <w:color w:val="0000FF"/>
                    </w:rPr>
                    <w:t>住宅楼</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蒂森</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31106101032010050003</w:t>
                  </w:r>
                </w:p>
                <w:p>
                  <w:pPr>
                    <w:pStyle w:val="null3"/>
                    <w:jc w:val="center"/>
                  </w:pPr>
                  <w:r>
                    <w:rPr>
                      <w:rFonts w:ascii="仿宋_GB2312" w:hAnsi="仿宋_GB2312" w:cs="仿宋_GB2312" w:eastAsia="仿宋_GB2312"/>
                      <w:sz w:val="18"/>
                      <w:color w:val="0000FF"/>
                    </w:rPr>
                    <w:t>31106101032010050004</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22/22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1000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1.75</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23号</w:t>
                  </w:r>
                </w:p>
                <w:p>
                  <w:pPr>
                    <w:pStyle w:val="null3"/>
                    <w:jc w:val="center"/>
                  </w:pPr>
                  <w:r>
                    <w:rPr>
                      <w:rFonts w:ascii="仿宋_GB2312" w:hAnsi="仿宋_GB2312" w:cs="仿宋_GB2312" w:eastAsia="仿宋_GB2312"/>
                      <w:sz w:val="18"/>
                      <w:color w:val="0000FF"/>
                    </w:rPr>
                    <w:t>住宅楼</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蒂森</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31106101032010050002</w:t>
                  </w:r>
                </w:p>
                <w:p>
                  <w:pPr>
                    <w:pStyle w:val="null3"/>
                    <w:jc w:val="center"/>
                  </w:pPr>
                  <w:r>
                    <w:rPr>
                      <w:rFonts w:ascii="仿宋_GB2312" w:hAnsi="仿宋_GB2312" w:cs="仿宋_GB2312" w:eastAsia="仿宋_GB2312"/>
                      <w:sz w:val="18"/>
                      <w:color w:val="0000FF"/>
                    </w:rPr>
                    <w:t>31106101032010050005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18/18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1000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1.75</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24号</w:t>
                  </w:r>
                </w:p>
                <w:p>
                  <w:pPr>
                    <w:pStyle w:val="null3"/>
                    <w:jc w:val="center"/>
                  </w:pPr>
                  <w:r>
                    <w:rPr>
                      <w:rFonts w:ascii="仿宋_GB2312" w:hAnsi="仿宋_GB2312" w:cs="仿宋_GB2312" w:eastAsia="仿宋_GB2312"/>
                      <w:sz w:val="18"/>
                      <w:color w:val="0000FF"/>
                    </w:rPr>
                    <w:t>住宅楼</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上海三菱</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31106101032013030005</w:t>
                  </w:r>
                </w:p>
                <w:p>
                  <w:pPr>
                    <w:pStyle w:val="null3"/>
                    <w:jc w:val="center"/>
                  </w:pPr>
                  <w:r>
                    <w:rPr>
                      <w:rFonts w:ascii="仿宋_GB2312" w:hAnsi="仿宋_GB2312" w:cs="仿宋_GB2312" w:eastAsia="仿宋_GB2312"/>
                      <w:sz w:val="18"/>
                      <w:color w:val="0000FF"/>
                    </w:rPr>
                    <w:t>31106101032013030006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30/30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1050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2.5</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26号楼</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华升</w:t>
                  </w:r>
                </w:p>
                <w:p>
                  <w:pPr>
                    <w:pStyle w:val="null3"/>
                    <w:jc w:val="center"/>
                  </w:pPr>
                  <w:r>
                    <w:rPr>
                      <w:rFonts w:ascii="仿宋_GB2312" w:hAnsi="仿宋_GB2312" w:cs="仿宋_GB2312" w:eastAsia="仿宋_GB2312"/>
                      <w:sz w:val="18"/>
                      <w:color w:val="0000FF"/>
                    </w:rPr>
                    <w:t>富士达</w:t>
                  </w: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31106101020202005991</w:t>
                  </w:r>
                </w:p>
                <w:p>
                  <w:pPr>
                    <w:pStyle w:val="null3"/>
                    <w:jc w:val="center"/>
                  </w:pPr>
                  <w:r>
                    <w:rPr>
                      <w:rFonts w:ascii="仿宋_GB2312" w:hAnsi="仿宋_GB2312" w:cs="仿宋_GB2312" w:eastAsia="仿宋_GB2312"/>
                      <w:sz w:val="18"/>
                      <w:color w:val="0000FF"/>
                    </w:rPr>
                    <w:t>31106101020202005992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客梯</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33/33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1050</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FF"/>
                    </w:rPr>
                    <w:t>2.0</w:t>
                  </w:r>
                </w:p>
              </w:tc>
            </w:tr>
          </w:tbl>
          <w:p>
            <w:pPr>
              <w:pStyle w:val="null3"/>
              <w:ind w:firstLine="361"/>
              <w:jc w:val="both"/>
            </w:pPr>
            <w:r>
              <w:rPr>
                <w:rFonts w:ascii="仿宋_GB2312" w:hAnsi="仿宋_GB2312" w:cs="仿宋_GB2312" w:eastAsia="仿宋_GB2312"/>
                <w:sz w:val="18"/>
                <w:b/>
                <w:color w:val="0000FF"/>
              </w:rPr>
              <w:t>（二）</w:t>
            </w:r>
            <w:r>
              <w:rPr>
                <w:rFonts w:ascii="仿宋_GB2312" w:hAnsi="仿宋_GB2312" w:cs="仿宋_GB2312" w:eastAsia="仿宋_GB2312"/>
                <w:sz w:val="18"/>
                <w:b/>
                <w:color w:val="0000FF"/>
              </w:rPr>
              <w:t>日常维护保养应遵守的标准</w:t>
            </w:r>
          </w:p>
          <w:p>
            <w:pPr>
              <w:pStyle w:val="null3"/>
              <w:jc w:val="left"/>
              <w:outlineLvl w:val="2"/>
            </w:pPr>
            <w:r>
              <w:rPr>
                <w:rFonts w:ascii="仿宋_GB2312" w:hAnsi="仿宋_GB2312" w:cs="仿宋_GB2312" w:eastAsia="仿宋_GB2312"/>
                <w:sz w:val="18"/>
                <w:b/>
                <w:color w:val="0000FF"/>
                <w:shd w:fill="FFFFFF" w:val="clear"/>
              </w:rPr>
              <w:t>1.《</w:t>
            </w:r>
            <w:r>
              <w:rPr>
                <w:rFonts w:ascii="仿宋_GB2312" w:hAnsi="仿宋_GB2312" w:cs="仿宋_GB2312" w:eastAsia="仿宋_GB2312"/>
                <w:sz w:val="18"/>
                <w:b/>
                <w:color w:val="0000FF"/>
                <w:shd w:fill="FFFFFF" w:val="clear"/>
              </w:rPr>
              <w:t>中华人民共和国</w:t>
            </w:r>
            <w:r>
              <w:rPr>
                <w:rFonts w:ascii="仿宋_GB2312" w:hAnsi="仿宋_GB2312" w:cs="仿宋_GB2312" w:eastAsia="仿宋_GB2312"/>
                <w:sz w:val="18"/>
                <w:b/>
                <w:color w:val="0000FF"/>
                <w:shd w:fill="FFFFFF" w:val="clear"/>
              </w:rPr>
              <w:t>特种设备安全法》</w:t>
            </w:r>
          </w:p>
          <w:p>
            <w:pPr>
              <w:pStyle w:val="null3"/>
              <w:ind w:firstLine="360"/>
              <w:jc w:val="both"/>
            </w:pPr>
            <w:r>
              <w:rPr>
                <w:rFonts w:ascii="仿宋_GB2312" w:hAnsi="仿宋_GB2312" w:cs="仿宋_GB2312" w:eastAsia="仿宋_GB2312"/>
                <w:sz w:val="18"/>
                <w:color w:val="0000FF"/>
              </w:rPr>
              <w:t>2.《</w:t>
            </w:r>
            <w:r>
              <w:rPr>
                <w:rFonts w:ascii="仿宋_GB2312" w:hAnsi="仿宋_GB2312" w:cs="仿宋_GB2312" w:eastAsia="仿宋_GB2312"/>
                <w:sz w:val="18"/>
                <w:color w:val="0000FF"/>
              </w:rPr>
              <w:t>电梯维护保养规则》</w:t>
            </w:r>
          </w:p>
          <w:p>
            <w:pPr>
              <w:pStyle w:val="null3"/>
              <w:ind w:firstLine="360"/>
              <w:jc w:val="both"/>
            </w:pPr>
            <w:r>
              <w:rPr>
                <w:rFonts w:ascii="仿宋_GB2312" w:hAnsi="仿宋_GB2312" w:cs="仿宋_GB2312" w:eastAsia="仿宋_GB2312"/>
                <w:sz w:val="18"/>
                <w:color w:val="0000FF"/>
              </w:rPr>
              <w:t>3.《西安市电梯安全管理办法》</w:t>
            </w:r>
          </w:p>
          <w:p>
            <w:pPr>
              <w:pStyle w:val="null3"/>
              <w:ind w:firstLine="360"/>
              <w:jc w:val="both"/>
            </w:pPr>
            <w:r>
              <w:rPr>
                <w:rFonts w:ascii="仿宋_GB2312" w:hAnsi="仿宋_GB2312" w:cs="仿宋_GB2312" w:eastAsia="仿宋_GB2312"/>
                <w:sz w:val="18"/>
                <w:color w:val="0000FF"/>
              </w:rPr>
              <w:t>4.《陕西省电梯日常维护保养安全规定》</w:t>
            </w:r>
          </w:p>
          <w:p>
            <w:pPr>
              <w:pStyle w:val="null3"/>
              <w:ind w:firstLine="360"/>
              <w:jc w:val="both"/>
            </w:pPr>
            <w:r>
              <w:rPr>
                <w:rFonts w:ascii="仿宋_GB2312" w:hAnsi="仿宋_GB2312" w:cs="仿宋_GB2312" w:eastAsia="仿宋_GB2312"/>
                <w:sz w:val="18"/>
                <w:color w:val="0000FF"/>
              </w:rPr>
              <w:t>5.《电梯维修规范》</w:t>
            </w:r>
          </w:p>
          <w:p>
            <w:pPr>
              <w:pStyle w:val="null3"/>
              <w:ind w:firstLine="360"/>
              <w:jc w:val="both"/>
            </w:pPr>
            <w:r>
              <w:rPr>
                <w:rFonts w:ascii="仿宋_GB2312" w:hAnsi="仿宋_GB2312" w:cs="仿宋_GB2312" w:eastAsia="仿宋_GB2312"/>
                <w:sz w:val="18"/>
                <w:color w:val="0000FF"/>
              </w:rPr>
              <w:t>6.《电梯安装使用维护说明书》</w:t>
            </w:r>
          </w:p>
          <w:p>
            <w:pPr>
              <w:pStyle w:val="null3"/>
              <w:ind w:firstLine="360"/>
              <w:jc w:val="both"/>
            </w:pPr>
            <w:r>
              <w:rPr>
                <w:rFonts w:ascii="仿宋_GB2312" w:hAnsi="仿宋_GB2312" w:cs="仿宋_GB2312" w:eastAsia="仿宋_GB2312"/>
                <w:sz w:val="18"/>
                <w:color w:val="0000FF"/>
              </w:rPr>
              <w:t>7.《电梯维保合同》</w:t>
            </w:r>
          </w:p>
          <w:p>
            <w:pPr>
              <w:pStyle w:val="null3"/>
              <w:ind w:firstLine="360"/>
              <w:jc w:val="both"/>
            </w:pPr>
            <w:r>
              <w:rPr>
                <w:rFonts w:ascii="仿宋_GB2312" w:hAnsi="仿宋_GB2312" w:cs="仿宋_GB2312" w:eastAsia="仿宋_GB2312"/>
                <w:sz w:val="18"/>
                <w:color w:val="0000FF"/>
              </w:rPr>
              <w:t>8.《电梯制造与安装安全规范》</w:t>
            </w:r>
          </w:p>
          <w:p>
            <w:pPr>
              <w:pStyle w:val="null3"/>
              <w:ind w:firstLine="360"/>
              <w:jc w:val="both"/>
            </w:pPr>
            <w:r>
              <w:rPr>
                <w:rFonts w:ascii="仿宋_GB2312" w:hAnsi="仿宋_GB2312" w:cs="仿宋_GB2312" w:eastAsia="仿宋_GB2312"/>
                <w:sz w:val="18"/>
                <w:color w:val="0000FF"/>
              </w:rPr>
              <w:t>9.其它国家相关法律法规</w:t>
            </w:r>
          </w:p>
          <w:p>
            <w:pPr>
              <w:pStyle w:val="null3"/>
              <w:ind w:firstLine="360"/>
              <w:jc w:val="both"/>
            </w:pPr>
            <w:r>
              <w:rPr>
                <w:rFonts w:ascii="仿宋_GB2312" w:hAnsi="仿宋_GB2312" w:cs="仿宋_GB2312" w:eastAsia="仿宋_GB2312"/>
                <w:sz w:val="18"/>
                <w:color w:val="0000FF"/>
              </w:rPr>
              <w:t>以上规章、标准不论有无年代号，除有特别说明的以外，均以最新有效版本为准。</w:t>
            </w:r>
          </w:p>
          <w:p>
            <w:pPr>
              <w:pStyle w:val="null3"/>
              <w:ind w:firstLine="361"/>
              <w:jc w:val="both"/>
            </w:pPr>
            <w:r>
              <w:rPr>
                <w:rFonts w:ascii="仿宋_GB2312" w:hAnsi="仿宋_GB2312" w:cs="仿宋_GB2312" w:eastAsia="仿宋_GB2312"/>
                <w:sz w:val="18"/>
                <w:b/>
                <w:color w:val="0000FF"/>
                <w:shd w:fill="FFFFFF" w:val="clear"/>
              </w:rPr>
              <w:t>（三）</w:t>
            </w:r>
            <w:r>
              <w:rPr>
                <w:rFonts w:ascii="仿宋_GB2312" w:hAnsi="仿宋_GB2312" w:cs="仿宋_GB2312" w:eastAsia="仿宋_GB2312"/>
                <w:sz w:val="18"/>
                <w:b/>
                <w:color w:val="0000FF"/>
                <w:shd w:fill="FFFFFF" w:val="clear"/>
              </w:rPr>
              <w:t>维保服务要求</w:t>
            </w:r>
            <w:r>
              <w:br/>
            </w:r>
            <w:r>
              <w:rPr>
                <w:rFonts w:ascii="仿宋_GB2312" w:hAnsi="仿宋_GB2312" w:cs="仿宋_GB2312" w:eastAsia="仿宋_GB2312"/>
                <w:sz w:val="18"/>
                <w:color w:val="0000FF"/>
                <w:shd w:fill="FFFFFF" w:val="clear"/>
              </w:rPr>
              <w:t>1.供应商应按照与本次采购业务相关的国家法律、法规对西安工程大学家属区24台电梯进行维护保养服务，配合相关部门的各种检查工作。</w:t>
            </w:r>
          </w:p>
          <w:p>
            <w:pPr>
              <w:pStyle w:val="null3"/>
              <w:ind w:firstLine="360"/>
              <w:jc w:val="both"/>
            </w:pPr>
            <w:r>
              <w:rPr>
                <w:rFonts w:ascii="仿宋_GB2312" w:hAnsi="仿宋_GB2312" w:cs="仿宋_GB2312" w:eastAsia="仿宋_GB2312"/>
                <w:sz w:val="18"/>
                <w:color w:val="0000FF"/>
              </w:rPr>
              <w:t>2.严格按照国家相关法律、法规对电梯进行维护保养，按照政府部门要求，做好相关工作。为保证电梯的良好技术状况和安全可靠的运行，对电梯系统的日常巡查、检查、清洁、润滑、维修、定期保养、修理（不包括重大修理和改造）更换易损件、配合定期检验、参加紧急救援演练、指导培训用户安全使用等，对电梯机房、电梯轿厢壁（保洁油）每月进行一次保洁。</w:t>
            </w:r>
          </w:p>
          <w:p>
            <w:pPr>
              <w:pStyle w:val="null3"/>
              <w:ind w:firstLine="360"/>
              <w:jc w:val="both"/>
            </w:pPr>
            <w:r>
              <w:rPr>
                <w:rFonts w:ascii="仿宋_GB2312" w:hAnsi="仿宋_GB2312" w:cs="仿宋_GB2312" w:eastAsia="仿宋_GB2312"/>
                <w:sz w:val="18"/>
                <w:color w:val="0000FF"/>
              </w:rPr>
              <w:t>3.供应商应负责保证电梯安全运行。在保证电梯安全运行的前提下满足正常维护保养的需要，在保证电梯安全运行的前提下降低电梯维护保养成本。每天需对维保电梯进行巡查一次，并填写是否正常运行表格。</w:t>
            </w:r>
          </w:p>
          <w:p>
            <w:pPr>
              <w:pStyle w:val="null3"/>
              <w:ind w:firstLine="360"/>
              <w:jc w:val="both"/>
            </w:pPr>
            <w:r>
              <w:rPr>
                <w:rFonts w:ascii="仿宋_GB2312" w:hAnsi="仿宋_GB2312" w:cs="仿宋_GB2312" w:eastAsia="仿宋_GB2312"/>
                <w:sz w:val="18"/>
                <w:color w:val="0000FF"/>
              </w:rPr>
              <w:t>4.供应商应针对所维保电梯提供保养计划书。按规定期限进行维护保养，并详细记录报使用方备案。按照国家相关规定以及合同约定做好半月、季度、半年、年保养项目，并做好维护保养记录。</w:t>
            </w:r>
          </w:p>
          <w:p>
            <w:pPr>
              <w:pStyle w:val="null3"/>
              <w:ind w:firstLine="360"/>
              <w:jc w:val="both"/>
            </w:pPr>
            <w:r>
              <w:rPr>
                <w:rFonts w:ascii="仿宋_GB2312" w:hAnsi="仿宋_GB2312" w:cs="仿宋_GB2312" w:eastAsia="仿宋_GB2312"/>
                <w:sz w:val="18"/>
                <w:color w:val="0000FF"/>
              </w:rPr>
              <w:t>5.电梯故障要更换配件需经</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认质认价（或协商同意，不能强买强卖），对更换下来的电子器件应由</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保管或由</w:t>
            </w:r>
            <w:r>
              <w:rPr>
                <w:rFonts w:ascii="仿宋_GB2312" w:hAnsi="仿宋_GB2312" w:cs="仿宋_GB2312" w:eastAsia="仿宋_GB2312"/>
                <w:sz w:val="18"/>
                <w:color w:val="0000FF"/>
              </w:rPr>
              <w:t>采购人</w:t>
            </w:r>
            <w:r>
              <w:rPr>
                <w:rFonts w:ascii="仿宋_GB2312" w:hAnsi="仿宋_GB2312" w:cs="仿宋_GB2312" w:eastAsia="仿宋_GB2312"/>
                <w:sz w:val="18"/>
                <w:color w:val="0000FF"/>
              </w:rPr>
              <w:t>与维保单位共同销毁。</w:t>
            </w:r>
          </w:p>
          <w:p>
            <w:pPr>
              <w:pStyle w:val="null3"/>
              <w:ind w:firstLine="360"/>
              <w:jc w:val="both"/>
            </w:pPr>
            <w:r>
              <w:rPr>
                <w:rFonts w:ascii="仿宋_GB2312" w:hAnsi="仿宋_GB2312" w:cs="仿宋_GB2312" w:eastAsia="仿宋_GB2312"/>
                <w:sz w:val="18"/>
                <w:color w:val="0000FF"/>
              </w:rPr>
              <w:t>6.一旦发生电梯困人等事件，</w:t>
            </w:r>
            <w:r>
              <w:rPr>
                <w:rFonts w:ascii="仿宋_GB2312" w:hAnsi="仿宋_GB2312" w:cs="仿宋_GB2312" w:eastAsia="仿宋_GB2312"/>
                <w:sz w:val="18"/>
                <w:color w:val="0000FF"/>
              </w:rPr>
              <w:t>接到故障通知后，供应商应于</w:t>
            </w:r>
            <w:r>
              <w:rPr>
                <w:rFonts w:ascii="仿宋_GB2312" w:hAnsi="仿宋_GB2312" w:cs="仿宋_GB2312" w:eastAsia="仿宋_GB2312"/>
                <w:sz w:val="18"/>
                <w:color w:val="0000FF"/>
              </w:rPr>
              <w:t>30分钟内赶赴现场进行处理；电梯困人时，应于</w:t>
            </w:r>
            <w:r>
              <w:rPr>
                <w:rFonts w:ascii="仿宋_GB2312" w:hAnsi="仿宋_GB2312" w:cs="仿宋_GB2312" w:eastAsia="仿宋_GB2312"/>
                <w:sz w:val="18"/>
                <w:color w:val="0000FF"/>
              </w:rPr>
              <w:t>20分钟内抵达现场。供应商应提供24小时的应急响应服务。</w:t>
            </w:r>
          </w:p>
          <w:p>
            <w:pPr>
              <w:pStyle w:val="null3"/>
              <w:ind w:firstLine="360"/>
              <w:jc w:val="both"/>
            </w:pPr>
            <w:r>
              <w:rPr>
                <w:rFonts w:ascii="仿宋_GB2312" w:hAnsi="仿宋_GB2312" w:cs="仿宋_GB2312" w:eastAsia="仿宋_GB2312"/>
                <w:sz w:val="18"/>
                <w:color w:val="0000FF"/>
                <w:shd w:fill="FFFFFF" w:val="clear"/>
              </w:rPr>
              <w:t>7.电梯在正常使用中发生故障需要紧急抢修时，供应商应在接通知后30分钟内派员到达现场进行处理，一般故障供应商应在1小时内维修完毕。如有必要更换电梯零件，供应商应及时书面通知采购人，采购人签字认可后方可更换。</w:t>
            </w:r>
          </w:p>
          <w:p>
            <w:pPr>
              <w:pStyle w:val="null3"/>
              <w:ind w:firstLine="360"/>
              <w:jc w:val="both"/>
            </w:pPr>
            <w:r>
              <w:rPr>
                <w:rFonts w:ascii="仿宋_GB2312" w:hAnsi="仿宋_GB2312" w:cs="仿宋_GB2312" w:eastAsia="仿宋_GB2312"/>
                <w:sz w:val="18"/>
                <w:color w:val="0000FF"/>
              </w:rPr>
              <w:t>8.供应商负责与质检、安检及电梯协会相关部门及时沟通信息，积极配合被保电梯运行过程中的各类检验、核查等工作。</w:t>
            </w:r>
          </w:p>
          <w:p>
            <w:pPr>
              <w:pStyle w:val="null3"/>
              <w:ind w:firstLine="360"/>
              <w:jc w:val="both"/>
            </w:pPr>
            <w:r>
              <w:rPr>
                <w:rFonts w:ascii="仿宋_GB2312" w:hAnsi="仿宋_GB2312" w:cs="仿宋_GB2312" w:eastAsia="仿宋_GB2312"/>
                <w:sz w:val="18"/>
                <w:color w:val="0000FF"/>
              </w:rPr>
              <w:t>9.供应商应对关键部位，电梯机房门、窗及核心设备处需封签，以防安全隐患。</w:t>
            </w:r>
          </w:p>
          <w:p>
            <w:pPr>
              <w:pStyle w:val="null3"/>
              <w:ind w:firstLine="360"/>
              <w:jc w:val="both"/>
            </w:pPr>
            <w:r>
              <w:rPr>
                <w:rFonts w:ascii="仿宋_GB2312" w:hAnsi="仿宋_GB2312" w:cs="仿宋_GB2312" w:eastAsia="仿宋_GB2312"/>
                <w:sz w:val="18"/>
                <w:color w:val="0000FF"/>
              </w:rPr>
              <w:t>10.供应商在日常维护保养期届满时，须保证采购人电梯已按照国家法律、法规及当地政府部门规定的定期检验并无因维护保养原因导致的不合格项目存在，不遗留任何未完成维保项目。</w:t>
            </w:r>
          </w:p>
          <w:p>
            <w:pPr>
              <w:pStyle w:val="null3"/>
              <w:ind w:firstLine="360"/>
              <w:jc w:val="both"/>
            </w:pPr>
            <w:r>
              <w:rPr>
                <w:rFonts w:ascii="仿宋_GB2312" w:hAnsi="仿宋_GB2312" w:cs="仿宋_GB2312" w:eastAsia="仿宋_GB2312"/>
                <w:sz w:val="18"/>
                <w:color w:val="0000FF"/>
              </w:rPr>
              <w:t>11.如因使用不当造成电梯故障或损坏，供应商有责任负责及时将其修复，使电梯恢复安全、正常运行，费用双方另行协商确定。</w:t>
            </w:r>
          </w:p>
          <w:p>
            <w:pPr>
              <w:pStyle w:val="null3"/>
              <w:ind w:firstLine="360"/>
              <w:jc w:val="both"/>
            </w:pPr>
            <w:r>
              <w:rPr>
                <w:rFonts w:ascii="仿宋_GB2312" w:hAnsi="仿宋_GB2312" w:cs="仿宋_GB2312" w:eastAsia="仿宋_GB2312"/>
                <w:sz w:val="18"/>
                <w:color w:val="0000FF"/>
              </w:rPr>
              <w:t>12.电梯应当至少每15日进行一次清洁、润滑、调整和检查，对电梯机房、电梯轿厢壁、楼层门厅及楼层门（保洁油）每月进行一次保洁。</w:t>
            </w:r>
          </w:p>
          <w:p>
            <w:pPr>
              <w:pStyle w:val="null3"/>
              <w:ind w:firstLine="360"/>
              <w:jc w:val="both"/>
            </w:pPr>
            <w:r>
              <w:rPr>
                <w:rFonts w:ascii="仿宋_GB2312" w:hAnsi="仿宋_GB2312" w:cs="仿宋_GB2312" w:eastAsia="仿宋_GB2312"/>
                <w:sz w:val="18"/>
                <w:color w:val="0000FF"/>
              </w:rPr>
              <w:t>13.供应商负责承担采购人进行电梯年度检验审核工作，并确保通过年审取得《电梯定期检验报告》和《特种设备使用标志》。</w:t>
            </w:r>
          </w:p>
          <w:p>
            <w:pPr>
              <w:pStyle w:val="null3"/>
              <w:ind w:firstLine="361"/>
              <w:jc w:val="both"/>
            </w:pPr>
            <w:r>
              <w:rPr>
                <w:rFonts w:ascii="仿宋_GB2312" w:hAnsi="仿宋_GB2312" w:cs="仿宋_GB2312" w:eastAsia="仿宋_GB2312"/>
                <w:sz w:val="18"/>
                <w:b/>
                <w:color w:val="0000FF"/>
              </w:rPr>
              <w:t>（四）其他要求</w:t>
            </w:r>
          </w:p>
          <w:p>
            <w:pPr>
              <w:pStyle w:val="null3"/>
              <w:ind w:firstLine="360"/>
              <w:jc w:val="both"/>
            </w:pPr>
            <w:r>
              <w:rPr>
                <w:rFonts w:ascii="仿宋_GB2312" w:hAnsi="仿宋_GB2312" w:cs="仿宋_GB2312" w:eastAsia="仿宋_GB2312"/>
                <w:sz w:val="18"/>
                <w:color w:val="0000FF"/>
                <w:shd w:fill="FFFFFF" w:val="clear"/>
              </w:rPr>
              <w:t>1.供应商应按政府规定要求完成上述电梯的年检以及电梯的125％额定载重量制动试验、限速器校验等一切试验与测试。</w:t>
            </w:r>
          </w:p>
          <w:p>
            <w:pPr>
              <w:pStyle w:val="null3"/>
              <w:ind w:firstLine="360"/>
              <w:jc w:val="both"/>
            </w:pPr>
            <w:r>
              <w:rPr>
                <w:rFonts w:ascii="仿宋_GB2312" w:hAnsi="仿宋_GB2312" w:cs="仿宋_GB2312" w:eastAsia="仿宋_GB2312"/>
                <w:sz w:val="18"/>
                <w:color w:val="0000FF"/>
                <w:shd w:fill="FFFFFF" w:val="clear"/>
              </w:rPr>
              <w:t>2.遇到电梯自检年时，供应商应向特检院申报并委托特检院进行检测。</w:t>
            </w:r>
          </w:p>
          <w:p>
            <w:pPr>
              <w:pStyle w:val="null3"/>
              <w:ind w:firstLine="360"/>
              <w:jc w:val="both"/>
            </w:pPr>
            <w:r>
              <w:rPr>
                <w:rFonts w:ascii="仿宋_GB2312" w:hAnsi="仿宋_GB2312" w:cs="仿宋_GB2312" w:eastAsia="仿宋_GB2312"/>
                <w:sz w:val="18"/>
                <w:color w:val="0000FF"/>
                <w:shd w:fill="FFFFFF" w:val="clear"/>
              </w:rPr>
              <w:t>3.供应商应针对学校电梯进行台账管理，按要求做好电梯维保记录。</w:t>
            </w:r>
          </w:p>
          <w:p>
            <w:pPr>
              <w:pStyle w:val="null3"/>
              <w:ind w:firstLine="360"/>
              <w:jc w:val="both"/>
            </w:pPr>
            <w:r>
              <w:rPr>
                <w:rFonts w:ascii="仿宋_GB2312" w:hAnsi="仿宋_GB2312" w:cs="仿宋_GB2312" w:eastAsia="仿宋_GB2312"/>
                <w:sz w:val="18"/>
                <w:color w:val="0000FF"/>
                <w:shd w:fill="FFFFFF" w:val="clear"/>
              </w:rPr>
              <w:t>4.供应商负责承担部分电梯维修材料费。按规定维保过程中需要的辅材以及需维修的价值1000元（含1000元,材料清单）以下的配件和电梯年检、限速器效验及125％额定载重量制动试验费用由供应商负责承担。超出该范围的另行报价并经采购人认质认价后由采购人付费更换。</w:t>
            </w:r>
            <w:r>
              <w:br/>
            </w:r>
            <w:r>
              <w:rPr>
                <w:rFonts w:ascii="仿宋_GB2312" w:hAnsi="仿宋_GB2312" w:cs="仿宋_GB2312" w:eastAsia="仿宋_GB2312"/>
                <w:sz w:val="18"/>
                <w:color w:val="0000FF"/>
                <w:shd w:fill="FFFFFF" w:val="clear"/>
              </w:rPr>
              <w:t xml:space="preserve">    </w:t>
            </w:r>
            <w:r>
              <w:rPr>
                <w:rFonts w:ascii="仿宋_GB2312" w:hAnsi="仿宋_GB2312" w:cs="仿宋_GB2312" w:eastAsia="仿宋_GB2312"/>
                <w:sz w:val="18"/>
                <w:color w:val="0000FF"/>
                <w:shd w:fill="FFFFFF" w:val="clear"/>
              </w:rPr>
              <w:t>5.供应商应根据企业自身情况结合市场行情以“总价及单价”的形式自主填报投标报价。其中单价以单部电梯月维护保养费“元/月”的形式进行填报，所填报的报价均应包含年检费、限速器效验及125％额定载重量制动试验费用、电梯维修材料费等全部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满足本采购包服务需求的人员配置。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满足本采购包服务需求的人员配置。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满足本采购包服务需求的设施设备。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满足本采购包服务需求的设施设备。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服务合同一年一签，采购人对成交供应商服务满意后，后续预算已落实且成交供应商也愿意按原成交价续签的情况下，采购人可选择与成交供应商续签，总服务期不超过三年。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服务合同一年一签，采购人对成交供应商服务满意后，后续预算已落实且成交供应商也愿意按原成交价续签的情况下，采购人可选择与成交供应商续签，总服务期不超过三年。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严格按照合同约定，完成采购人电梯的维护保养及年检工作，确保采购人电梯在合同期内年检合格。待所有服务完成并经采购人验收合格后，30天内支付合同总价的100%。采购人向成交供应商付款前，成交供应商应向采购人开具符合采购人要求的发票，若因成交供应商未开具或逾期开具合法有效的发票，采购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严格按照合同约定，完成采购人电梯的维护保养及年检工作，确保采购人电梯在合同期内年检合格。待所有服务完成并经采购人验收合格后，30天内支付合同总价的100%。采购人向成交供应商付款前，成交供应商应向采购人开具符合采购人要求的发票，若因成交供应商未开具或逾期开具合法有效的发票，采购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1.供应商需要在线提交所有通过电子化交易平台实施的政府采购项目的响应文件，同时，线下提交纸质响应文件正本1份、副本1份，纸质响应文件正副本分别胶装，标明供应商名称密封递交，递交截止时间同在线递交电子响应文件截止时间一致，线下递交文件地点：开瑞项目管理有限公司（陕西省西安市莲湖区高新二路1号招商银行大厦19层前台，联系人：代光艳、刘如拉，联系电话：15229797656、17302920968）,若电子响应文件与纸质响应文件不一致的，以电子响应文件为准。 2.响应保证金注意事项：（1）响应保证金须从供应商户名支付，如从个人户名或非供应商户名支付，将被拒绝，视为自动放弃投标权利（该个人是供应商的情形除外）；响应保证金缴纳时间：开标时间之前；以保函形式交纳响应保证金的，供应商应在投标截止时间前将保函扫描成清晰的PDF文件，发送至邮箱1164166825@qq.com（邮件命名：项目名称及包段名称+项目编号）；供应商应在响应文件中附保函复印件。保函必须由具有开具投标保函资格的单位开具；若供应商违约，开具保函单位承担连带责任；（2）响应保证金的提交金额、时间不满足磋商文件要求的，投标无效；（3）供应商未按指定账户提交响应保证金的，我公司将退回，供应商须在文件递交截止时间前按照指定账户再次提交。 采购包2： 1.供应商需要在线提交所有通过电子化交易平台实施的政府采购项目的响应文件，同时，线下提交纸质响应文件正本1份、副本1份，纸质响应文件正副本分别胶装，标明供应商名称密封递交，递交截止时间同在线递交电子响应文件截止时间一致，线下递交文件地点：开瑞项目管理有限公司（陕西省西安市莲湖区高新二路1号招商银行大厦19层前台，联系人：代光艳、刘如拉，联系电话：15229797656、17302920968）,若电子响应文件与纸质响应文件不一致的，以电子响应文件为准。 2.响应保证金注意事项：（1）响应保证金须从供应商户名支付，如从个人户名或非供应商户名支付，将被拒绝，视为自动放弃投标权利（该个人是供应商的情形除外）；响应保证金缴纳时间：开标时间之前；以保函形式交纳响应保证金的，供应商应在投标截止时间前将保函扫描成清晰的PDF文件，发送至邮箱1164166825@qq.com（邮件命名：项目名称及包段名称+项目编号）；供应商应在响应文件中附保函复印件。保函必须由具有开具投标保函资格的单位开具；若供应商违约，开具保函单位承担连带责任；（2）响应保证金的提交金额、时间不满足磋商文件要求的，投标无效；（3）供应商未按指定账户提交响应保证金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2023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2023或2024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中华人民共和国特种设备生产许可证》电梯安装（含修理）[许可子项目：曳引驱动乘客电梯（含消防员电梯）B级及以上资质]或《中华人民共和国特种设备生产许可证》电梯制造（含安装、修理、改造）[许可子项目：曳引驱动乘客电梯（含消防员电梯）B级及以上资质]</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拟派项目经理人资质要求</w:t>
            </w:r>
          </w:p>
        </w:tc>
        <w:tc>
          <w:tcPr>
            <w:tcW w:type="dxa" w:w="3322"/>
          </w:tcPr>
          <w:p>
            <w:pPr>
              <w:pStyle w:val="null3"/>
            </w:pPr>
            <w:r>
              <w:rPr>
                <w:rFonts w:ascii="仿宋_GB2312" w:hAnsi="仿宋_GB2312" w:cs="仿宋_GB2312" w:eastAsia="仿宋_GB2312"/>
              </w:rPr>
              <w:t>拟派项目经理应具有质量监督局颁发的中华人民共和国特种设备作业人员资格证（项目代号A（特种设备安全管理）或T（电梯修理））</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供应商应提供的资格证明材料.docx 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中华人民共和国特种设备生产许可证》电梯安装（含修理）[许可子项目：曳引驱动乘客电梯（含消防员电梯）B级及以上资质]或《中华人民共和国特种设备生产许可证》电梯制造（含安装、修理、改造）[许可子项目：曳引驱动乘客电梯（含消防员电梯）B级及以上资质]</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拟派项目经理人资质要求</w:t>
            </w:r>
          </w:p>
        </w:tc>
        <w:tc>
          <w:tcPr>
            <w:tcW w:type="dxa" w:w="3322"/>
          </w:tcPr>
          <w:p>
            <w:pPr>
              <w:pStyle w:val="null3"/>
            </w:pPr>
            <w:r>
              <w:rPr>
                <w:rFonts w:ascii="仿宋_GB2312" w:hAnsi="仿宋_GB2312" w:cs="仿宋_GB2312" w:eastAsia="仿宋_GB2312"/>
              </w:rPr>
              <w:t>拟派项目经理应具有质量监督局颁发的中华人民共和国特种设备作业人员资格证（项目代号A（特种设备安全管理）或T（电梯修理））</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供应商应提供的资格证明材料.docx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分项报价清单（采购包1）.docx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响应文件按竞争性磋商文件要求签署、盖章的；</w:t>
            </w:r>
          </w:p>
        </w:tc>
        <w:tc>
          <w:tcPr>
            <w:tcW w:type="dxa" w:w="1661"/>
          </w:tcPr>
          <w:p>
            <w:pPr>
              <w:pStyle w:val="null3"/>
            </w:pPr>
            <w:r>
              <w:rPr>
                <w:rFonts w:ascii="仿宋_GB2312" w:hAnsi="仿宋_GB2312" w:cs="仿宋_GB2312" w:eastAsia="仿宋_GB2312"/>
              </w:rPr>
              <w:t>供应商应提供的资格证明材料.docx 服务内容及服务邀请应答表 质量控制方案.docx 中小企业声明函 商务应答表 服务承诺.docx 企业业绩.docx 分项报价清单（采购包1）.docx 报价表 维保设备配备及承诺.docx 合理化建议.docx 响应文件封面 应急预案.docx 人员配备与管理登记表.docx 残疾人福利性单位声明函 标的清单 重点难点分析及风险防范措施.docx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响应报价未超过竞争性磋商文件中规定的最高限价的；</w:t>
            </w:r>
          </w:p>
        </w:tc>
        <w:tc>
          <w:tcPr>
            <w:tcW w:type="dxa" w:w="1661"/>
          </w:tcPr>
          <w:p>
            <w:pPr>
              <w:pStyle w:val="null3"/>
            </w:pPr>
            <w:r>
              <w:rPr>
                <w:rFonts w:ascii="仿宋_GB2312" w:hAnsi="仿宋_GB2312" w:cs="仿宋_GB2312" w:eastAsia="仿宋_GB2312"/>
              </w:rPr>
              <w:t>标的清单 分项报价清单（采购包1）.docx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供应商应提供的资格证明材料.docx 服务内容及服务邀请应答表 质量控制方案.docx 中小企业声明函 商务应答表 服务承诺.docx 企业业绩.docx 分项报价清单（采购包1）.docx 报价表 维保设备配备及承诺.docx 合理化建议.docx 响应文件封面 应急预案.docx 人员配备与管理登记表.docx 残疾人福利性单位声明函 标的清单 重点难点分析及风险防范措施.docx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响应文件未发现法律、法规和竞争性磋商文件规定的其他无效情形。</w:t>
            </w:r>
          </w:p>
        </w:tc>
        <w:tc>
          <w:tcPr>
            <w:tcW w:type="dxa" w:w="1661"/>
          </w:tcPr>
          <w:p>
            <w:pPr>
              <w:pStyle w:val="null3"/>
            </w:pPr>
            <w:r>
              <w:rPr>
                <w:rFonts w:ascii="仿宋_GB2312" w:hAnsi="仿宋_GB2312" w:cs="仿宋_GB2312" w:eastAsia="仿宋_GB2312"/>
              </w:rPr>
              <w:t>供应商应提供的资格证明材料.docx 服务内容及服务邀请应答表 质量控制方案.docx 中小企业声明函 商务应答表 服务承诺.docx 企业业绩.docx 分项报价清单（采购包1）.docx 报价表 维保设备配备及承诺.docx 合理化建议.docx 响应文件封面 应急预案.docx 人员配备与管理登记表.docx 残疾人福利性单位声明函 标的清单 重点难点分析及风险防范措施.docx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分项报价清单（采购包2）.docx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响应文件按竞争性磋商文件要求签署、盖章的；</w:t>
            </w:r>
          </w:p>
        </w:tc>
        <w:tc>
          <w:tcPr>
            <w:tcW w:type="dxa" w:w="1661"/>
          </w:tcPr>
          <w:p>
            <w:pPr>
              <w:pStyle w:val="null3"/>
            </w:pPr>
            <w:r>
              <w:rPr>
                <w:rFonts w:ascii="仿宋_GB2312" w:hAnsi="仿宋_GB2312" w:cs="仿宋_GB2312" w:eastAsia="仿宋_GB2312"/>
              </w:rPr>
              <w:t>供应商应提供的资格证明材料.docx 分项报价清单（采购包2）.docx 服务内容及服务邀请应答表 质量控制方案.docx 中小企业声明函 商务应答表 服务承诺.docx 企业业绩.docx 报价表 维保设备配备及承诺.docx 合理化建议.docx 响应文件封面 应急预案.docx 人员配备与管理登记表.docx 残疾人福利性单位声明函 标的清单 重点难点分析及风险防范措施.docx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响应报价未超过竞争性磋商文件中规定的最高限价的；</w:t>
            </w:r>
          </w:p>
        </w:tc>
        <w:tc>
          <w:tcPr>
            <w:tcW w:type="dxa" w:w="1661"/>
          </w:tcPr>
          <w:p>
            <w:pPr>
              <w:pStyle w:val="null3"/>
            </w:pPr>
            <w:r>
              <w:rPr>
                <w:rFonts w:ascii="仿宋_GB2312" w:hAnsi="仿宋_GB2312" w:cs="仿宋_GB2312" w:eastAsia="仿宋_GB2312"/>
              </w:rPr>
              <w:t>分项报价清单（采购包2）.docx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供应商应提供的资格证明材料.docx 分项报价清单（采购包2）.docx 服务内容及服务邀请应答表 质量控制方案.docx 中小企业声明函 商务应答表 服务承诺.docx 企业业绩.docx 报价表 维保设备配备及承诺.docx 合理化建议.docx 响应文件封面 应急预案.docx 人员配备与管理登记表.docx 残疾人福利性单位声明函 标的清单 重点难点分析及风险防范措施.docx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响应文件未发现法律、法规和竞争性磋商文件规定的其他无效情形。</w:t>
            </w:r>
          </w:p>
        </w:tc>
        <w:tc>
          <w:tcPr>
            <w:tcW w:type="dxa" w:w="1661"/>
          </w:tcPr>
          <w:p>
            <w:pPr>
              <w:pStyle w:val="null3"/>
            </w:pPr>
            <w:r>
              <w:rPr>
                <w:rFonts w:ascii="仿宋_GB2312" w:hAnsi="仿宋_GB2312" w:cs="仿宋_GB2312" w:eastAsia="仿宋_GB2312"/>
              </w:rPr>
              <w:t>供应商应提供的资格证明材料.docx 分项报价清单（采购包2）.docx 服务内容及服务邀请应答表 质量控制方案.docx 中小企业声明函 商务应答表 服务承诺.docx 企业业绩.docx 报价表 维保设备配备及承诺.docx 合理化建议.docx 响应文件封面 应急预案.docx 人员配备与管理登记表.docx 残疾人福利性单位声明函 标的清单 重点难点分析及风险防范措施.docx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1.根据供应商针对本项目提供的项目总体维保服务方案（包含：①针对所有品牌及型号电梯的针对性维护方案；②不同品牌的技术差异处理；③维护保养规程；④运行服务档案管理等）进行评审： 服务方案完整，内容科学、合理、规范性和可操作性强，能达到采购人要求的运维服务标准得3.1-5分； 服务方案较完整，较科学、合理、规范性，内容稍有欠缺，但基本能达到采购人的运维服务标准的得1.1-3分； 服务方案简单、粗略，不具备操作性，无法保证维保需求的得0-1分；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2.根据供应商提供的定期巡检措施服务方案（包含：①月度、季度定期巡检；②定期保养计划；③零部件更换；④观察电梯运行状态、检测电路情况等）进行评审： 措施方案完整，内容科学、合理、规范性和可操作性强，能达到采购人要求的运维服务标准得3.1-5分； 措施方案较完整，较科学、合理、规范性，内容稍有欠缺，但基本能达到采购人的运维服务标准的得1.1-3分； 措施方案简单、粗略，不具备操作性，无法保证维保需求的得0-1分；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3.根据供应商提供的年检措施方案（包含：①对机械部件、电气系统、安全装置等的全面检查；②配合特种设备检验机构进行年检工作，确保电梯按时通过年检，并取得合格报告等）进行评审： 措施方案完整，内容科学、合理、规范性和可操作性强，能达到采购人要求的运维服务标准得3.1-5分； 措施方案较完整，较科学、合理、规范性，内容稍有欠缺，但基本能达到采购人的运维服务标准的得1.1-3分； 措施方案简单、粗略，不具备操作性，无法保证维保需求的得0-1分；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4.根据供应商提供的沟通与协调措施方案（包含：①与质检、安检及电梯协会相关部门协调沟通方案；②用户反馈处理等）进行评审： 措施方案完整，内容科学、合理、规范性和可操作性强，能达到采购人要求的运维服务标准得3.1-5分； 措施方案较完整，较科学、合理、规范性，内容稍有欠缺，但基本能达到采购人的运维服务标准的得1.1-3分； 措施方案简单、粗略，不具备操作性，无法保证维保需求的得0-1分；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5.根据供应商提供的其他增值服务方案（包含：①提供技术咨询；②开展安全宣传；③重大活动保障等）进行评审： 方案齐全，内容科学合理、满足项目要求，合理性、针对性强得3.1-5分； 方案齐全，内容有一定的可行性，基本满足项目要求，具有一定的合理性、针对性得1.1-3分； 方案不齐全，内容有缺项、漏项，针对性稍有欠缺的得0.1-1分。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维保设备配备及承诺1</w:t>
            </w:r>
          </w:p>
        </w:tc>
        <w:tc>
          <w:tcPr>
            <w:tcW w:type="dxa" w:w="2492"/>
          </w:tcPr>
          <w:p>
            <w:pPr>
              <w:pStyle w:val="null3"/>
            </w:pPr>
            <w:r>
              <w:rPr>
                <w:rFonts w:ascii="仿宋_GB2312" w:hAnsi="仿宋_GB2312" w:cs="仿宋_GB2312" w:eastAsia="仿宋_GB2312"/>
              </w:rPr>
              <w:t>1.根据供应商为完成本项目维保服务所配备的设备情况（包含拟投入得维保工具、仪器仪表、检测设备及备品备件清单等）进行评审： 设备软硬件配备齐全，适配度高，完全满足项目要求的得3.1-5分； 设备软硬件配备较齐全，适配度稍有欠缺，但能够满足项目要求的得1.1-3分； 设备软硬件配备差，不科学、合理，无法保障维保服务的得0-1分；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维保设备配备及承诺.docx</w:t>
            </w:r>
          </w:p>
        </w:tc>
      </w:tr>
      <w:tr>
        <w:tc>
          <w:tcPr>
            <w:tcW w:type="dxa" w:w="831"/>
            <w:vMerge/>
          </w:tcPr>
          <w:p/>
        </w:tc>
        <w:tc>
          <w:tcPr>
            <w:tcW w:type="dxa" w:w="1661"/>
          </w:tcPr>
          <w:p>
            <w:pPr>
              <w:pStyle w:val="null3"/>
            </w:pPr>
            <w:r>
              <w:rPr>
                <w:rFonts w:ascii="仿宋_GB2312" w:hAnsi="仿宋_GB2312" w:cs="仿宋_GB2312" w:eastAsia="仿宋_GB2312"/>
              </w:rPr>
              <w:t>维保设备配备及承诺2</w:t>
            </w:r>
          </w:p>
        </w:tc>
        <w:tc>
          <w:tcPr>
            <w:tcW w:type="dxa" w:w="2492"/>
          </w:tcPr>
          <w:p>
            <w:pPr>
              <w:pStyle w:val="null3"/>
            </w:pPr>
            <w:r>
              <w:rPr>
                <w:rFonts w:ascii="仿宋_GB2312" w:hAnsi="仿宋_GB2312" w:cs="仿宋_GB2312" w:eastAsia="仿宋_GB2312"/>
              </w:rPr>
              <w:t>2.供应商承诺提供的所有维修备件库存充足有保障，货源渠道正规，均应符合行业标准且能够与原设备配套兼容，提供承诺函格式自拟，内容齐全的得3分，未提供或提供不全的不得分。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维保设备配备及承诺.docx</w:t>
            </w:r>
          </w:p>
        </w:tc>
      </w:tr>
      <w:tr>
        <w:tc>
          <w:tcPr>
            <w:tcW w:type="dxa" w:w="831"/>
            <w:vMerge/>
          </w:tcPr>
          <w:p/>
        </w:tc>
        <w:tc>
          <w:tcPr>
            <w:tcW w:type="dxa" w:w="1661"/>
          </w:tcPr>
          <w:p>
            <w:pPr>
              <w:pStyle w:val="null3"/>
            </w:pPr>
            <w:r>
              <w:rPr>
                <w:rFonts w:ascii="仿宋_GB2312" w:hAnsi="仿宋_GB2312" w:cs="仿宋_GB2312" w:eastAsia="仿宋_GB2312"/>
              </w:rPr>
              <w:t>人员配备与管理1</w:t>
            </w:r>
          </w:p>
        </w:tc>
        <w:tc>
          <w:tcPr>
            <w:tcW w:type="dxa" w:w="2492"/>
          </w:tcPr>
          <w:p>
            <w:pPr>
              <w:pStyle w:val="null3"/>
            </w:pPr>
            <w:r>
              <w:rPr>
                <w:rFonts w:ascii="仿宋_GB2312" w:hAnsi="仿宋_GB2312" w:cs="仿宋_GB2312" w:eastAsia="仿宋_GB2312"/>
              </w:rPr>
              <w:t>1.根据供应商正对本项目配备的专业维保团队名单及岗位职责等进行评审： 整体人员团队名单清晰，岗位职责明确、技术服务团队专业结构合理、人员岗位计划安排合理的得3.1-5分； 整体人员团队名单清晰，岗位职责明确、技术服务团队专业结构稍有欠缺、人员岗位计划安排合理的得1.1-3分； 整体人员团队名单不清晰，岗位职责不明确、技术服务团队专业结构欠缺、人员岗位计划安排不合理的得0-1分；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人员配备与管理登记表.docx</w:t>
            </w:r>
          </w:p>
        </w:tc>
      </w:tr>
      <w:tr>
        <w:tc>
          <w:tcPr>
            <w:tcW w:type="dxa" w:w="831"/>
            <w:vMerge/>
          </w:tcPr>
          <w:p/>
        </w:tc>
        <w:tc>
          <w:tcPr>
            <w:tcW w:type="dxa" w:w="1661"/>
          </w:tcPr>
          <w:p>
            <w:pPr>
              <w:pStyle w:val="null3"/>
            </w:pPr>
            <w:r>
              <w:rPr>
                <w:rFonts w:ascii="仿宋_GB2312" w:hAnsi="仿宋_GB2312" w:cs="仿宋_GB2312" w:eastAsia="仿宋_GB2312"/>
              </w:rPr>
              <w:t>人员配备与管理2</w:t>
            </w:r>
          </w:p>
        </w:tc>
        <w:tc>
          <w:tcPr>
            <w:tcW w:type="dxa" w:w="2492"/>
          </w:tcPr>
          <w:p>
            <w:pPr>
              <w:pStyle w:val="null3"/>
            </w:pPr>
            <w:r>
              <w:rPr>
                <w:rFonts w:ascii="仿宋_GB2312" w:hAnsi="仿宋_GB2312" w:cs="仿宋_GB2312" w:eastAsia="仿宋_GB2312"/>
              </w:rPr>
              <w:t>2.供应商针对本项目配备的服务团队中每有一名人员具备特种设备作业人员证（电梯作业）的得2分，满分6分。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人员配备与管理登记表.docx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根据供应商针对本项目提供的服务质量控制方案（包含：①质量控制体系；②定期质量检查及整改措施；③维保安全保障措施）进行评审： 方案齐全，内容科学合理、满足项目要求，合理性、针对性强得3.1-5分； 方案齐全，内容有一定的可行性，基本满足项目要求，具有一定的合理性、针对性得1.1-3分； 方案不齐全，内容有缺项、漏项，针对性稍有欠缺的得0.1-1分。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根据供应商的故障救援预案（包括：停电、发生水灾、火灾或其他不可抗因素等）进行评审： 方案齐全，内容科学合理、满足项目要求，合理性、针对性强得3.1-5分； 方案齐全，内容有一定的可行性，基本满足项目要求，具有一定的合理性、针对性得1.1-3分； 方案不齐全，内容有缺项、漏项，针对性稍有欠缺的得0.1-1分。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供应商针对本项目提供服务承诺进行评审，包括： 1.供应商承诺：“一旦发生电梯困人等事件，接到故障通知后，供应商应于30分钟内赶赴现场进行处理；电梯困人时，应于20分钟内抵达现场。供应商应提供24小时的应急响应服务”； 2.供应商承诺：“电梯在正常使用中发生故障需要紧急抢修时，在接到通知后30分钟内派员到达现场进行处理，一般故障供应商应在1小时内维修完毕。如有必要更换电梯零件，供应商应及时书面通知采购人，采购人签字认可后方可更换。” 3.供应商承诺：“电梯应当至少每15日进行一次清洁、润滑、调整和检查，对电梯机房、电梯轿厢壁、楼层门厅及楼层门（保洁油）每月进行一次保洁。” 供应商针对上述内容提供承诺书，格式自拟，未提供或提供对应承诺内容不全的不得分。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重点难点分析及风险防范措施</w:t>
            </w:r>
          </w:p>
        </w:tc>
        <w:tc>
          <w:tcPr>
            <w:tcW w:type="dxa" w:w="2492"/>
          </w:tcPr>
          <w:p>
            <w:pPr>
              <w:pStyle w:val="null3"/>
            </w:pPr>
            <w:r>
              <w:rPr>
                <w:rFonts w:ascii="仿宋_GB2312" w:hAnsi="仿宋_GB2312" w:cs="仿宋_GB2312" w:eastAsia="仿宋_GB2312"/>
              </w:rPr>
              <w:t>根据供应商针对本项目提出重点难点分析及风险防范措施进行评审： 重点难点分析及风险防范措施完整、合理，针对性强，切实有效的得3.1-5分； 重点难点分析及风险防范措施完整、合理，针对性稍有缺陷的得1.1-3分； 重点难点分析及风险防范措施基本完整，服务针对性、可实施性差的0-1分。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重点难点分析及风险防范措施.docx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根据供应商针对本项目提供的合理化建议进行评审： 供应商针对本项目提供的合理化建议科学、合理，贴合项目特点的得3.1-5分； 供应商针对本项目提供的合理化建议一般，内容稍有欠缺的得1.1-3分； 供应商针对本项目提供的合理化建议不科学、合理的得0-1分；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响应文件中提供该供应商自2022年6月1日起至今的类似项目业绩证明材料，每提供一份业绩合同得2分，满分为10分，不得重复累计。 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分项报价清单（采购包1）.docx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1.根据供应商针对本项目提供的项目总体维保服务方案（包含：①针对所有品牌及型号电梯的针对性维护方案；②不同品牌的技术差异处理；③维护保养规程；④运行服务档案管理等）进行评审： 服务方案完整，内容科学、合理、规范性和可操作性强，能达到采购人要求的运维服务标准得3.1-5分； 服务方案较完整，较科学、合理、规范性，内容稍有欠缺，但基本能达到采购人的运维服务标准的得1.1-3分； 服务方案简单、粗略，不具备操作性，无法保证维保需求的得0-1分；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2.根据供应商提供的定期巡检措施服务方案（包含：①月度、季度定期巡检；②定期保养计划；③零部件更换；④观察电梯运行状态、检测电路情况等）进行评审： 措施方案完整，内容科学、合理、规范性和可操作性强，能达到采购人要求的运维服务标准得3.1-5分； 措施方案较完整，较科学、合理、规范性，内容稍有欠缺，但基本能达到采购人的运维服务标准的得1.1-3分； 措施方案简单、粗略，不具备操作性，无法保证维保需求的得0-1分；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3.根据供应商提供的年检措施方案（包含：①对机械部件、电气系统、安全装置等的全面检查；②配合特种设备检验机构进行年检工作，确保电梯按时通过年检，并取得合格报告等）进行评审： 措施方案完整，内容科学、合理、规范性和可操作性强，能达到采购人要求的运维服务标准得3.1-5分； 措施方案较完整，较科学、合理、规范性，内容稍有欠缺，但基本能达到采购人的运维服务标准的得1.1-3分； 措施方案简单、粗略，不具备操作性，无法保证维保需求的得0-1分；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4.根据供应商提供的沟通与协调措施方案（包含：①与质检、安检及电梯协会相关部门协调沟通方案；②用户反馈处理等）进行评审： 措施方案完整，内容科学、合理、规范性和可操作性强，能达到采购人要求的运维服务标准得3.1-5分； 措施方案较完整，较科学、合理、规范性，内容稍有欠缺，但基本能达到采购人的运维服务标准的得1.1-3分； 措施方案简单、粗略，不具备操作性，无法保证维保需求的得0-1分；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5.根据供应商提供的其他增值服务方案（包含：①提供技术咨询；②开展安全宣传；③重大活动保障等）进行评审： 方案齐全，内容科学合理、满足项目要求，合理性、针对性强得3.1-5分； 方案齐全，内容有一定的可行性，基本满足项目要求，具有一定的合理性、针对性得1.1-3分； 方案不齐全，内容有缺项、漏项，针对性稍有欠缺的得0.1-1分。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维保设备配备及承诺1</w:t>
            </w:r>
          </w:p>
        </w:tc>
        <w:tc>
          <w:tcPr>
            <w:tcW w:type="dxa" w:w="2492"/>
          </w:tcPr>
          <w:p>
            <w:pPr>
              <w:pStyle w:val="null3"/>
            </w:pPr>
            <w:r>
              <w:rPr>
                <w:rFonts w:ascii="仿宋_GB2312" w:hAnsi="仿宋_GB2312" w:cs="仿宋_GB2312" w:eastAsia="仿宋_GB2312"/>
              </w:rPr>
              <w:t>1.根据供应商为完成本项目维保服务所配备的设备情况（包含拟投入得维保工具、仪器仪表、检测设备及备品备件清单等）进行评审： 设备软硬件配备齐全，适配度高，完全满足项目要求的得3.1-5分； 设备软硬件配备较齐全，适配度稍有欠缺，但能够满足项目要求的得1.1-3分； 设备软硬件配备差，不科学、合理，无法保障维保服务的得0-1分；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维保设备配备及承诺.docx</w:t>
            </w:r>
          </w:p>
        </w:tc>
      </w:tr>
      <w:tr>
        <w:tc>
          <w:tcPr>
            <w:tcW w:type="dxa" w:w="831"/>
            <w:vMerge/>
          </w:tcPr>
          <w:p/>
        </w:tc>
        <w:tc>
          <w:tcPr>
            <w:tcW w:type="dxa" w:w="1661"/>
          </w:tcPr>
          <w:p>
            <w:pPr>
              <w:pStyle w:val="null3"/>
            </w:pPr>
            <w:r>
              <w:rPr>
                <w:rFonts w:ascii="仿宋_GB2312" w:hAnsi="仿宋_GB2312" w:cs="仿宋_GB2312" w:eastAsia="仿宋_GB2312"/>
              </w:rPr>
              <w:t>维保设备配备及承诺2</w:t>
            </w:r>
          </w:p>
        </w:tc>
        <w:tc>
          <w:tcPr>
            <w:tcW w:type="dxa" w:w="2492"/>
          </w:tcPr>
          <w:p>
            <w:pPr>
              <w:pStyle w:val="null3"/>
            </w:pPr>
            <w:r>
              <w:rPr>
                <w:rFonts w:ascii="仿宋_GB2312" w:hAnsi="仿宋_GB2312" w:cs="仿宋_GB2312" w:eastAsia="仿宋_GB2312"/>
              </w:rPr>
              <w:t>2.供应商承诺提供的所有维修备件库存充足有保障，货源渠道正规，均应符合行业标准且能够与原设备配套兼容，提供承诺函格式自拟，内容齐全的得3分，未提供或提供不全的不得分。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维保设备配备及承诺.docx</w:t>
            </w:r>
          </w:p>
        </w:tc>
      </w:tr>
      <w:tr>
        <w:tc>
          <w:tcPr>
            <w:tcW w:type="dxa" w:w="831"/>
            <w:vMerge/>
          </w:tcPr>
          <w:p/>
        </w:tc>
        <w:tc>
          <w:tcPr>
            <w:tcW w:type="dxa" w:w="1661"/>
          </w:tcPr>
          <w:p>
            <w:pPr>
              <w:pStyle w:val="null3"/>
            </w:pPr>
            <w:r>
              <w:rPr>
                <w:rFonts w:ascii="仿宋_GB2312" w:hAnsi="仿宋_GB2312" w:cs="仿宋_GB2312" w:eastAsia="仿宋_GB2312"/>
              </w:rPr>
              <w:t>人员配备与管理1</w:t>
            </w:r>
          </w:p>
        </w:tc>
        <w:tc>
          <w:tcPr>
            <w:tcW w:type="dxa" w:w="2492"/>
          </w:tcPr>
          <w:p>
            <w:pPr>
              <w:pStyle w:val="null3"/>
            </w:pPr>
            <w:r>
              <w:rPr>
                <w:rFonts w:ascii="仿宋_GB2312" w:hAnsi="仿宋_GB2312" w:cs="仿宋_GB2312" w:eastAsia="仿宋_GB2312"/>
              </w:rPr>
              <w:t>1.根据供应商正对本项目配备的专业维保团队名单及岗位职责等进行评审： 整体人员团队名单清晰，岗位职责明确、技术服务团队专业结构合理、人员岗位计划安排合理的得3.1-5分； 整体人员团队名单清晰，岗位职责明确、技术服务团队专业结构稍有欠缺、人员岗位计划安排合理的得1.1-3分； 整体人员团队名单不清晰，岗位职责不明确、技术服务团队专业结构欠缺、人员岗位计划安排不合理的得0-1分；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人员配备与管理登记表.docx</w:t>
            </w:r>
          </w:p>
        </w:tc>
      </w:tr>
      <w:tr>
        <w:tc>
          <w:tcPr>
            <w:tcW w:type="dxa" w:w="831"/>
            <w:vMerge/>
          </w:tcPr>
          <w:p/>
        </w:tc>
        <w:tc>
          <w:tcPr>
            <w:tcW w:type="dxa" w:w="1661"/>
          </w:tcPr>
          <w:p>
            <w:pPr>
              <w:pStyle w:val="null3"/>
            </w:pPr>
            <w:r>
              <w:rPr>
                <w:rFonts w:ascii="仿宋_GB2312" w:hAnsi="仿宋_GB2312" w:cs="仿宋_GB2312" w:eastAsia="仿宋_GB2312"/>
              </w:rPr>
              <w:t>人员配备与管理2</w:t>
            </w:r>
          </w:p>
        </w:tc>
        <w:tc>
          <w:tcPr>
            <w:tcW w:type="dxa" w:w="2492"/>
          </w:tcPr>
          <w:p>
            <w:pPr>
              <w:pStyle w:val="null3"/>
            </w:pPr>
            <w:r>
              <w:rPr>
                <w:rFonts w:ascii="仿宋_GB2312" w:hAnsi="仿宋_GB2312" w:cs="仿宋_GB2312" w:eastAsia="仿宋_GB2312"/>
              </w:rPr>
              <w:t>2.供应商针对本项目配备的服务团队中每有一名人员具备特种设备作业人员证（电梯作业）的得2分，满分6分。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人员配备与管理登记表.docx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根据供应商针对本项目提供的服务质量控制方案（包含：①质量控制体系；②定期质量检查及整改措施；③维保安全保障措施）进行评审： 方案齐全，内容科学合理、满足项目要求，合理性、针对性强得3.1-5分； 方案齐全，内容有一定的可行性，基本满足项目要求，具有一定的合理性、针对性得1.1-3分； 方案不齐全，内容有缺项、漏项，针对性稍有欠缺的得0.1-1分。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根据供应商的故障救援预案（包括：停电、发生水灾、火灾或其他不可抗因素等）进行评审： 方案齐全，内容科学合理、满足项目要求，合理性、针对性强得3.1-5分； 方案齐全，内容有一定的可行性，基本满足项目要求，具有一定的合理性、针对性得1.1-3分； 方案不齐全，内容有缺项、漏项，针对性稍有欠缺的得0.1-1分。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供应商针对本项目提供服务承诺进行评审，包括： 1.供应商承诺：“一旦发生电梯困人等事件，接到故障通知后，供应商应于30分钟内赶赴现场进行处理；电梯困人时，应于20分钟内抵达现场。供应商应提供24小时的应急响应服务”； 2.供应商承诺：“电梯在正常使用中发生故障需要紧急抢修时，在接到通知后30分钟内派员到达现场进行处理，一般故障供应商应在1小时内维修完毕。如有必要更换电梯零件，供应商应及时书面通知采购人，采购人签字认可后方可更换。” 3.供应商承诺：“电梯应当至少每15日进行一次清洁、润滑、调整和检查，对电梯机房、电梯轿厢壁、楼层门厅及楼层门（保洁油）每月进行一次保洁。” 供应商针对上述内容提供承诺书，格式自拟，未提供或提供对应承诺内容不全的不得分。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重点难点分析及风险防范措施</w:t>
            </w:r>
          </w:p>
        </w:tc>
        <w:tc>
          <w:tcPr>
            <w:tcW w:type="dxa" w:w="2492"/>
          </w:tcPr>
          <w:p>
            <w:pPr>
              <w:pStyle w:val="null3"/>
            </w:pPr>
            <w:r>
              <w:rPr>
                <w:rFonts w:ascii="仿宋_GB2312" w:hAnsi="仿宋_GB2312" w:cs="仿宋_GB2312" w:eastAsia="仿宋_GB2312"/>
              </w:rPr>
              <w:t>根据供应商针对本项目提出重点难点分析及风险防范措施进行评审： 重点难点分析及风险防范措施完整、合理，针对性强，切实有效的得3.1-5分； 重点难点分析及风险防范措施完整、合理，针对性稍有缺陷的得1.1-3分； 重点难点分析及风险防范措施基本完整，服务针对性、可实施性差的0-1分。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重点难点分析及风险防范措施.docx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根据供应商针对本项目提供的合理化建议进行评审： 供应商针对本项目提供的合理化建议科学、合理，贴合项目特点的得3.1-5分； 供应商针对本项目提供的合理化建议一般，内容稍有欠缺的得1.1-3分； 供应商针对本项目提供的合理化建议不科学、合理的得0-1分；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响应文件中提供该供应商自2022年6月1日起至今的类似项目业绩证明材料，每提供一份业绩合同得2分，满分为10分，不得重复累计。 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分项报价清单（采购包2）.docx</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详见附件：供应商应提供的资格证明材料.docx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详见附件：人员配备与管理登记表.docx</w:t>
      </w:r>
    </w:p>
    <w:p>
      <w:pPr>
        <w:pStyle w:val="null3"/>
        <w:ind w:firstLine="960"/>
      </w:pPr>
      <w:r>
        <w:rPr>
          <w:rFonts w:ascii="仿宋_GB2312" w:hAnsi="仿宋_GB2312" w:cs="仿宋_GB2312" w:eastAsia="仿宋_GB2312"/>
        </w:rPr>
        <w:t>详见附件：维保设备配备及承诺.docx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详见附件：重点难点分析及风险防范措施.docx</w:t>
      </w:r>
    </w:p>
    <w:p>
      <w:pPr>
        <w:pStyle w:val="null3"/>
        <w:ind w:firstLine="960"/>
      </w:pPr>
      <w:r>
        <w:rPr>
          <w:rFonts w:ascii="仿宋_GB2312" w:hAnsi="仿宋_GB2312" w:cs="仿宋_GB2312" w:eastAsia="仿宋_GB2312"/>
        </w:rPr>
        <w:t>详见附件：分项报价清单（采购包1）.docx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详见附件：供应商应提供的资格证明材料.docx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详见附件：人员配备与管理登记表.docx</w:t>
      </w:r>
    </w:p>
    <w:p>
      <w:pPr>
        <w:pStyle w:val="null3"/>
        <w:ind w:firstLine="960"/>
      </w:pPr>
      <w:r>
        <w:rPr>
          <w:rFonts w:ascii="仿宋_GB2312" w:hAnsi="仿宋_GB2312" w:cs="仿宋_GB2312" w:eastAsia="仿宋_GB2312"/>
        </w:rPr>
        <w:t>详见附件：维保设备配备及承诺.docx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详见附件：重点难点分析及风险防范措施.docx</w:t>
      </w:r>
    </w:p>
    <w:p>
      <w:pPr>
        <w:pStyle w:val="null3"/>
        <w:ind w:firstLine="960"/>
      </w:pPr>
      <w:r>
        <w:rPr>
          <w:rFonts w:ascii="仿宋_GB2312" w:hAnsi="仿宋_GB2312" w:cs="仿宋_GB2312" w:eastAsia="仿宋_GB2312"/>
        </w:rPr>
        <w:t>详见附件：分项报价清单（采购包2）.docx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