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1、供应商应具有独立承担民事责任的能力的企业法人、事业法人或其他组织或自然人，并出具合法有效的营业执照或事业单位法人证书等国家规定的相关证明</w:t>
      </w:r>
    </w:p>
    <w:p>
      <w:pPr>
        <w:keepNext/>
        <w:keepLines/>
        <w:spacing w:line="413" w:lineRule="auto"/>
        <w:jc w:val="left"/>
        <w:rPr>
          <w:rFonts w:hint="eastAsia" w:ascii="宋体" w:hAnsi="宋体" w:eastAsia="宋体" w:cs="宋体"/>
          <w:sz w:val="24"/>
          <w:szCs w:val="24"/>
        </w:rPr>
        <w:sectPr>
          <w:headerReference r:id="rId3" w:type="default"/>
          <w:footerReference r:id="rId4" w:type="default"/>
          <w:pgSz w:w="11906" w:h="16838"/>
          <w:pgMar w:top="1440" w:right="1803" w:bottom="1440" w:left="1803" w:header="851" w:footer="992" w:gutter="0"/>
          <w:pgNumType w:fmt="decimal" w:start="1"/>
          <w:cols w:space="720" w:num="1"/>
          <w:docGrid w:type="lines" w:linePitch="319" w:charSpace="0"/>
        </w:sectPr>
      </w:pPr>
    </w:p>
    <w:p>
      <w:pPr>
        <w:keepNext/>
        <w:keepLines/>
        <w:numPr>
          <w:ilvl w:val="0"/>
          <w:numId w:val="0"/>
        </w:numPr>
        <w:spacing w:line="413" w:lineRule="auto"/>
        <w:jc w:val="left"/>
        <w:rPr>
          <w:rFonts w:hint="eastAsia" w:ascii="宋体" w:hAnsi="宋体" w:eastAsia="宋体" w:cs="宋体"/>
          <w:sz w:val="24"/>
          <w:szCs w:val="24"/>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rPr>
        <w:t>缴纳税收：提供</w:t>
      </w:r>
      <w:r>
        <w:rPr>
          <w:rFonts w:hint="eastAsia" w:ascii="宋体" w:hAnsi="宋体" w:cs="宋体"/>
          <w:sz w:val="24"/>
          <w:szCs w:val="24"/>
          <w:lang w:val="en-US" w:eastAsia="zh-CN"/>
        </w:rPr>
        <w:t>磋商</w:t>
      </w:r>
      <w:r>
        <w:rPr>
          <w:rFonts w:hint="eastAsia" w:ascii="宋体" w:hAnsi="宋体" w:eastAsia="宋体" w:cs="宋体"/>
          <w:sz w:val="24"/>
          <w:szCs w:val="24"/>
        </w:rPr>
        <w:t>截止日前一年内已缴纳的至少一个月的纳税证明或完税证明，依法免税的单位应提供相关证明材料</w:t>
      </w:r>
    </w:p>
    <w:p>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3、社会保障资金缴纳证明：提供</w:t>
      </w:r>
      <w:r>
        <w:rPr>
          <w:rFonts w:hint="eastAsia" w:ascii="宋体" w:hAnsi="宋体" w:cs="宋体"/>
          <w:sz w:val="24"/>
          <w:szCs w:val="24"/>
          <w:lang w:val="en-US" w:eastAsia="zh-CN"/>
        </w:rPr>
        <w:t>磋商</w:t>
      </w:r>
      <w:r>
        <w:rPr>
          <w:rFonts w:hint="eastAsia" w:ascii="宋体" w:hAnsi="宋体" w:eastAsia="宋体" w:cs="宋体"/>
          <w:sz w:val="24"/>
          <w:szCs w:val="24"/>
        </w:rPr>
        <w:t>截止日前一年内已缴存的至少一个月的社会保障资金缴存单据或社保机构开具的社会保险参保缴费情况证明，依法不需要缴纳社会保障资金的单位应提供相关证明材料</w:t>
      </w:r>
    </w:p>
    <w:p>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pPr>
        <w:keepNext/>
        <w:keepLines/>
        <w:numPr>
          <w:ilvl w:val="0"/>
          <w:numId w:val="0"/>
        </w:numPr>
        <w:spacing w:line="413" w:lineRule="auto"/>
        <w:ind w:left="0" w:leftChars="0" w:firstLine="0" w:firstLineChars="0"/>
        <w:jc w:val="both"/>
        <w:rPr>
          <w:rFonts w:hint="eastAsia" w:ascii="宋体" w:hAnsi="宋体" w:eastAsia="宋体" w:cs="宋体"/>
          <w:sz w:val="24"/>
          <w:szCs w:val="24"/>
        </w:rPr>
      </w:pPr>
      <w:r>
        <w:rPr>
          <w:rFonts w:hint="eastAsia" w:ascii="宋体" w:hAnsi="宋体" w:cs="宋体"/>
          <w:kern w:val="2"/>
          <w:sz w:val="24"/>
          <w:szCs w:val="24"/>
          <w:lang w:val="en-US" w:eastAsia="zh-CN" w:bidi="ar-SA"/>
        </w:rPr>
        <w:t>4</w:t>
      </w:r>
      <w:r>
        <w:rPr>
          <w:rFonts w:hint="eastAsia" w:ascii="宋体" w:hAnsi="宋体" w:eastAsia="宋体" w:cs="宋体"/>
          <w:kern w:val="2"/>
          <w:sz w:val="24"/>
          <w:szCs w:val="24"/>
          <w:lang w:val="en-US" w:eastAsia="zh-CN" w:bidi="ar-SA"/>
        </w:rPr>
        <w:t>、</w:t>
      </w:r>
      <w:r>
        <w:rPr>
          <w:rFonts w:hint="eastAsia" w:ascii="宋体" w:hAnsi="宋体" w:eastAsia="宋体" w:cs="宋体"/>
          <w:sz w:val="24"/>
          <w:szCs w:val="24"/>
        </w:rPr>
        <w:t>财务状况报告：提供具有财务审计资质单位出具的2023年度</w:t>
      </w:r>
      <w:r>
        <w:rPr>
          <w:rFonts w:hint="eastAsia" w:ascii="宋体" w:hAnsi="宋体" w:eastAsia="宋体" w:cs="宋体"/>
          <w:sz w:val="24"/>
          <w:szCs w:val="24"/>
          <w:lang w:val="en-US" w:eastAsia="zh-CN"/>
        </w:rPr>
        <w:t>或2024年度</w:t>
      </w:r>
      <w:r>
        <w:rPr>
          <w:rFonts w:hint="eastAsia" w:ascii="宋体" w:hAnsi="宋体" w:eastAsia="宋体" w:cs="宋体"/>
          <w:sz w:val="24"/>
          <w:szCs w:val="24"/>
        </w:rPr>
        <w:t>财务报告或</w:t>
      </w:r>
      <w:r>
        <w:rPr>
          <w:rFonts w:hint="eastAsia" w:ascii="宋体" w:hAnsi="宋体" w:cs="宋体"/>
          <w:sz w:val="24"/>
          <w:szCs w:val="24"/>
          <w:lang w:val="en-US" w:eastAsia="zh-CN"/>
        </w:rPr>
        <w:t>磋商</w:t>
      </w:r>
      <w:r>
        <w:rPr>
          <w:rFonts w:hint="eastAsia" w:ascii="宋体" w:hAnsi="宋体" w:eastAsia="宋体" w:cs="宋体"/>
          <w:sz w:val="24"/>
          <w:szCs w:val="24"/>
        </w:rPr>
        <w:t>前六个月内其基本账户银行出具的资信证明或财政部门认可的政府采购专业担保机构出具的担保函，以上形式的证明资料提供任何一种即可</w:t>
      </w:r>
    </w:p>
    <w:p>
      <w:pPr>
        <w:keepNext/>
        <w:keepLines/>
        <w:numPr>
          <w:ilvl w:val="0"/>
          <w:numId w:val="1"/>
        </w:numPr>
        <w:spacing w:line="413" w:lineRule="auto"/>
        <w:ind w:left="0" w:leftChars="0" w:firstLine="0" w:firstLineChars="0"/>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pPr>
        <w:keepNext/>
        <w:keepLines/>
        <w:spacing w:line="413" w:lineRule="auto"/>
        <w:jc w:val="both"/>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信用记录：供应商不得列入“信用中国”（www.creditchina.gov.cn）或“中国执行信息公开网”（http://zxgk.court.gov.cn/shixin/）失信被执行人，不得列入“信用中国”（www.creditchina.gov.cn）重大税收违法失信主体，不得为中国政府采购网（www.ccgp.gov.cn）政府采购严重违法失信行为记录名单中被财政部门禁止参加政府采购活动的供应商</w:t>
      </w:r>
    </w:p>
    <w:p>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pPr>
              <w:tabs>
                <w:tab w:val="left" w:pos="210"/>
              </w:tabs>
              <w:spacing w:line="360" w:lineRule="auto"/>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致：</w:t>
            </w:r>
            <w:r>
              <w:rPr>
                <w:rFonts w:hint="eastAsia" w:ascii="宋体" w:hAnsi="宋体" w:cs="宋体"/>
                <w:kern w:val="0"/>
                <w:sz w:val="24"/>
                <w:szCs w:val="24"/>
                <w:lang w:val="en-US" w:eastAsia="zh-CN"/>
              </w:rPr>
              <w:t>知含国际工程咨询有限公司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pPr>
              <w:tabs>
                <w:tab w:val="left" w:pos="210"/>
              </w:tabs>
              <w:spacing w:line="360" w:lineRule="auto"/>
              <w:jc w:val="left"/>
              <w:rPr>
                <w:rFonts w:hint="eastAsia" w:ascii="宋体" w:hAnsi="宋体" w:eastAsia="宋体" w:cs="宋体"/>
                <w:kern w:val="0"/>
                <w:sz w:val="24"/>
                <w:szCs w:val="24"/>
              </w:rPr>
            </w:pPr>
          </w:p>
          <w:p>
            <w:pPr>
              <w:tabs>
                <w:tab w:val="left" w:pos="210"/>
              </w:tabs>
              <w:spacing w:line="360" w:lineRule="auto"/>
              <w:jc w:val="left"/>
              <w:rPr>
                <w:rFonts w:hint="eastAsia" w:ascii="宋体" w:hAnsi="宋体" w:eastAsia="宋体" w:cs="宋体"/>
                <w:kern w:val="0"/>
                <w:sz w:val="24"/>
                <w:szCs w:val="24"/>
              </w:rPr>
            </w:pPr>
          </w:p>
          <w:p>
            <w:pPr>
              <w:tabs>
                <w:tab w:val="left" w:pos="210"/>
              </w:tabs>
              <w:spacing w:line="360" w:lineRule="auto"/>
              <w:jc w:val="left"/>
              <w:rPr>
                <w:rFonts w:hint="eastAsia" w:ascii="宋体" w:hAnsi="宋体" w:eastAsia="宋体" w:cs="宋体"/>
                <w:kern w:val="0"/>
                <w:sz w:val="24"/>
                <w:szCs w:val="24"/>
              </w:rPr>
            </w:pPr>
          </w:p>
          <w:p>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lang w:val="en-US" w:eastAsia="zh-CN"/>
        </w:rPr>
        <w:t>知含国际工程咨询有限公司</w:t>
      </w:r>
      <w:r>
        <w:rPr>
          <w:rFonts w:hint="eastAsia" w:ascii="宋体" w:hAnsi="宋体" w:eastAsia="宋体" w:cs="宋体"/>
          <w:sz w:val="24"/>
          <w:szCs w:val="24"/>
        </w:rPr>
        <w:t>：</w:t>
      </w:r>
    </w:p>
    <w:p>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pPr>
              <w:pStyle w:val="6"/>
              <w:spacing w:line="500" w:lineRule="exact"/>
              <w:ind w:firstLine="480" w:firstLineChars="200"/>
              <w:jc w:val="left"/>
              <w:rPr>
                <w:rFonts w:hint="eastAsia" w:ascii="宋体" w:hAnsi="宋体" w:eastAsia="宋体" w:cs="宋体"/>
                <w:sz w:val="24"/>
                <w:szCs w:val="24"/>
                <w:shd w:val="pct10" w:color="auto" w:fill="FFFFFF"/>
              </w:rPr>
            </w:pPr>
          </w:p>
        </w:tc>
      </w:tr>
    </w:tbl>
    <w:p>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pPr>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w:t>
      </w:r>
      <w:r>
        <w:rPr>
          <w:rFonts w:hint="eastAsia" w:ascii="宋体" w:hAnsi="宋体" w:cs="宋体"/>
          <w:kern w:val="0"/>
          <w:sz w:val="24"/>
          <w:szCs w:val="24"/>
          <w:lang w:val="en-US" w:eastAsia="zh-CN"/>
        </w:rPr>
        <w:t>知含国际工程咨询有限公司</w:t>
      </w:r>
      <w:r>
        <w:rPr>
          <w:rFonts w:hint="eastAsia" w:ascii="宋体" w:hAnsi="宋体" w:eastAsia="宋体" w:cs="宋体"/>
          <w:kern w:val="0"/>
          <w:sz w:val="24"/>
          <w:szCs w:val="24"/>
        </w:rPr>
        <w:t>组织的______________________(项目名称)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pStyle w:val="6"/>
        <w:spacing w:line="500" w:lineRule="exact"/>
        <w:jc w:val="left"/>
        <w:rPr>
          <w:rFonts w:hint="eastAsia" w:ascii="宋体" w:hAnsi="宋体" w:eastAsia="宋体" w:cs="宋体"/>
          <w:sz w:val="24"/>
          <w:szCs w:val="24"/>
        </w:rPr>
      </w:pPr>
    </w:p>
    <w:p>
      <w:pPr>
        <w:pStyle w:val="6"/>
        <w:spacing w:line="480" w:lineRule="auto"/>
        <w:jc w:val="left"/>
        <w:rPr>
          <w:rFonts w:hint="eastAsia" w:ascii="宋体" w:hAnsi="宋体" w:eastAsia="宋体" w:cs="宋体"/>
          <w:sz w:val="24"/>
          <w:szCs w:val="24"/>
        </w:rPr>
      </w:pPr>
    </w:p>
    <w:p>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rPr>
          <w:rFonts w:hint="eastAsia" w:ascii="宋体" w:hAnsi="宋体" w:cs="宋体"/>
          <w:sz w:val="24"/>
          <w:szCs w:val="24"/>
          <w:lang w:eastAsia="zh-CN"/>
        </w:rPr>
      </w:pPr>
      <w:r>
        <w:rPr>
          <w:rFonts w:hint="eastAsia" w:ascii="宋体" w:hAnsi="宋体" w:eastAsia="宋体" w:cs="宋体"/>
          <w:sz w:val="24"/>
          <w:szCs w:val="24"/>
        </w:rPr>
        <w:br w:type="page"/>
      </w:r>
    </w:p>
    <w:p>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具有履行合同所必需的设备和专业技术能力的书面声明</w:t>
      </w:r>
    </w:p>
    <w:p>
      <w:pPr>
        <w:widowControl/>
        <w:snapToGrid w:val="0"/>
        <w:spacing w:line="480" w:lineRule="auto"/>
        <w:jc w:val="left"/>
        <w:rPr>
          <w:rFonts w:hint="eastAsia" w:ascii="宋体" w:hAnsi="宋体" w:eastAsia="宋体" w:cs="宋体"/>
          <w:kern w:val="0"/>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w:t>
      </w:r>
      <w:r>
        <w:rPr>
          <w:rFonts w:hint="eastAsia" w:ascii="宋体" w:hAnsi="宋体" w:eastAsia="宋体" w:cs="宋体"/>
          <w:kern w:val="0"/>
          <w:sz w:val="24"/>
          <w:szCs w:val="24"/>
          <w:lang w:val="en-US" w:eastAsia="zh-CN"/>
        </w:rPr>
        <w:t>知含国际工程咨询有限公司</w:t>
      </w:r>
      <w:r>
        <w:rPr>
          <w:rFonts w:hint="eastAsia" w:ascii="宋体" w:hAnsi="宋体" w:eastAsia="宋体" w:cs="宋体"/>
          <w:kern w:val="0"/>
          <w:sz w:val="24"/>
          <w:szCs w:val="24"/>
        </w:rPr>
        <w:t>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pStyle w:val="6"/>
        <w:spacing w:line="500" w:lineRule="exact"/>
        <w:jc w:val="left"/>
        <w:rPr>
          <w:rFonts w:hint="eastAsia" w:ascii="宋体" w:hAnsi="宋体" w:eastAsia="宋体" w:cs="宋体"/>
          <w:sz w:val="24"/>
          <w:szCs w:val="24"/>
        </w:rPr>
      </w:pPr>
    </w:p>
    <w:p>
      <w:pPr>
        <w:pStyle w:val="6"/>
        <w:spacing w:line="480" w:lineRule="auto"/>
        <w:jc w:val="left"/>
        <w:rPr>
          <w:rFonts w:hint="eastAsia" w:ascii="宋体" w:hAnsi="宋体" w:eastAsia="宋体" w:cs="宋体"/>
          <w:sz w:val="24"/>
          <w:szCs w:val="24"/>
        </w:rPr>
      </w:pPr>
    </w:p>
    <w:p>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pPr>
        <w:pStyle w:val="5"/>
        <w:ind w:left="420" w:leftChars="200" w:firstLine="0"/>
        <w:rPr>
          <w:rFonts w:hint="eastAsia" w:ascii="宋体" w:hAnsi="宋体" w:eastAsia="宋体" w:cs="宋体"/>
          <w:sz w:val="24"/>
          <w:szCs w:val="24"/>
        </w:rPr>
      </w:pPr>
    </w:p>
    <w:p>
      <w:pPr>
        <w:pStyle w:val="11"/>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w:t>
      </w:r>
      <w:r>
        <w:rPr>
          <w:rFonts w:hint="eastAsia" w:ascii="宋体" w:hAnsi="宋体" w:cs="宋体"/>
          <w:kern w:val="0"/>
          <w:sz w:val="24"/>
          <w:szCs w:val="24"/>
          <w:lang w:val="en-US" w:eastAsia="zh-CN"/>
        </w:rPr>
        <w:t>知含国际工程咨询有限公司</w:t>
      </w:r>
      <w:r>
        <w:rPr>
          <w:rFonts w:hint="eastAsia" w:ascii="宋体" w:hAnsi="宋体" w:eastAsia="宋体" w:cs="宋体"/>
          <w:kern w:val="0"/>
          <w:sz w:val="24"/>
          <w:szCs w:val="24"/>
        </w:rPr>
        <w:t>组织的____________________(项目名称)，我单位郑重声明：我方非联合体，如有虚假，承担相应责任。</w:t>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rPr>
          <w:rFonts w:hint="eastAsia" w:ascii="宋体" w:hAnsi="宋体" w:eastAsia="宋体" w:cs="宋体"/>
          <w:sz w:val="24"/>
          <w:szCs w:val="24"/>
        </w:rPr>
      </w:pPr>
      <w:bookmarkStart w:id="0" w:name="_GoBack"/>
      <w:bookmarkEnd w:id="0"/>
    </w:p>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10</w:t>
                    </w:r>
                    <w:r>
                      <w:fldChar w:fldCharType="end"/>
                    </w:r>
                  </w:p>
                </w:txbxContent>
              </v:textbox>
            </v:shape>
          </w:pict>
        </mc:Fallback>
      </mc:AlternateContent>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line="360" w:lineRule="auto"/>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DDD528"/>
    <w:multiLevelType w:val="singleLevel"/>
    <w:tmpl w:val="7ADDD52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hYWViNmNlOTQ0MjdlOTU1MmJiOThkYTliNDViYjEifQ=="/>
  </w:docVars>
  <w:rsids>
    <w:rsidRoot w:val="00000000"/>
    <w:rsid w:val="016A5453"/>
    <w:rsid w:val="02902D83"/>
    <w:rsid w:val="059319E6"/>
    <w:rsid w:val="08314CF2"/>
    <w:rsid w:val="08A62AF7"/>
    <w:rsid w:val="15AC31A5"/>
    <w:rsid w:val="1C572066"/>
    <w:rsid w:val="1D514750"/>
    <w:rsid w:val="1D555B9F"/>
    <w:rsid w:val="206A0777"/>
    <w:rsid w:val="247F4759"/>
    <w:rsid w:val="25341F0E"/>
    <w:rsid w:val="269A3CE3"/>
    <w:rsid w:val="26ED7BDF"/>
    <w:rsid w:val="2BF01ABF"/>
    <w:rsid w:val="30B43DD6"/>
    <w:rsid w:val="358B7CC2"/>
    <w:rsid w:val="399B02E5"/>
    <w:rsid w:val="3FAC2BDB"/>
    <w:rsid w:val="43B02E63"/>
    <w:rsid w:val="46F02A17"/>
    <w:rsid w:val="4E261534"/>
    <w:rsid w:val="4F1E5A43"/>
    <w:rsid w:val="51672402"/>
    <w:rsid w:val="526F65B0"/>
    <w:rsid w:val="53F65BEF"/>
    <w:rsid w:val="541E1459"/>
    <w:rsid w:val="54637CE2"/>
    <w:rsid w:val="5A187C77"/>
    <w:rsid w:val="5D7503EB"/>
    <w:rsid w:val="62345C33"/>
    <w:rsid w:val="62A214DD"/>
    <w:rsid w:val="62B70FCB"/>
    <w:rsid w:val="673924EA"/>
    <w:rsid w:val="73DD099F"/>
    <w:rsid w:val="76526FC2"/>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autoRedefine/>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1355</Words>
  <Characters>1797</Characters>
  <Lines>0</Lines>
  <Paragraphs>0</Paragraphs>
  <TotalTime>7</TotalTime>
  <ScaleCrop>false</ScaleCrop>
  <LinksUpToDate>false</LinksUpToDate>
  <CharactersWithSpaces>1831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一~^尾^~鱼</cp:lastModifiedBy>
  <dcterms:modified xsi:type="dcterms:W3CDTF">2025-06-20T06:45:27Z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0CE6A2C36A194183B8F5900791C62C91_12</vt:lpwstr>
  </property>
  <property fmtid="{D5CDD505-2E9C-101B-9397-08002B2CF9AE}" pid="4" name="KSOTemplateDocerSaveRecord">
    <vt:lpwstr>eyJoZGlkIjoiZGI5NjcwN2ZiODJhNjBiYWE0YWQyOGFlZGQ1NzRhYTAiLCJ1c2VySWQiOiIyMzcxOTA1NDAifQ==</vt:lpwstr>
  </property>
</Properties>
</file>