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22032">
      <w:pPr>
        <w:spacing w:line="220" w:lineRule="atLeast"/>
        <w:jc w:val="center"/>
        <w:rPr>
          <w:rFonts w:hint="eastAsia" w:asciiTheme="minorEastAsia" w:hAnsiTheme="minorEastAsia" w:eastAsiaTheme="minorEastAsia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/>
          <w:sz w:val="36"/>
          <w:szCs w:val="36"/>
          <w:lang w:eastAsia="zh-CN"/>
        </w:rPr>
        <w:t>产品选型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6A091C"/>
    <w:rsid w:val="008B7726"/>
    <w:rsid w:val="00B501B0"/>
    <w:rsid w:val="00CE742C"/>
    <w:rsid w:val="00D31D50"/>
    <w:rsid w:val="6EB9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10</Characters>
  <Lines>1</Lines>
  <Paragraphs>1</Paragraphs>
  <TotalTime>1</TotalTime>
  <ScaleCrop>false</ScaleCrop>
  <LinksUpToDate>false</LinksUpToDate>
  <CharactersWithSpaces>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BanBo</cp:lastModifiedBy>
  <dcterms:modified xsi:type="dcterms:W3CDTF">2025-06-27T06:05:28Z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eyJoZGlkIjoiYmQ1ZThjZDZiZGM3NTQ4YWU2NmI3ZGJhNGQ4MjY4MWMiLCJ1c2VySWQiOiI2MzQyNjk0OTgifQ==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1875B40D8DF24EEA8B15B3DCE0DE82AA_12</vt:lpwstr>
  </property>
</Properties>
</file>