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版本号：2025-HXCT-040.1B120250617001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通勤班车租赁服务(二次)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2025-HXCT-040.1B1</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通勤班车租赁服务(二次)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2025-HXCT-040.1B1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通勤班车租赁服务(二次)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为保障职工上下班通勤，为广大职工提供安全便利，根据我院预算执行计划，现采用竞争性磋商方式采购通勤班车租赁服务。 租赁通勤班车2辆，保证2条线路的职工上下班通勤： 路线1：大雁塔——陕西考古博物馆（往返1趟）； 路线2：何家营地铁站——陕西考古博物馆（往返2趟）。 车辆要求：乘坐人数不少于38座的客车不少于2辆，保证职工上下班需求。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采购包1（通勤班车租赁服务）：属于专门面向中小企业采购。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2、企业资质：企业资质：提供交通管理部门核发的有效《道路运输经营许可证》；供应商需在项目电子化交易系统中按要求上传相应证明文件并进行电子签章；</w:t>
      </w:r>
    </w:p>
    <w:p>
      <w:pPr>
        <w:pStyle w:val="null3"/>
      </w:pPr>
      <w:r>
        <w:rPr>
          <w:rFonts w:ascii="仿宋_GB2312" w:hAnsi="仿宋_GB2312" w:cs="仿宋_GB2312" w:eastAsia="仿宋_GB2312"/>
        </w:rPr>
        <w:t>3、书面声明：供应商应出具参加政府采购活动前3年内在经营活动中没有重大违法记录的书面声明；供应商需在项目电子化交易系统中按要求填写《响应函》完成承诺并进行电子签章。</w:t>
      </w:r>
    </w:p>
    <w:p>
      <w:pPr>
        <w:pStyle w:val="null3"/>
      </w:pPr>
      <w:r>
        <w:rPr>
          <w:rFonts w:ascii="仿宋_GB2312" w:hAnsi="仿宋_GB2312" w:cs="仿宋_GB2312" w:eastAsia="仿宋_GB2312"/>
        </w:rPr>
        <w:t>4、信用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p>
      <w:pPr>
        <w:pStyle w:val="null3"/>
      </w:pPr>
      <w:r>
        <w:rPr>
          <w:rFonts w:ascii="仿宋_GB2312" w:hAnsi="仿宋_GB2312" w:cs="仿宋_GB2312" w:eastAsia="仿宋_GB2312"/>
        </w:rPr>
        <w:t>5、财务状况报告：财务状况报告：提供2023-2024年度任意一年经会计事务所或审计机构出具完整的财务审计报告(包括审计报告、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6、社保缴纳证明：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7、税收缴纳证明：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p>
      <w:pPr>
        <w:pStyle w:val="null3"/>
      </w:pPr>
      <w:r>
        <w:rPr>
          <w:rFonts w:ascii="仿宋_GB2312" w:hAnsi="仿宋_GB2312" w:cs="仿宋_GB2312" w:eastAsia="仿宋_GB2312"/>
        </w:rPr>
        <w:t>8、法定代表人授权书：法定代表人授权书及被授权人身份证原件及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9、控股管理关系：供应商单位负责人为同一人或者存在直接控股、管理关系的供应商，不得参加同一合同下的政府采购活动; 供应商需在项目电子化交易系统中按要求填写《响应函》完成承诺并进行电子签章。</w:t>
      </w:r>
    </w:p>
    <w:p>
      <w:pPr>
        <w:pStyle w:val="null3"/>
      </w:pPr>
      <w:r>
        <w:rPr>
          <w:rFonts w:ascii="仿宋_GB2312" w:hAnsi="仿宋_GB2312" w:cs="仿宋_GB2312" w:eastAsia="仿宋_GB2312"/>
        </w:rPr>
        <w:t>10、其他承诺：供应商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11、联合体：本项目不接受联合体措施。供应商提供《非联合体磋商声明》，视为独立响应包。供应商应提供《非联合体磋商声明》并进行电子签章，格式及内容参见“响应文件格式”。</w:t>
      </w:r>
    </w:p>
    <w:p>
      <w:pPr>
        <w:pStyle w:val="null3"/>
      </w:pPr>
      <w:r>
        <w:rPr>
          <w:rFonts w:ascii="仿宋_GB2312" w:hAnsi="仿宋_GB2312" w:cs="仿宋_GB2312" w:eastAsia="仿宋_GB2312"/>
        </w:rPr>
        <w:t>12、中小企业：本项目专门面向中小企业采购，供应商须为中小企业，并提供中小企业声明函。供应商需在项目电子化交易系统中按要求上传相应证明文件并进行电子签章。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武文华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代理服务费收费标准：1、成交服务费参照《招标代理服务收费暂行办法 》（计价格[2002]1980号）文件服务类规定标准，按照优惠后的下浮费率收费计取。100以下 （不含）不下浮；100（含）-500（不含）下浮20% ；服务费不足5000元的，按5000元收取 。 2、成交服务费按差额定率累进法计算。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依据合同签约内容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联系人：武文华</w:t>
      </w:r>
    </w:p>
    <w:p>
      <w:pPr>
        <w:pStyle w:val="null3"/>
      </w:pPr>
      <w:r>
        <w:rPr>
          <w:rFonts w:ascii="仿宋_GB2312" w:hAnsi="仿宋_GB2312" w:cs="仿宋_GB2312" w:eastAsia="仿宋_GB2312"/>
        </w:rPr>
        <w:t>联系电话：029-88010600</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为保障职工上下班通勤，为广大职工提供安全便利，根据我院预算执行计划，现采用竞争性磋商方式采购通勤班车租赁服务。 租赁通勤班车2辆，保证2条线路的职工上下班通勤： 路线1：大雁塔——陕西考古博物馆（往返1趟）； 路线2：何家营地铁站——陕西考古博物馆（往返2趟）。 车辆要求：乘坐人数不少于38座的客车不少于2辆，保证职工上下班需求。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690,000.00</w:t>
      </w:r>
    </w:p>
    <w:p>
      <w:pPr>
        <w:pStyle w:val="null3"/>
      </w:pPr>
      <w:r>
        <w:rPr>
          <w:rFonts w:ascii="仿宋_GB2312" w:hAnsi="仿宋_GB2312" w:cs="仿宋_GB2312" w:eastAsia="仿宋_GB2312"/>
        </w:rPr>
        <w:t>采购包最高限价（元）: 690,000.00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通勤班车租赁服务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标的名称：通勤班车租赁服务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00"/>
              </w:rPr>
              <w:t>服务时间：</w:t>
            </w:r>
          </w:p>
          <w:p>
            <w:pPr>
              <w:pStyle w:val="null3"/>
            </w:pPr>
            <w:r>
              <w:rPr>
                <w:rFonts w:ascii="仿宋_GB2312" w:hAnsi="仿宋_GB2312" w:cs="仿宋_GB2312" w:eastAsia="仿宋_GB2312"/>
                <w:sz w:val="24"/>
                <w:color w:val="000000"/>
              </w:rPr>
              <w:t>自合同签订起1年。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color w:val="000000"/>
              </w:rPr>
              <w:t>服务内容</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服务单位负责提供车辆应当满足陕西省考古研究院职工上下班通勤，线路1预计用车360天左右；线路2预计用车250天左右，其中包含根据本单位工作安排的省内出用车服务。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color w:val="000000"/>
              </w:rPr>
              <w:t>车型要求：</w:t>
            </w:r>
          </w:p>
          <w:p>
            <w:pPr>
              <w:pStyle w:val="null3"/>
            </w:pPr>
            <w:r>
              <w:rPr>
                <w:rFonts w:ascii="仿宋_GB2312" w:hAnsi="仿宋_GB2312" w:cs="仿宋_GB2312" w:eastAsia="仿宋_GB2312"/>
                <w:sz w:val="24"/>
                <w:color w:val="000000"/>
              </w:rPr>
              <w:t>≥38</w:t>
            </w:r>
            <w:r>
              <w:rPr>
                <w:rFonts w:ascii="仿宋_GB2312" w:hAnsi="仿宋_GB2312" w:cs="仿宋_GB2312" w:eastAsia="仿宋_GB2312"/>
                <w:sz w:val="24"/>
                <w:color w:val="000000"/>
              </w:rPr>
              <w:t>座的大中型客车2辆。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color w:val="000000"/>
              </w:rPr>
              <w:t>路线要求：满足</w:t>
            </w:r>
            <w:r>
              <w:rPr>
                <w:rFonts w:ascii="仿宋_GB2312" w:hAnsi="仿宋_GB2312" w:cs="仿宋_GB2312" w:eastAsia="仿宋_GB2312"/>
                <w:sz w:val="24"/>
                <w:color w:val="000000"/>
              </w:rPr>
              <w:t>2</w:t>
            </w:r>
            <w:r>
              <w:rPr>
                <w:rFonts w:ascii="仿宋_GB2312" w:hAnsi="仿宋_GB2312" w:cs="仿宋_GB2312" w:eastAsia="仿宋_GB2312"/>
                <w:sz w:val="24"/>
                <w:color w:val="000000"/>
              </w:rPr>
              <w:t>条线路的通勤服务；</w:t>
            </w:r>
          </w:p>
          <w:p>
            <w:pPr>
              <w:pStyle w:val="null3"/>
            </w:pPr>
            <w:r>
              <w:rPr>
                <w:rFonts w:ascii="仿宋_GB2312" w:hAnsi="仿宋_GB2312" w:cs="仿宋_GB2312" w:eastAsia="仿宋_GB2312"/>
                <w:sz w:val="24"/>
                <w:b/>
                <w:color w:val="000000"/>
              </w:rPr>
              <w:t>线路</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color w:val="000000"/>
              </w:rPr>
              <w:t>上班去程由大雁塔发车，经长安路、西部大道、子午大道、学府大街、居安路到达陕西考古博物馆。下班返程路线相反。</w:t>
            </w:r>
          </w:p>
          <w:p>
            <w:pPr>
              <w:pStyle w:val="null3"/>
            </w:pPr>
            <w:r>
              <w:rPr>
                <w:rFonts w:ascii="仿宋_GB2312" w:hAnsi="仿宋_GB2312" w:cs="仿宋_GB2312" w:eastAsia="仿宋_GB2312"/>
                <w:sz w:val="24"/>
                <w:color w:val="000000"/>
              </w:rPr>
              <w:t>线路</w:t>
            </w:r>
            <w:r>
              <w:rPr>
                <w:rFonts w:ascii="仿宋_GB2312" w:hAnsi="仿宋_GB2312" w:cs="仿宋_GB2312" w:eastAsia="仿宋_GB2312"/>
                <w:sz w:val="24"/>
                <w:color w:val="000000"/>
              </w:rPr>
              <w:t>2</w:t>
            </w:r>
            <w:r>
              <w:rPr>
                <w:rFonts w:ascii="仿宋_GB2312" w:hAnsi="仿宋_GB2312" w:cs="仿宋_GB2312" w:eastAsia="仿宋_GB2312"/>
                <w:sz w:val="24"/>
                <w:color w:val="000000"/>
              </w:rPr>
              <w:t>：上班去程由何家营地铁站发车，经神禾二路、终南大道行驶至陕西考古博物馆，下班返程路线相反。</w:t>
            </w:r>
          </w:p>
          <w:p>
            <w:pPr>
              <w:pStyle w:val="null3"/>
            </w:pPr>
            <w:r>
              <w:rPr>
                <w:rFonts w:ascii="仿宋_GB2312" w:hAnsi="仿宋_GB2312" w:cs="仿宋_GB2312" w:eastAsia="仿宋_GB2312"/>
                <w:sz w:val="24"/>
                <w:b/>
                <w:color w:val="000000"/>
              </w:rPr>
              <w:t>周末及节假日仅行驶线路1</w:t>
            </w:r>
            <w:r>
              <w:rPr>
                <w:rFonts w:ascii="仿宋_GB2312" w:hAnsi="仿宋_GB2312" w:cs="仿宋_GB2312" w:eastAsia="仿宋_GB2312"/>
                <w:sz w:val="24"/>
                <w:b/>
                <w:color w:val="000000"/>
              </w:rPr>
              <w:t>：</w:t>
            </w:r>
            <w:r>
              <w:rPr>
                <w:rFonts w:ascii="仿宋_GB2312" w:hAnsi="仿宋_GB2312" w:cs="仿宋_GB2312" w:eastAsia="仿宋_GB2312"/>
                <w:sz w:val="24"/>
                <w:color w:val="000000"/>
              </w:rPr>
              <w:t>大雁塔——陕西考古博物馆（往返），但需在三爻地铁站往返停靠。</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color w:val="000000"/>
              </w:rPr>
              <w:t>用车时间要求：</w:t>
            </w:r>
          </w:p>
          <w:p>
            <w:pPr>
              <w:pStyle w:val="null3"/>
            </w:pPr>
            <w:r>
              <w:rPr>
                <w:rFonts w:ascii="仿宋_GB2312" w:hAnsi="仿宋_GB2312" w:cs="仿宋_GB2312" w:eastAsia="仿宋_GB2312"/>
                <w:sz w:val="24"/>
                <w:color w:val="000000"/>
              </w:rPr>
              <w:t>线路</w:t>
            </w:r>
            <w:r>
              <w:rPr>
                <w:rFonts w:ascii="仿宋_GB2312" w:hAnsi="仿宋_GB2312" w:cs="仿宋_GB2312" w:eastAsia="仿宋_GB2312"/>
                <w:sz w:val="24"/>
                <w:color w:val="000000"/>
              </w:rPr>
              <w:t>1</w:t>
            </w:r>
            <w:r>
              <w:rPr>
                <w:rFonts w:ascii="仿宋_GB2312" w:hAnsi="仿宋_GB2312" w:cs="仿宋_GB2312" w:eastAsia="仿宋_GB2312"/>
                <w:sz w:val="24"/>
                <w:color w:val="000000"/>
              </w:rPr>
              <w:t>：每天早</w:t>
            </w:r>
            <w:r>
              <w:rPr>
                <w:rFonts w:ascii="仿宋_GB2312" w:hAnsi="仿宋_GB2312" w:cs="仿宋_GB2312" w:eastAsia="仿宋_GB2312"/>
                <w:sz w:val="24"/>
                <w:color w:val="000000"/>
              </w:rPr>
              <w:t>7:30</w:t>
            </w:r>
            <w:r>
              <w:rPr>
                <w:rFonts w:ascii="仿宋_GB2312" w:hAnsi="仿宋_GB2312" w:cs="仿宋_GB2312" w:eastAsia="仿宋_GB2312"/>
                <w:sz w:val="24"/>
                <w:color w:val="000000"/>
              </w:rPr>
              <w:t>从大雁塔发车，</w:t>
            </w:r>
            <w:r>
              <w:rPr>
                <w:rFonts w:ascii="仿宋_GB2312" w:hAnsi="仿宋_GB2312" w:cs="仿宋_GB2312" w:eastAsia="仿宋_GB2312"/>
                <w:sz w:val="24"/>
                <w:color w:val="000000"/>
              </w:rPr>
              <w:t>8:30</w:t>
            </w:r>
            <w:r>
              <w:rPr>
                <w:rFonts w:ascii="仿宋_GB2312" w:hAnsi="仿宋_GB2312" w:cs="仿宋_GB2312" w:eastAsia="仿宋_GB2312"/>
                <w:sz w:val="24"/>
                <w:color w:val="000000"/>
              </w:rPr>
              <w:t>到达陕西考古博物馆，下午</w:t>
            </w:r>
            <w:r>
              <w:rPr>
                <w:rFonts w:ascii="仿宋_GB2312" w:hAnsi="仿宋_GB2312" w:cs="仿宋_GB2312" w:eastAsia="仿宋_GB2312"/>
                <w:sz w:val="24"/>
                <w:color w:val="000000"/>
              </w:rPr>
              <w:t>17:10</w:t>
            </w:r>
            <w:r>
              <w:rPr>
                <w:rFonts w:ascii="仿宋_GB2312" w:hAnsi="仿宋_GB2312" w:cs="仿宋_GB2312" w:eastAsia="仿宋_GB2312"/>
                <w:sz w:val="24"/>
                <w:color w:val="000000"/>
              </w:rPr>
              <w:t>从陕西考古博物馆发车，</w:t>
            </w:r>
            <w:r>
              <w:rPr>
                <w:rFonts w:ascii="仿宋_GB2312" w:hAnsi="仿宋_GB2312" w:cs="仿宋_GB2312" w:eastAsia="仿宋_GB2312"/>
                <w:sz w:val="24"/>
                <w:color w:val="000000"/>
              </w:rPr>
              <w:t>18:30</w:t>
            </w:r>
            <w:r>
              <w:rPr>
                <w:rFonts w:ascii="仿宋_GB2312" w:hAnsi="仿宋_GB2312" w:cs="仿宋_GB2312" w:eastAsia="仿宋_GB2312"/>
                <w:sz w:val="24"/>
                <w:color w:val="000000"/>
              </w:rPr>
              <w:t>返回大雁塔；</w:t>
            </w:r>
          </w:p>
          <w:p>
            <w:pPr>
              <w:pStyle w:val="null3"/>
            </w:pPr>
            <w:r>
              <w:rPr>
                <w:rFonts w:ascii="仿宋_GB2312" w:hAnsi="仿宋_GB2312" w:cs="仿宋_GB2312" w:eastAsia="仿宋_GB2312"/>
                <w:sz w:val="24"/>
                <w:color w:val="000000"/>
              </w:rPr>
              <w:t>线路2：每天早8:10从何家营地铁站发车，8:30到达陕西考古博物馆，下午17:10从陕西考古博物馆发车，17:40到达何家营地铁站，之后返回陕西考古博物馆，18:10从陕西考古博物馆二次发车，前往何家营地铁站，根据乘车人员需求决定行驶路线为终南大道、神禾二路线路或居安路、学府大街线路。</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color w:val="000000"/>
              </w:rPr>
              <w:t>车辆要求：</w:t>
            </w:r>
          </w:p>
          <w:p>
            <w:pPr>
              <w:pStyle w:val="null3"/>
            </w:pPr>
            <w:r>
              <w:rPr>
                <w:rFonts w:ascii="仿宋_GB2312" w:hAnsi="仿宋_GB2312" w:cs="仿宋_GB2312" w:eastAsia="仿宋_GB2312"/>
                <w:sz w:val="24"/>
                <w:color w:val="000000"/>
              </w:rPr>
              <w:t>6.1.</w:t>
            </w:r>
            <w:r>
              <w:rPr>
                <w:rFonts w:ascii="仿宋_GB2312" w:hAnsi="仿宋_GB2312" w:cs="仿宋_GB2312" w:eastAsia="仿宋_GB2312"/>
                <w:sz w:val="24"/>
                <w:color w:val="000000"/>
              </w:rPr>
              <w:t>服务商提供的车辆须符合《中华人民共和国道路交通安全法》的要求，符合国家车辆安全行驶技术标准并按期审验合格，是拥有交通运管部门核发的道路运输经营资格和交通部门认定的车辆，并应依法缴纳相关保险。</w:t>
            </w:r>
          </w:p>
          <w:p>
            <w:pPr>
              <w:pStyle w:val="null3"/>
            </w:pPr>
            <w:r>
              <w:rPr>
                <w:rFonts w:ascii="仿宋_GB2312" w:hAnsi="仿宋_GB2312" w:cs="仿宋_GB2312" w:eastAsia="仿宋_GB2312"/>
                <w:sz w:val="24"/>
                <w:color w:val="000000"/>
              </w:rPr>
              <w:t>6.3.</w:t>
            </w:r>
            <w:r>
              <w:rPr>
                <w:rFonts w:ascii="仿宋_GB2312" w:hAnsi="仿宋_GB2312" w:cs="仿宋_GB2312" w:eastAsia="仿宋_GB2312"/>
                <w:sz w:val="24"/>
                <w:color w:val="000000"/>
              </w:rPr>
              <w:t>行驶中须确保车辆及随车设施(空调、暖气、座椅、安全设施等)完好。</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rPr>
              <w:t>车辆要求：</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7.1.</w:t>
            </w:r>
            <w:r>
              <w:rPr>
                <w:rFonts w:ascii="仿宋_GB2312" w:hAnsi="仿宋_GB2312" w:cs="仿宋_GB2312" w:eastAsia="仿宋_GB2312"/>
                <w:sz w:val="24"/>
                <w:b/>
              </w:rPr>
              <w:t>车龄应在</w:t>
            </w:r>
            <w:r>
              <w:rPr>
                <w:rFonts w:ascii="仿宋_GB2312" w:hAnsi="仿宋_GB2312" w:cs="仿宋_GB2312" w:eastAsia="仿宋_GB2312"/>
                <w:sz w:val="24"/>
                <w:b/>
              </w:rPr>
              <w:t>5</w:t>
            </w:r>
            <w:r>
              <w:rPr>
                <w:rFonts w:ascii="仿宋_GB2312" w:hAnsi="仿宋_GB2312" w:cs="仿宋_GB2312" w:eastAsia="仿宋_GB2312"/>
                <w:sz w:val="24"/>
                <w:b/>
              </w:rPr>
              <w:t>年以</w:t>
            </w:r>
            <w:r>
              <w:rPr>
                <w:rFonts w:ascii="仿宋_GB2312" w:hAnsi="仿宋_GB2312" w:cs="仿宋_GB2312" w:eastAsia="仿宋_GB2312"/>
                <w:sz w:val="24"/>
                <w:b/>
              </w:rPr>
              <w:t>内（提供本公司车辆行驶证</w:t>
            </w:r>
            <w:r>
              <w:rPr>
                <w:rFonts w:ascii="仿宋_GB2312" w:hAnsi="仿宋_GB2312" w:cs="仿宋_GB2312" w:eastAsia="仿宋_GB2312"/>
                <w:sz w:val="24"/>
                <w:b/>
              </w:rPr>
              <w:t>，发证日期在2020年6月1日及以后</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有安全带提示作用</w:t>
            </w:r>
            <w:r>
              <w:rPr>
                <w:rFonts w:ascii="仿宋_GB2312" w:hAnsi="仿宋_GB2312" w:cs="仿宋_GB2312" w:eastAsia="仿宋_GB2312"/>
                <w:sz w:val="24"/>
                <w:b/>
              </w:rPr>
              <w:t>，需有安全应急标识和提醒功能</w:t>
            </w:r>
            <w:r>
              <w:rPr>
                <w:rFonts w:ascii="仿宋_GB2312" w:hAnsi="仿宋_GB2312" w:cs="仿宋_GB2312" w:eastAsia="仿宋_GB2312"/>
                <w:sz w:val="24"/>
                <w:b/>
              </w:rPr>
              <w:t>（提供车辆手册或车辆合格证或年检报告等证明条款）</w:t>
            </w:r>
            <w:r>
              <w:rPr>
                <w:rFonts w:ascii="仿宋_GB2312" w:hAnsi="仿宋_GB2312" w:cs="仿宋_GB2312" w:eastAsia="仿宋_GB2312"/>
                <w:sz w:val="24"/>
                <w:b/>
              </w:rPr>
              <w:t>。</w:t>
            </w:r>
          </w:p>
          <w:p>
            <w:pPr>
              <w:pStyle w:val="null3"/>
            </w:pPr>
            <w:r>
              <w:rPr>
                <w:rFonts w:ascii="仿宋_GB2312" w:hAnsi="仿宋_GB2312" w:cs="仿宋_GB2312" w:eastAsia="仿宋_GB2312"/>
                <w:sz w:val="24"/>
                <w:b/>
              </w:rPr>
              <w:t>★7.2.</w:t>
            </w:r>
            <w:r>
              <w:rPr>
                <w:rFonts w:ascii="仿宋_GB2312" w:hAnsi="仿宋_GB2312" w:cs="仿宋_GB2312" w:eastAsia="仿宋_GB2312"/>
                <w:sz w:val="24"/>
                <w:b/>
              </w:rPr>
              <w:t>最少配置有1辆车作为机动调配车辆，要求同★7.1。</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4"/>
                <w:color w:val="000000"/>
              </w:rPr>
              <w:t>驾驶人员要求：</w:t>
            </w:r>
          </w:p>
          <w:p>
            <w:pPr>
              <w:pStyle w:val="null3"/>
            </w:pPr>
            <w:r>
              <w:rPr>
                <w:rFonts w:ascii="仿宋_GB2312" w:hAnsi="仿宋_GB2312" w:cs="仿宋_GB2312" w:eastAsia="仿宋_GB2312"/>
                <w:sz w:val="24"/>
                <w:color w:val="000000"/>
              </w:rPr>
              <w:t>8.1.</w:t>
            </w:r>
            <w:r>
              <w:rPr>
                <w:rFonts w:ascii="仿宋_GB2312" w:hAnsi="仿宋_GB2312" w:cs="仿宋_GB2312" w:eastAsia="仿宋_GB2312"/>
                <w:sz w:val="24"/>
                <w:color w:val="000000"/>
              </w:rPr>
              <w:t>服务商须安排有合法有效从业资格，持相对应的驾驶证。</w:t>
            </w:r>
          </w:p>
          <w:p>
            <w:pPr>
              <w:pStyle w:val="null3"/>
            </w:pPr>
            <w:r>
              <w:rPr>
                <w:rFonts w:ascii="仿宋_GB2312" w:hAnsi="仿宋_GB2312" w:cs="仿宋_GB2312" w:eastAsia="仿宋_GB2312"/>
                <w:sz w:val="24"/>
                <w:color w:val="000000"/>
              </w:rPr>
              <w:t>8.2.</w:t>
            </w:r>
            <w:r>
              <w:rPr>
                <w:rFonts w:ascii="仿宋_GB2312" w:hAnsi="仿宋_GB2312" w:cs="仿宋_GB2312" w:eastAsia="仿宋_GB2312"/>
                <w:sz w:val="24"/>
                <w:color w:val="000000"/>
              </w:rPr>
              <w:t>车辆运行过程中，驾驶员应自觉守法遵规，不开违章车，杜绝疲劳驾驶、酒后驾驶、超载行驶、超速行驶。驾驶时做到无不良嗜好，并严禁在驾驶过程中吸烟。驾驶员需着装整洁，用语礼貌，待客热忱并每日保持车辆内外清洁，且全力配合用车人工作。</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rPr>
              <w:t>驾驶人员要求：</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9.1</w:t>
            </w:r>
            <w:r>
              <w:rPr>
                <w:rFonts w:ascii="仿宋_GB2312" w:hAnsi="仿宋_GB2312" w:cs="仿宋_GB2312" w:eastAsia="仿宋_GB2312"/>
                <w:sz w:val="24"/>
                <w:b/>
              </w:rPr>
              <w:t>.</w:t>
            </w:r>
            <w:r>
              <w:rPr>
                <w:rFonts w:ascii="仿宋_GB2312" w:hAnsi="仿宋_GB2312" w:cs="仿宋_GB2312" w:eastAsia="仿宋_GB2312"/>
                <w:sz w:val="24"/>
                <w:b/>
              </w:rPr>
              <w:t>驾驶员年龄应均在</w:t>
            </w:r>
            <w:r>
              <w:rPr>
                <w:rFonts w:ascii="仿宋_GB2312" w:hAnsi="仿宋_GB2312" w:cs="仿宋_GB2312" w:eastAsia="仿宋_GB2312"/>
                <w:sz w:val="24"/>
                <w:b/>
              </w:rPr>
              <w:t>55</w:t>
            </w:r>
            <w:r>
              <w:rPr>
                <w:rFonts w:ascii="仿宋_GB2312" w:hAnsi="仿宋_GB2312" w:cs="仿宋_GB2312" w:eastAsia="仿宋_GB2312"/>
                <w:sz w:val="24"/>
                <w:b/>
              </w:rPr>
              <w:t>岁之内</w:t>
            </w:r>
            <w:r>
              <w:rPr>
                <w:rFonts w:ascii="仿宋_GB2312" w:hAnsi="仿宋_GB2312" w:cs="仿宋_GB2312" w:eastAsia="仿宋_GB2312"/>
                <w:sz w:val="24"/>
                <w:b/>
              </w:rPr>
              <w:t>（提供身份证，出生日期在1970年1月1日之后）</w:t>
            </w:r>
            <w:r>
              <w:rPr>
                <w:rFonts w:ascii="仿宋_GB2312" w:hAnsi="仿宋_GB2312" w:cs="仿宋_GB2312" w:eastAsia="仿宋_GB2312"/>
                <w:sz w:val="24"/>
                <w:b/>
              </w:rPr>
              <w:t>；驾龄在</w:t>
            </w:r>
            <w:r>
              <w:rPr>
                <w:rFonts w:ascii="仿宋_GB2312" w:hAnsi="仿宋_GB2312" w:cs="仿宋_GB2312" w:eastAsia="仿宋_GB2312"/>
                <w:sz w:val="24"/>
                <w:b/>
              </w:rPr>
              <w:t>10</w:t>
            </w:r>
            <w:r>
              <w:rPr>
                <w:rFonts w:ascii="仿宋_GB2312" w:hAnsi="仿宋_GB2312" w:cs="仿宋_GB2312" w:eastAsia="仿宋_GB2312"/>
                <w:sz w:val="24"/>
                <w:b/>
              </w:rPr>
              <w:t>年及以上</w:t>
            </w:r>
            <w:r>
              <w:rPr>
                <w:rFonts w:ascii="仿宋_GB2312" w:hAnsi="仿宋_GB2312" w:cs="仿宋_GB2312" w:eastAsia="仿宋_GB2312"/>
                <w:sz w:val="24"/>
                <w:b/>
              </w:rPr>
              <w:t>（提供驾驶证）</w:t>
            </w:r>
            <w:r>
              <w:rPr>
                <w:rFonts w:ascii="仿宋_GB2312" w:hAnsi="仿宋_GB2312" w:cs="仿宋_GB2312" w:eastAsia="仿宋_GB2312"/>
                <w:sz w:val="24"/>
                <w:b/>
              </w:rPr>
              <w:t>，近三年内未出安全事故</w:t>
            </w:r>
            <w:r>
              <w:rPr>
                <w:rFonts w:ascii="仿宋_GB2312" w:hAnsi="仿宋_GB2312" w:cs="仿宋_GB2312" w:eastAsia="仿宋_GB2312"/>
                <w:sz w:val="24"/>
                <w:b/>
              </w:rPr>
              <w:t>（提供近三年内驾驶员安全驾驶记录，无严重交通违法且无严重交通事故（指亡人、伤人），以开标前10日内在12123APP查询结果为准）</w:t>
            </w:r>
            <w:r>
              <w:rPr>
                <w:rFonts w:ascii="仿宋_GB2312" w:hAnsi="仿宋_GB2312" w:cs="仿宋_GB2312" w:eastAsia="仿宋_GB2312"/>
                <w:sz w:val="24"/>
                <w:b/>
              </w:rPr>
              <w:t>。</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9.2</w:t>
            </w:r>
            <w:r>
              <w:rPr>
                <w:rFonts w:ascii="仿宋_GB2312" w:hAnsi="仿宋_GB2312" w:cs="仿宋_GB2312" w:eastAsia="仿宋_GB2312"/>
                <w:sz w:val="24"/>
                <w:b/>
              </w:rPr>
              <w:t>.</w:t>
            </w:r>
            <w:r>
              <w:rPr>
                <w:rFonts w:ascii="仿宋_GB2312" w:hAnsi="仿宋_GB2312" w:cs="仿宋_GB2312" w:eastAsia="仿宋_GB2312"/>
                <w:sz w:val="24"/>
                <w:b/>
              </w:rPr>
              <w:t>驾驶员均具备初中及以上文化程度（提供</w:t>
            </w:r>
            <w:r>
              <w:rPr>
                <w:rFonts w:ascii="仿宋_GB2312" w:hAnsi="仿宋_GB2312" w:cs="仿宋_GB2312" w:eastAsia="仿宋_GB2312"/>
                <w:sz w:val="24"/>
                <w:b/>
              </w:rPr>
              <w:t>学历证明</w:t>
            </w:r>
            <w:r>
              <w:rPr>
                <w:rFonts w:ascii="仿宋_GB2312" w:hAnsi="仿宋_GB2312" w:cs="仿宋_GB2312" w:eastAsia="仿宋_GB2312"/>
                <w:sz w:val="24"/>
                <w:b/>
              </w:rPr>
              <w:t>）。</w:t>
            </w:r>
          </w:p>
          <w:p>
            <w:pPr>
              <w:pStyle w:val="null3"/>
            </w:pPr>
            <w:r>
              <w:rPr>
                <w:rFonts w:ascii="仿宋_GB2312" w:hAnsi="仿宋_GB2312" w:cs="仿宋_GB2312" w:eastAsia="仿宋_GB2312"/>
                <w:sz w:val="24"/>
                <w:b/>
              </w:rPr>
              <w:t>★9.3.</w:t>
            </w:r>
            <w:r>
              <w:rPr>
                <w:rFonts w:ascii="仿宋_GB2312" w:hAnsi="仿宋_GB2312" w:cs="仿宋_GB2312" w:eastAsia="仿宋_GB2312"/>
                <w:sz w:val="24"/>
                <w:b/>
              </w:rPr>
              <w:t>除2名驾驶员之外，还需配置2名机动可调配的驾驶员，要求同★9.1和★9.2条。</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4"/>
                <w:color w:val="000000"/>
              </w:rPr>
              <w:t>其他要求：</w:t>
            </w:r>
          </w:p>
          <w:p>
            <w:pPr>
              <w:pStyle w:val="null3"/>
            </w:pPr>
            <w:r>
              <w:rPr>
                <w:rFonts w:ascii="仿宋_GB2312" w:hAnsi="仿宋_GB2312" w:cs="仿宋_GB2312" w:eastAsia="仿宋_GB2312"/>
                <w:sz w:val="24"/>
                <w:color w:val="000000"/>
              </w:rPr>
              <w:t>不得私自改变行驶线路,不得搭载无关人员，不得索要“小费”或提出无理要求，不得有违反行业规范和职业道德的行为。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西安市长安区终南大道2999号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行驶天数及里程</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第1季度</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第2季度</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第3季度</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第4季度</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带“★”的参数需求为实质性要求，供应商必须响应并满足参数需求，否则按照废标处理。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企业资质：提供交通管理部门核发的有效《道路运输经营许可证》；供应商需在项目电子化交易系统中按要求上传相应证明文件并进行电子签章；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-2024年度任意一年经会计事务所或审计机构出具完整的财务审计报告(包括审计报告、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法定代表人授权书及被授权人身份证原件及复印件（法定代表人直接参加投标只须提供法定代表人身份证明）。供应商需在项目电子化交易系统中按要求上传相应证明文件并进行电子签章。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其他承诺</w:t>
            </w:r>
          </w:p>
        </w:tc>
        <w:tc>
          <w:tcPr>
            <w:tcW w:type="dxa" w:w="3322"/>
          </w:tcPr>
          <w:p>
            <w:pPr>
              <w:pStyle w:val="null3"/>
            </w:pPr>
            <w:r>
              <w:rPr>
                <w:rFonts w:ascii="仿宋_GB2312" w:hAnsi="仿宋_GB2312" w:cs="仿宋_GB2312" w:eastAsia="仿宋_GB2312"/>
              </w:rPr>
              <w:t>供应商具有履行合同所必需的设备和专业技术能力；未为本项目提供整体设计、规范编制或者项目管理、监理、检测等服务。供应商需在项目电子化交易系统中按要求填写《响应函》完成承诺并进行电子签章。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本项目不接受联合体措施。供应商提供《非联合体磋商声明》，视为独立响应包。供应商应提供《非联合体磋商声明》并进行电子签章，格式及内容参见“响应文件格式”。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本项目专门面向中小企业采购，供应商须为中小企业，并提供中小企业声明函。供应商需在项目电子化交易系统中按要求上传相应证明文件并进行电子签章。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承诺书.docx 报价表 响应文件封面 企业业绩一览表.docx 项目人员配备情况一览表.docx 供应商应提交的相关资格证明材料.docx 残疾人福利性单位声明函 标的清单 供应商拒绝政府采购领域商业贿赂承诺书.docx 响应报价表.docx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响应文件有效期是否符合磋商文件要求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供应商报价未超出采购预算或最高限价</w:t>
            </w:r>
          </w:p>
        </w:tc>
        <w:tc>
          <w:tcPr>
            <w:tcW w:type="dxa" w:w="1661"/>
          </w:tcPr>
          <w:p>
            <w:pPr>
              <w:pStyle w:val="null3"/>
            </w:pPr>
            <w:r>
              <w:rPr>
                <w:rFonts w:ascii="仿宋_GB2312" w:hAnsi="仿宋_GB2312" w:cs="仿宋_GB2312" w:eastAsia="仿宋_GB2312"/>
              </w:rPr>
              <w:t>响应文件封面 标的清单 报价表 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与营业执照或其他组织、资质证书一致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★号条款</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项目人员配备情况一览表.docx 服务内容及服务邀请应答表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供应商针对本项目服务内容及要求，提供服务方案，内容包括： ①总体服务方案； ②依据服务要求制定的具体实施方案； ③安全保障实施方案； ④服务质量保证； ⑤车辆配套设施。 二、评审标准 1、完整性：方案必须全面，对评审内容中的各项要求有详细描述； 2、可实施性：切合本项目实际情况，实施步骤清晰、合理、可行； 3、针对性：方案能够紧扣项目实际需求，内容科学合理。 三、赋分标准（满分 15 分） ①服务实施方案：每完全满足一个评审标准得1 分，满分 3 分； ②依据服务要求制定的具体实施方案：每完全满足一个评审标准得 1分，满分 3 分； ③安全保障实施方案:每完全满足一个评审标准得 1分，满分 3 分； ④服务质量保证：每完全满足一个评审标准得1 分，满分 3 分； ⑤车辆配套设施：每完全满足一个评审标准得 1分，满分 3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管理及检查制度</w:t>
            </w:r>
          </w:p>
        </w:tc>
        <w:tc>
          <w:tcPr>
            <w:tcW w:type="dxa" w:w="2492"/>
          </w:tcPr>
          <w:p>
            <w:pPr>
              <w:pStyle w:val="null3"/>
            </w:pPr>
            <w:r>
              <w:rPr>
                <w:rFonts w:ascii="仿宋_GB2312" w:hAnsi="仿宋_GB2312" w:cs="仿宋_GB2312" w:eastAsia="仿宋_GB2312"/>
              </w:rPr>
              <w:t>一、评审内容 供应商针对本项目提出具体的管理及检查制度，内容包括： ①针对通勤车司机具有详细的安全教育制度； ②行车礼仪培训制度； ③安全检查与隐患治理措施； ④"三检"(出车前、行驶中、收车后)制度； ⑤针对通勤司机的管理制度； 二、评审标准 1、完整性：方案必须全面，对评审内容中的各项要求有详细描述； 2、可实施性：切合本项目实际情况，实施步骤清晰、合理、可行； 3、针对性：方案能够紧扣项目实际需求，内容科学合理。 三、赋分标准（满分 15 分） ①针对通勤车司机具有详细的安全教育制度：每完全满足一个评审标准得 1 分，满分 3 分； ②行车礼仪培训制度:每完全满足一个评审标准得 1 分，满分 3 分； ③安全检查与隐患治理措施：每完全满足一个评审标准得 1 分，满分 3 分。 ④"三检"(出车前、行驶中、收车后)制度：每完全满足一个评审标准得 1 分，满分 3 分； ⑤针对通勤司机的管理制度：每完全满足一个评审标准得 1 分，满分 3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投入车辆情况</w:t>
            </w:r>
          </w:p>
        </w:tc>
        <w:tc>
          <w:tcPr>
            <w:tcW w:type="dxa" w:w="2492"/>
          </w:tcPr>
          <w:p>
            <w:pPr>
              <w:pStyle w:val="null3"/>
            </w:pPr>
            <w:r>
              <w:rPr>
                <w:rFonts w:ascii="仿宋_GB2312" w:hAnsi="仿宋_GB2312" w:cs="仿宋_GB2312" w:eastAsia="仿宋_GB2312"/>
              </w:rPr>
              <w:t>一、评审内容 供应商针对本项目投入的车辆情况，内容包括： ①供应商响应的车辆可使用数量、车辆型号、使用年限、车龄、车况、年审、车辆运行手续、车内监控、定位系统配置、备用车辆情况等； ②供应商提供车辆的配套设施，包括防火设施（配备灭火器及警示性标志牌），清洁、消毒及常规的安全检查措施，医用急救设施等； ③供应商响应的车辆保险相关资料（包括但不限于：交强险、商业险(含第三者责任险)、承运人险等保险缴纳情况）； ④车辆管理制度。 二、评审标准 1、完整性：内容必须全面，对评审内容中的各项要求有详细描述； 2、可实施性：切合本项目实际情况，实施步骤清晰、合理、可行； 3、针对性：描述能够紧扣项目实际需求，内容科学合理。 三、赋分标准（满分 12分） ①供应商响应的车辆可使用数量、车辆型号、使用年限、车况、年审、车辆运行手续、车内监控、定位系统配置、备用车辆情况等：每完全满足一个评审标准得 1分，满分3 分； ②供应商提供车辆的配套设施，包括防火设施（配备灭火器及警示性标志牌），清洁、消毒及常规的安全检查措施，医用急救设施等：每完全满足一个评审标准得 1分，满分3 分； ③供应商响应的车辆保险相关资料（包括但不限于：交强险、商业险(含第三者责任险)、承运人险等保险缴纳情况）：每完全满足一个评审标准得1分，满分3分； ④车辆管理制度：每完全满足一个评审标准得 1分，满分3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供应商针对本项目提供应急措施保障，内容包括： ①恶劣天气应急预案； ②应急处理响应时间； ③驾驶员应急人数及人员安排； ④突发事件(包括但不限于堵车、交通事故等)应急方案。 二、评审标准 1、完整性：内容必须全面，对评审内容中的各项要求有详细描述； 2、可实施性：切合本项目实际情况，实施步骤清晰、合理、可行； 3、针对性：描述能够紧扣项目实际需求，内容科学合理。 三、赋分标准（满分 12分） ①恶劣天气应急预案：每完全满足一个评审标准得 1分，满分3 分； ②应急处理响应时间：每完全满足一个评审标准得 1分，满分3 分； ③驾驶员应急人数及人员安排：每完全满足一个评审标准得1分，满分3分； ④突发事件(包括但不限于堵车、交通事故等)应急方案：每完全满足一个评审标准得 1分，满分3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拟派驾驶员的要求</w:t>
            </w:r>
          </w:p>
        </w:tc>
        <w:tc>
          <w:tcPr>
            <w:tcW w:type="dxa" w:w="2492"/>
          </w:tcPr>
          <w:p>
            <w:pPr>
              <w:pStyle w:val="null3"/>
            </w:pPr>
            <w:r>
              <w:rPr>
                <w:rFonts w:ascii="仿宋_GB2312" w:hAnsi="仿宋_GB2312" w:cs="仿宋_GB2312" w:eastAsia="仿宋_GB2312"/>
              </w:rPr>
              <w:t>1、本项目拟派驾驶员须具有合法有效的从业资格，持相对应的驾驶证。提供证件资料得2分，不提供或提供不全不得分。 2、本项目拟派驾驶员身体健康，无传染性疾病，无癫痫、精神病等可能危及行车安全的疾病病史，提供承诺书或者相关证明资料得3分，不提供或提供不全不得分。 3、本项目拟派驾驶员近三年连续3个记分周期内没有被记满分记录，无饮酒或者醉酒后驾驶机动车记录，近1年内无驾驶客运车辆超员、超速等严重交通违法行为，提供承诺书或者相关证明资料得3分，不提供或提供不全不得分。 4、本项目拟派驾驶员须提供与所投单位签订的合格有效的劳动合同或2024年1月1日至今连续3个月的社保缴纳证明，得3分，不提供或提供不全不得分。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项目人员配备情况一览表.docx</w:t>
            </w:r>
          </w:p>
        </w:tc>
      </w:tr>
      <w:tr>
        <w:tc>
          <w:tcPr>
            <w:tcW w:type="dxa" w:w="831"/>
            <w:vMerge/>
          </w:tcPr>
          <w:p/>
        </w:tc>
        <w:tc>
          <w:tcPr>
            <w:tcW w:type="dxa" w:w="1661"/>
          </w:tcPr>
          <w:p>
            <w:pPr>
              <w:pStyle w:val="null3"/>
            </w:pPr>
            <w:r>
              <w:rPr>
                <w:rFonts w:ascii="仿宋_GB2312" w:hAnsi="仿宋_GB2312" w:cs="仿宋_GB2312" w:eastAsia="仿宋_GB2312"/>
              </w:rPr>
              <w:t>拟投入人员配置</w:t>
            </w:r>
          </w:p>
        </w:tc>
        <w:tc>
          <w:tcPr>
            <w:tcW w:type="dxa" w:w="2492"/>
          </w:tcPr>
          <w:p>
            <w:pPr>
              <w:pStyle w:val="null3"/>
            </w:pPr>
            <w:r>
              <w:rPr>
                <w:rFonts w:ascii="仿宋_GB2312" w:hAnsi="仿宋_GB2312" w:cs="仿宋_GB2312" w:eastAsia="仿宋_GB2312"/>
              </w:rPr>
              <w:t>一、评审内容 供应商针对本项目的人员配备方案，内容包括： ①人员配备清单； ②岗位分工； ③人员管理制度。 二、评审标准 1、完整性：必须全面，对评审内容中的各项要求有详细描述； 2、可实施性：切合本项目实际情况，合理、可行； 3、针对性：能够紧扣项目实际需求，科学合理。 三、赋分标准（满分 9 分） ①人员配备清单：每完全满足一个评审标准得 1分，满分 3 分； ②岗位分工:每完全满足一个评审标准得 1 分，满分 3 分； ③人员管理制度:每完全满足一个评审标准得 1分，满分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项目人员配备情况一览表.docx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根据供应商提供的服务承诺的内容赋1-4分；服务承诺包括但不限于不饮酒后驾驶机动车辆、安全行车不开斗气车、准时准点到达发车地点、行车路线不随意更改等服务承诺。未提供服务承诺的本项不赋分。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2022年1月1日至今类似项目业绩合同或协议复印件 (以合同或者协议书签订时间为准) ，每提供 1个得 2分，最高得12分。备注: 响应文件中提供合同或协议扫描件。</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满足竞争性磋商文件要求的有效报价中最低报价为最高得分点：报价最低计10分，其它报价所得分值按（最低报价／磋商报价）×10的公式计算。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详见附件：企业业绩一览表.docx</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详见附件：项目人员配备情况一览表.docx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