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416" w:lineRule="atLeast"/>
        <w:textAlignment w:val="baseline"/>
        <w:outlineLvl w:val="9"/>
        <w:rPr>
          <w:rFonts w:ascii="宋体" w:cs="宋体"/>
          <w:b/>
          <w:bCs/>
          <w:color w:val="auto"/>
          <w:sz w:val="28"/>
          <w:szCs w:val="32"/>
        </w:rPr>
      </w:pPr>
      <w:r>
        <w:rPr>
          <w:rFonts w:hint="eastAsia" w:ascii="宋体" w:hAnsi="宋体" w:cs="宋体"/>
          <w:b/>
          <w:bCs/>
          <w:color w:val="auto"/>
          <w:sz w:val="28"/>
          <w:szCs w:val="32"/>
        </w:rPr>
        <w:t>保证金退还账户信息确认表</w:t>
      </w:r>
      <w:bookmarkStart w:id="0" w:name="_Toc378248335"/>
    </w:p>
    <w:p>
      <w:pPr>
        <w:rPr>
          <w:rFonts w:ascii="宋体" w:cs="宋体"/>
          <w:color w:val="auto"/>
        </w:rPr>
      </w:pPr>
    </w:p>
    <w:p>
      <w:pPr>
        <w:rPr>
          <w:rFonts w:asci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项目名称：</w:t>
      </w:r>
    </w:p>
    <w:p>
      <w:pPr>
        <w:rPr>
          <w:rFonts w:asci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项目编号：</w:t>
      </w:r>
      <w:bookmarkEnd w:id="0"/>
    </w:p>
    <w:p>
      <w:pPr>
        <w:rPr>
          <w:rFonts w:ascii="宋体" w:cs="宋体"/>
          <w:color w:val="auto"/>
        </w:rPr>
      </w:pPr>
    </w:p>
    <w:tbl>
      <w:tblPr>
        <w:tblStyle w:val="3"/>
        <w:tblW w:w="864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071"/>
        <w:gridCol w:w="43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2268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应退投标保证金</w:t>
            </w:r>
          </w:p>
        </w:tc>
        <w:tc>
          <w:tcPr>
            <w:tcW w:w="6372" w:type="dxa"/>
            <w:gridSpan w:val="2"/>
            <w:noWrap w:val="0"/>
            <w:vAlign w:val="top"/>
          </w:tcPr>
          <w:p>
            <w:pPr>
              <w:rPr>
                <w:rFonts w:asci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小</w:t>
            </w:r>
            <w:r>
              <w:rPr>
                <w:rFonts w:ascii="宋体" w:hAnsi="宋体" w:cs="宋体"/>
                <w:color w:val="auto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</w:rPr>
              <w:t>写：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268" w:type="dxa"/>
            <w:vMerge w:val="continue"/>
            <w:noWrap w:val="0"/>
            <w:vAlign w:val="top"/>
          </w:tcPr>
          <w:p>
            <w:pPr>
              <w:rPr>
                <w:rFonts w:ascii="宋体" w:cs="宋体"/>
                <w:color w:val="auto"/>
                <w:sz w:val="24"/>
              </w:rPr>
            </w:pPr>
          </w:p>
        </w:tc>
        <w:tc>
          <w:tcPr>
            <w:tcW w:w="6372" w:type="dxa"/>
            <w:gridSpan w:val="2"/>
            <w:noWrap w:val="0"/>
            <w:vAlign w:val="top"/>
          </w:tcPr>
          <w:p>
            <w:pPr>
              <w:rPr>
                <w:rFonts w:asci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大</w:t>
            </w:r>
            <w:r>
              <w:rPr>
                <w:rFonts w:ascii="宋体" w:hAnsi="宋体" w:cs="宋体"/>
                <w:color w:val="auto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</w:rPr>
              <w:t>写：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26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收款单位（盖章）</w:t>
            </w:r>
          </w:p>
        </w:tc>
        <w:tc>
          <w:tcPr>
            <w:tcW w:w="20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单  位 名 称</w:t>
            </w:r>
          </w:p>
        </w:tc>
        <w:tc>
          <w:tcPr>
            <w:tcW w:w="4301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268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0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开   户   行</w:t>
            </w:r>
          </w:p>
        </w:tc>
        <w:tc>
          <w:tcPr>
            <w:tcW w:w="4301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268" w:type="dxa"/>
            <w:vMerge w:val="continue"/>
            <w:noWrap w:val="0"/>
            <w:vAlign w:val="top"/>
          </w:tcPr>
          <w:p>
            <w:pPr>
              <w:rPr>
                <w:rFonts w:ascii="宋体" w:cs="宋体"/>
                <w:color w:val="auto"/>
                <w:sz w:val="24"/>
              </w:rPr>
            </w:pPr>
          </w:p>
        </w:tc>
        <w:tc>
          <w:tcPr>
            <w:tcW w:w="2071" w:type="dxa"/>
            <w:noWrap w:val="0"/>
            <w:vAlign w:val="center"/>
          </w:tcPr>
          <w:p>
            <w:pPr>
              <w:jc w:val="center"/>
              <w:rPr>
                <w:rFonts w:asci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账</w:t>
            </w:r>
            <w:r>
              <w:rPr>
                <w:rFonts w:ascii="宋体" w:hAnsi="宋体" w:cs="宋体"/>
                <w:color w:val="auto"/>
                <w:sz w:val="24"/>
              </w:rPr>
              <w:t xml:space="preserve">        </w:t>
            </w:r>
            <w:r>
              <w:rPr>
                <w:rFonts w:hint="eastAsia" w:ascii="宋体" w:hAnsi="宋体" w:cs="宋体"/>
                <w:color w:val="auto"/>
                <w:sz w:val="24"/>
              </w:rPr>
              <w:t>号</w:t>
            </w:r>
          </w:p>
        </w:tc>
        <w:tc>
          <w:tcPr>
            <w:tcW w:w="4301" w:type="dxa"/>
            <w:noWrap w:val="0"/>
            <w:vAlign w:val="top"/>
          </w:tcPr>
          <w:p>
            <w:pPr>
              <w:rPr>
                <w:rFonts w:asci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268" w:type="dxa"/>
            <w:vMerge w:val="continue"/>
            <w:noWrap w:val="0"/>
            <w:vAlign w:val="top"/>
          </w:tcPr>
          <w:p>
            <w:pPr>
              <w:rPr>
                <w:rFonts w:ascii="宋体" w:cs="宋体"/>
                <w:color w:val="auto"/>
                <w:sz w:val="24"/>
              </w:rPr>
            </w:pPr>
          </w:p>
        </w:tc>
        <w:tc>
          <w:tcPr>
            <w:tcW w:w="2071" w:type="dxa"/>
            <w:noWrap w:val="0"/>
            <w:vAlign w:val="center"/>
          </w:tcPr>
          <w:p>
            <w:pPr>
              <w:jc w:val="center"/>
              <w:rPr>
                <w:rFonts w:asci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联系人及电话</w:t>
            </w:r>
          </w:p>
        </w:tc>
        <w:tc>
          <w:tcPr>
            <w:tcW w:w="4301" w:type="dxa"/>
            <w:noWrap w:val="0"/>
            <w:vAlign w:val="top"/>
          </w:tcPr>
          <w:p>
            <w:pPr>
              <w:rPr>
                <w:rFonts w:ascii="宋体" w:cs="宋体"/>
                <w:color w:val="auto"/>
                <w:sz w:val="24"/>
              </w:rPr>
            </w:pPr>
          </w:p>
        </w:tc>
      </w:tr>
    </w:tbl>
    <w:p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供应商可在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开标</w:t>
      </w:r>
      <w:r>
        <w:rPr>
          <w:rFonts w:hint="eastAsia" w:ascii="宋体" w:hAnsi="宋体" w:cs="宋体"/>
          <w:b/>
          <w:bCs/>
          <w:sz w:val="24"/>
          <w:szCs w:val="24"/>
        </w:rPr>
        <w:t>当天将保证金退还账户信息确认表与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投标</w:t>
      </w:r>
      <w:r>
        <w:rPr>
          <w:rFonts w:hint="eastAsia" w:ascii="宋体" w:hAnsi="宋体" w:cs="宋体"/>
          <w:b/>
          <w:bCs/>
          <w:sz w:val="24"/>
          <w:szCs w:val="24"/>
        </w:rPr>
        <w:t>保证金汇款凭证复印件加盖公章一并交给工作人员，当天未提交保证金退还账户信息确认表与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投标</w:t>
      </w:r>
      <w:r>
        <w:rPr>
          <w:rFonts w:hint="eastAsia" w:ascii="宋体" w:hAnsi="宋体" w:cs="宋体"/>
          <w:b/>
          <w:bCs/>
          <w:sz w:val="24"/>
          <w:szCs w:val="24"/>
        </w:rPr>
        <w:t>保证金汇款凭证复印件加盖公章的供应商，在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开标结束</w:t>
      </w:r>
      <w:r>
        <w:rPr>
          <w:rFonts w:hint="eastAsia" w:ascii="宋体" w:hAnsi="宋体" w:cs="宋体"/>
          <w:b/>
          <w:bCs/>
          <w:sz w:val="24"/>
          <w:szCs w:val="24"/>
        </w:rPr>
        <w:t>后自行找财务办理保证金退还手续。</w:t>
      </w:r>
    </w:p>
    <w:p>
      <w:pPr>
        <w:bidi w:val="0"/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25" w:charSpace="0"/>
        </w:sectPr>
      </w:pP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此表无需做在投标文件中。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T72nYyAgAAYwQAAA4AAABkcnMvZTJvRG9jLnhtbK1UzY7TMBC+I/EO&#10;lu80aRFL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SYphGxU8/vp9+&#10;Ppx+fSM4g0CNCzPE3TtExvadbRE8nAccJt5t5XX6ghGBH/IeL/KKNhKeLk0n02kOF4dv2AA/e7zu&#10;fIjvhdUkGQX1qF8nKztsQuxDh5CUzdi1VKqroTKkKejV6z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pPvad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3Y2M4ZjMxNDk3YzQwZDk4MmY4ODAzMDhhNGVkMGIifQ=="/>
  </w:docVars>
  <w:rsids>
    <w:rsidRoot w:val="46DF7812"/>
    <w:rsid w:val="46DF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2024-04-29T09:08:00Z</dcterms:created>
  <dc:creator>许芳芳</dc:creator>
  <cp:lastModifiedBy>许芳芳</cp:lastModifiedBy>
  <dcterms:modified xsi:type="dcterms:W3CDTF">2024-04-29T09:08:45Z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23A71FD30A0542CBA6F7BA02CB855592_11</vt:lpwstr>
  </property>
</Properties>
</file>