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版本号：DFA-GSYY-GP-20250714.1B120250602001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高精度探地雷达(二次)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DFA-GSYY-GP-20250714.1B1</w:t>
      </w:r>
      <w:r>
        <w:br/>
      </w:r>
      <w:r>
        <w:br/>
      </w:r>
      <w:r>
        <w:br/>
      </w:r>
    </w:p>
    <w:p>
      <w:pPr>
        <w:pStyle w:val="null3"/>
        <w:jc w:val="center"/>
        <w:outlineLvl w:val="2"/>
      </w:pPr>
      <w:r>
        <w:rPr>
          <w:rFonts w:ascii="仿宋_GB2312" w:hAnsi="仿宋_GB2312" w:cs="仿宋_GB2312" w:eastAsia="仿宋_GB2312"/>
          <w:sz w:val="28"/>
          <w:b/>
        </w:rPr>
        <w:t>西安建筑科技大学</w:t>
      </w:r>
    </w:p>
    <w:p>
      <w:pPr>
        <w:pStyle w:val="null3"/>
        <w:jc w:val="center"/>
        <w:outlineLvl w:val="2"/>
      </w:pPr>
      <w:r>
        <w:rPr>
          <w:rFonts w:ascii="仿宋_GB2312" w:hAnsi="仿宋_GB2312" w:cs="仿宋_GB2312" w:eastAsia="仿宋_GB2312"/>
          <w:sz w:val="28"/>
          <w:b/>
        </w:rPr>
        <w:t>北京典方建设工程咨询有限公司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2025年06月02日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北京典方建设工程咨询有限公司</w:t>
      </w:r>
      <w:r>
        <w:rPr>
          <w:rFonts w:ascii="仿宋_GB2312" w:hAnsi="仿宋_GB2312" w:cs="仿宋_GB2312" w:eastAsia="仿宋_GB2312"/>
        </w:rPr>
        <w:t>（以下简称“代理机构”）受</w:t>
      </w:r>
      <w:r>
        <w:rPr>
          <w:rFonts w:ascii="仿宋_GB2312" w:hAnsi="仿宋_GB2312" w:cs="仿宋_GB2312" w:eastAsia="仿宋_GB2312"/>
        </w:rPr>
        <w:t>西安建筑科技大学</w:t>
      </w:r>
      <w:r>
        <w:rPr>
          <w:rFonts w:ascii="仿宋_GB2312" w:hAnsi="仿宋_GB2312" w:cs="仿宋_GB2312" w:eastAsia="仿宋_GB2312"/>
        </w:rPr>
        <w:t>委托，拟对</w:t>
      </w:r>
      <w:r>
        <w:rPr>
          <w:rFonts w:ascii="仿宋_GB2312" w:hAnsi="仿宋_GB2312" w:cs="仿宋_GB2312" w:eastAsia="仿宋_GB2312"/>
        </w:rPr>
        <w:t>高精度探地雷达(二次)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DFA-GSYY-GP-20250714.1B1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高精度探地雷达(二次)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本项目为高精度探地雷达采购项目。共分为1个包。具体内容详见采购文件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采购包1（高精度探地雷达）：属于专门面向中小企业采购。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1、法定代表人授权委托书：法定代表人参加谈判的，须提供身份证复印件；法定代表人授权本单位他人参加谈判的，须提供法定代表人授权委托书。</w:t>
      </w:r>
    </w:p>
    <w:p>
      <w:pPr>
        <w:pStyle w:val="null3"/>
      </w:pPr>
      <w:r>
        <w:rPr>
          <w:rFonts w:ascii="仿宋_GB2312" w:hAnsi="仿宋_GB2312" w:cs="仿宋_GB2312" w:eastAsia="仿宋_GB2312"/>
        </w:rPr>
        <w:t>2、是否接受联合体投标： 本项目不接受联合体投标。</w:t>
      </w:r>
    </w:p>
    <w:p>
      <w:pPr>
        <w:pStyle w:val="null3"/>
      </w:pPr>
      <w:r>
        <w:rPr>
          <w:rFonts w:ascii="仿宋_GB2312" w:hAnsi="仿宋_GB2312" w:cs="仿宋_GB2312" w:eastAsia="仿宋_GB2312"/>
        </w:rPr>
        <w:t>3、是否面向中小企业采购： 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西安建筑科技大学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西安市雁塔路中段13号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029-82201427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北京典方建设工程咨询有限公司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西安市曲江新区南三环辅路以南曲江文创中心7幢1单元1701号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张贝贝</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13279453712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采购包1保证金金额：10,100.10元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开户名称：北京典方建设工程咨询有限公司</w:t>
            </w:r>
          </w:p>
          <w:p>
            <w:pPr>
              <w:pStyle w:val="null3"/>
            </w:pPr>
            <w:r>
              <w:rPr>
                <w:rFonts w:ascii="仿宋_GB2312" w:hAnsi="仿宋_GB2312" w:cs="仿宋_GB2312" w:eastAsia="仿宋_GB2312"/>
              </w:rPr>
              <w:t>开户银行：交通银行北京丰台支行</w:t>
            </w:r>
          </w:p>
          <w:p>
            <w:pPr>
              <w:pStyle w:val="null3"/>
            </w:pPr>
            <w:r>
              <w:rPr>
                <w:rFonts w:ascii="仿宋_GB2312" w:hAnsi="仿宋_GB2312" w:cs="仿宋_GB2312" w:eastAsia="仿宋_GB2312"/>
              </w:rPr>
              <w:t>银行账号：110061242013006366579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说明：供应商成交后凭成交通知书向采购人缴纳成交金额的5%作为履约保证金，待合同履约完毕后采购人向成交供应商无息退还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采购代理服务费的收取参见国家计委颁布的《招标代理服务收费管理暂行办法》（计价格〔2002〕1980号）和（发改办价格〔2003〕857号）收费标准，按照成交金额100万（不含）以下，按照文件标准计费正常收取；100万（含）以上，按照文件标准计费下浮25%收取。此采购代理服务费应计入投标中，但不需要单独开列。此采购代理服务费应计入投标中，但不需要单独开列。2、收款账户如下： 收款单位：北京典方建设工程咨询有限公司； 开户银行：招商银行股份有限公司北京丰台科技园支行；银行账号：532907032510706</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西安建筑科技大学</w:t>
      </w:r>
      <w:r>
        <w:rPr>
          <w:rFonts w:ascii="仿宋_GB2312" w:hAnsi="仿宋_GB2312" w:cs="仿宋_GB2312" w:eastAsia="仿宋_GB2312"/>
        </w:rPr>
        <w:t>和</w:t>
      </w:r>
      <w:r>
        <w:rPr>
          <w:rFonts w:ascii="仿宋_GB2312" w:hAnsi="仿宋_GB2312" w:cs="仿宋_GB2312" w:eastAsia="仿宋_GB2312"/>
        </w:rPr>
        <w:t>北京典方建设工程咨询有限公司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西安建筑科技大学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北京典方建设工程咨询有限公司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西安建筑科技大学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北京典方建设工程咨询有限公司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北京典方建设工程咨询有限公司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联系人：张贝贝</w:t>
      </w:r>
    </w:p>
    <w:p>
      <w:pPr>
        <w:pStyle w:val="null3"/>
      </w:pPr>
      <w:r>
        <w:rPr>
          <w:rFonts w:ascii="仿宋_GB2312" w:hAnsi="仿宋_GB2312" w:cs="仿宋_GB2312" w:eastAsia="仿宋_GB2312"/>
        </w:rPr>
        <w:t>联系电话：13279453712</w:t>
      </w:r>
    </w:p>
    <w:p>
      <w:pPr>
        <w:pStyle w:val="null3"/>
      </w:pPr>
      <w:r>
        <w:rPr>
          <w:rFonts w:ascii="仿宋_GB2312" w:hAnsi="仿宋_GB2312" w:cs="仿宋_GB2312" w:eastAsia="仿宋_GB2312"/>
        </w:rPr>
        <w:t>地址：西安市曲江新区南三环辅路以南曲江文创中心7幢1单元1701号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本项目为高精度探地雷达采购项目。共分为1个包。具体内容详见采购文件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630,000.00</w:t>
      </w:r>
    </w:p>
    <w:p>
      <w:pPr>
        <w:pStyle w:val="null3"/>
      </w:pPr>
      <w:r>
        <w:rPr>
          <w:rFonts w:ascii="仿宋_GB2312" w:hAnsi="仿宋_GB2312" w:cs="仿宋_GB2312" w:eastAsia="仿宋_GB2312"/>
        </w:rPr>
        <w:t>采购包最高限价（元）: 610,000.00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高精度探地雷达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标的名称：高精度探地雷达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Ind w:type="dxa" w:w="135"/>
              <w:tblBorders>
                <w:top w:val="none" w:color="000000" w:sz="4"/>
                <w:left w:val="none" w:color="000000" w:sz="4"/>
                <w:bottom w:val="none" w:color="000000" w:sz="4"/>
                <w:right w:val="none" w:color="000000" w:sz="4"/>
                <w:insideH w:val="none"/>
                <w:insideV w:val="none"/>
              </w:tblBorders>
            </w:tblPr>
            <w:tblGrid>
              <w:gridCol w:w="207"/>
              <w:gridCol w:w="189"/>
              <w:gridCol w:w="1284"/>
              <w:gridCol w:w="577"/>
              <w:gridCol w:w="187"/>
            </w:tblGrid>
            <w:tr>
              <w:tc>
                <w:tcPr>
                  <w:tcW w:type="dxa" w:w="20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18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产品名称</w:t>
                  </w:r>
                </w:p>
              </w:tc>
              <w:tc>
                <w:tcPr>
                  <w:tcW w:type="dxa" w:w="12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技术标准</w:t>
                  </w:r>
                </w:p>
              </w:tc>
              <w:tc>
                <w:tcPr>
                  <w:tcW w:type="dxa" w:w="5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配置要求</w:t>
                  </w:r>
                </w:p>
              </w:tc>
              <w:tc>
                <w:tcPr>
                  <w:tcW w:type="dxa" w:w="18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r>
            <w:tr>
              <w:tc>
                <w:tcPr>
                  <w:tcW w:type="dxa" w:w="20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8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高精度探地雷达</w:t>
                  </w:r>
                </w:p>
              </w:tc>
              <w:tc>
                <w:tcPr>
                  <w:tcW w:type="dxa" w:w="12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一、地下结构扫描仪模块</w:t>
                  </w:r>
                </w:p>
                <w:p>
                  <w:pPr>
                    <w:pStyle w:val="null3"/>
                    <w:ind w:left="195"/>
                    <w:jc w:val="both"/>
                  </w:pPr>
                  <w:r>
                    <w:rPr>
                      <w:rFonts w:ascii="仿宋_GB2312" w:hAnsi="仿宋_GB2312" w:cs="仿宋_GB2312" w:eastAsia="仿宋_GB2312"/>
                      <w:sz w:val="21"/>
                      <w:color w:val="000000"/>
                    </w:rPr>
                    <w:t>1.</w:t>
                  </w:r>
                  <w:r>
                    <w:rPr>
                      <w:rFonts w:ascii="仿宋_GB2312" w:hAnsi="仿宋_GB2312" w:cs="仿宋_GB2312" w:eastAsia="仿宋_GB2312"/>
                      <w:sz w:val="21"/>
                      <w:color w:val="000000"/>
                    </w:rPr>
                    <w:t xml:space="preserve">天线频率： </w:t>
                  </w:r>
                  <w:r>
                    <w:rPr>
                      <w:rFonts w:ascii="仿宋_GB2312" w:hAnsi="仿宋_GB2312" w:cs="仿宋_GB2312" w:eastAsia="仿宋_GB2312"/>
                      <w:sz w:val="21"/>
                      <w:color w:val="000000"/>
                    </w:rPr>
                    <w:t>200MHz</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采样频率：</w:t>
                  </w:r>
                  <w:r>
                    <w:rPr>
                      <w:rFonts w:ascii="仿宋_GB2312" w:hAnsi="仿宋_GB2312" w:cs="仿宋_GB2312" w:eastAsia="仿宋_GB2312"/>
                      <w:sz w:val="21"/>
                      <w:color w:val="000000"/>
                    </w:rPr>
                    <w:t>0.2GHz-2.4GHz</w:t>
                  </w:r>
                  <w:r>
                    <w:rPr>
                      <w:rFonts w:ascii="仿宋_GB2312" w:hAnsi="仿宋_GB2312" w:cs="仿宋_GB2312" w:eastAsia="仿宋_GB2312"/>
                      <w:sz w:val="21"/>
                      <w:color w:val="000000"/>
                    </w:rPr>
                    <w:t>可调；</w:t>
                  </w:r>
                </w:p>
                <w:p>
                  <w:pPr>
                    <w:pStyle w:val="null3"/>
                    <w:ind w:left="19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通道：一发一收，可拓展两发两收或两发四收</w:t>
                  </w: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跳频范围：</w:t>
                  </w:r>
                  <w:r>
                    <w:rPr>
                      <w:rFonts w:ascii="仿宋_GB2312" w:hAnsi="仿宋_GB2312" w:cs="仿宋_GB2312" w:eastAsia="仿宋_GB2312"/>
                      <w:sz w:val="21"/>
                      <w:color w:val="000000"/>
                    </w:rPr>
                    <w:t>20</w:t>
                  </w:r>
                  <w:r>
                    <w:rPr>
                      <w:rFonts w:ascii="仿宋_GB2312" w:hAnsi="仿宋_GB2312" w:cs="仿宋_GB2312" w:eastAsia="仿宋_GB2312"/>
                      <w:sz w:val="21"/>
                      <w:color w:val="000000"/>
                    </w:rPr>
                    <w:t>M</w:t>
                  </w:r>
                  <w:r>
                    <w:rPr>
                      <w:rFonts w:ascii="仿宋_GB2312" w:hAnsi="仿宋_GB2312" w:cs="仿宋_GB2312" w:eastAsia="仿宋_GB2312"/>
                      <w:sz w:val="21"/>
                      <w:color w:val="000000"/>
                    </w:rPr>
                    <w:t>Hz</w:t>
                  </w:r>
                  <w:r>
                    <w:rPr>
                      <w:rFonts w:ascii="仿宋_GB2312" w:hAnsi="仿宋_GB2312" w:cs="仿宋_GB2312" w:eastAsia="仿宋_GB2312"/>
                      <w:sz w:val="21"/>
                      <w:color w:val="000000"/>
                    </w:rPr>
                    <w:t>～</w:t>
                  </w:r>
                  <w:r>
                    <w:rPr>
                      <w:rFonts w:ascii="仿宋_GB2312" w:hAnsi="仿宋_GB2312" w:cs="仿宋_GB2312" w:eastAsia="仿宋_GB2312"/>
                      <w:sz w:val="21"/>
                      <w:color w:val="000000"/>
                    </w:rPr>
                    <w:t>3.5GHz</w:t>
                  </w:r>
                  <w:r>
                    <w:rPr>
                      <w:rFonts w:ascii="仿宋_GB2312" w:hAnsi="仿宋_GB2312" w:cs="仿宋_GB2312" w:eastAsia="仿宋_GB2312"/>
                      <w:sz w:val="32"/>
                    </w:rPr>
                    <w:t xml:space="preserve"> </w:t>
                  </w:r>
                </w:p>
                <w:p>
                  <w:pPr>
                    <w:pStyle w:val="null3"/>
                    <w:ind w:left="19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时窗范围：</w:t>
                  </w:r>
                  <w:r>
                    <w:rPr>
                      <w:rFonts w:ascii="仿宋_GB2312" w:hAnsi="仿宋_GB2312" w:cs="仿宋_GB2312" w:eastAsia="仿宋_GB2312"/>
                      <w:sz w:val="21"/>
                      <w:color w:val="000000"/>
                    </w:rPr>
                    <w:t>1</w:t>
                  </w:r>
                  <w:r>
                    <w:rPr>
                      <w:rFonts w:ascii="仿宋_GB2312" w:hAnsi="仿宋_GB2312" w:cs="仿宋_GB2312" w:eastAsia="仿宋_GB2312"/>
                      <w:sz w:val="21"/>
                      <w:color w:val="000000"/>
                    </w:rPr>
                    <w:t>0</w:t>
                  </w:r>
                  <w:r>
                    <w:rPr>
                      <w:rFonts w:ascii="仿宋_GB2312" w:hAnsi="仿宋_GB2312" w:cs="仿宋_GB2312" w:eastAsia="仿宋_GB2312"/>
                      <w:sz w:val="21"/>
                      <w:color w:val="000000"/>
                    </w:rPr>
                    <w:t>ns</w:t>
                  </w:r>
                  <w:r>
                    <w:rPr>
                      <w:rFonts w:ascii="仿宋_GB2312" w:hAnsi="仿宋_GB2312" w:cs="仿宋_GB2312" w:eastAsia="仿宋_GB2312"/>
                      <w:sz w:val="21"/>
                      <w:color w:val="000000"/>
                    </w:rPr>
                    <w:t>～</w:t>
                  </w:r>
                  <w:r>
                    <w:rPr>
                      <w:rFonts w:ascii="仿宋_GB2312" w:hAnsi="仿宋_GB2312" w:cs="仿宋_GB2312" w:eastAsia="仿宋_GB2312"/>
                      <w:sz w:val="21"/>
                      <w:color w:val="000000"/>
                    </w:rPr>
                    <w:t>20</w:t>
                  </w:r>
                  <w:r>
                    <w:rPr>
                      <w:rFonts w:ascii="仿宋_GB2312" w:hAnsi="仿宋_GB2312" w:cs="仿宋_GB2312" w:eastAsia="仿宋_GB2312"/>
                      <w:sz w:val="21"/>
                      <w:color w:val="000000"/>
                    </w:rPr>
                    <w:t>000ns</w:t>
                  </w:r>
                  <w:r>
                    <w:rPr>
                      <w:rFonts w:ascii="仿宋_GB2312" w:hAnsi="仿宋_GB2312" w:cs="仿宋_GB2312" w:eastAsia="仿宋_GB2312"/>
                      <w:sz w:val="21"/>
                      <w:color w:val="000000"/>
                    </w:rPr>
                    <w:t>，连续可调</w:t>
                  </w:r>
                  <w:r>
                    <w:rPr>
                      <w:rFonts w:ascii="仿宋_GB2312" w:hAnsi="仿宋_GB2312" w:cs="仿宋_GB2312" w:eastAsia="仿宋_GB2312"/>
                      <w:sz w:val="21"/>
                      <w:color w:val="000000"/>
                    </w:rPr>
                    <w:t>6.</w:t>
                  </w:r>
                  <w:r>
                    <w:rPr>
                      <w:rFonts w:ascii="仿宋_GB2312" w:hAnsi="仿宋_GB2312" w:cs="仿宋_GB2312" w:eastAsia="仿宋_GB2312"/>
                      <w:sz w:val="21"/>
                      <w:color w:val="000000"/>
                    </w:rPr>
                    <w:t>采样点数：</w:t>
                  </w:r>
                  <w:r>
                    <w:rPr>
                      <w:rFonts w:ascii="仿宋_GB2312" w:hAnsi="仿宋_GB2312" w:cs="仿宋_GB2312" w:eastAsia="仿宋_GB2312"/>
                      <w:sz w:val="21"/>
                      <w:color w:val="000000"/>
                    </w:rPr>
                    <w:t>32</w:t>
                  </w:r>
                  <w:r>
                    <w:rPr>
                      <w:rFonts w:ascii="仿宋_GB2312" w:hAnsi="仿宋_GB2312" w:cs="仿宋_GB2312" w:eastAsia="仿宋_GB2312"/>
                      <w:sz w:val="21"/>
                      <w:color w:val="000000"/>
                    </w:rPr>
                    <w:t>～</w:t>
                  </w:r>
                  <w:r>
                    <w:rPr>
                      <w:rFonts w:ascii="仿宋_GB2312" w:hAnsi="仿宋_GB2312" w:cs="仿宋_GB2312" w:eastAsia="仿宋_GB2312"/>
                      <w:sz w:val="21"/>
                      <w:color w:val="000000"/>
                    </w:rPr>
                    <w:t>32768</w:t>
                  </w:r>
                  <w:r>
                    <w:rPr>
                      <w:rFonts w:ascii="仿宋_GB2312" w:hAnsi="仿宋_GB2312" w:cs="仿宋_GB2312" w:eastAsia="仿宋_GB2312"/>
                      <w:sz w:val="21"/>
                      <w:color w:val="000000"/>
                    </w:rPr>
                    <w:t>样点</w:t>
                  </w:r>
                  <w:r>
                    <w:rPr>
                      <w:rFonts w:ascii="仿宋_GB2312" w:hAnsi="仿宋_GB2312" w:cs="仿宋_GB2312" w:eastAsia="仿宋_GB2312"/>
                      <w:sz w:val="21"/>
                      <w:color w:val="000000"/>
                    </w:rPr>
                    <w:t>/</w:t>
                  </w:r>
                  <w:r>
                    <w:rPr>
                      <w:rFonts w:ascii="仿宋_GB2312" w:hAnsi="仿宋_GB2312" w:cs="仿宋_GB2312" w:eastAsia="仿宋_GB2312"/>
                      <w:sz w:val="21"/>
                      <w:color w:val="000000"/>
                    </w:rPr>
                    <w:t>扫描，可选</w:t>
                  </w:r>
                </w:p>
                <w:p>
                  <w:pPr>
                    <w:pStyle w:val="null3"/>
                    <w:ind w:left="19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扫描速率：≥</w:t>
                  </w:r>
                  <w:r>
                    <w:rPr>
                      <w:rFonts w:ascii="仿宋_GB2312" w:hAnsi="仿宋_GB2312" w:cs="仿宋_GB2312" w:eastAsia="仿宋_GB2312"/>
                      <w:sz w:val="21"/>
                      <w:color w:val="000000"/>
                    </w:rPr>
                    <w:t>200</w:t>
                  </w:r>
                  <w:r>
                    <w:rPr>
                      <w:rFonts w:ascii="仿宋_GB2312" w:hAnsi="仿宋_GB2312" w:cs="仿宋_GB2312" w:eastAsia="仿宋_GB2312"/>
                      <w:sz w:val="21"/>
                      <w:color w:val="000000"/>
                    </w:rPr>
                    <w:t>线</w:t>
                  </w:r>
                  <w:r>
                    <w:rPr>
                      <w:rFonts w:ascii="仿宋_GB2312" w:hAnsi="仿宋_GB2312" w:cs="仿宋_GB2312" w:eastAsia="仿宋_GB2312"/>
                      <w:sz w:val="21"/>
                      <w:color w:val="000000"/>
                    </w:rPr>
                    <w:t>/</w:t>
                  </w:r>
                  <w:r>
                    <w:rPr>
                      <w:rFonts w:ascii="仿宋_GB2312" w:hAnsi="仿宋_GB2312" w:cs="仿宋_GB2312" w:eastAsia="仿宋_GB2312"/>
                      <w:sz w:val="21"/>
                      <w:color w:val="000000"/>
                    </w:rPr>
                    <w:t>秒</w:t>
                  </w:r>
                  <w:r>
                    <w:rPr>
                      <w:rFonts w:ascii="仿宋_GB2312" w:hAnsi="仿宋_GB2312" w:cs="仿宋_GB2312" w:eastAsia="仿宋_GB2312"/>
                      <w:sz w:val="21"/>
                      <w:color w:val="000000"/>
                    </w:rPr>
                    <w:t>8.</w:t>
                  </w:r>
                  <w:r>
                    <w:rPr>
                      <w:rFonts w:ascii="仿宋_GB2312" w:hAnsi="仿宋_GB2312" w:cs="仿宋_GB2312" w:eastAsia="仿宋_GB2312"/>
                      <w:sz w:val="21"/>
                      <w:color w:val="000000"/>
                    </w:rPr>
                    <w:t>发射功率：</w:t>
                  </w:r>
                  <w:r>
                    <w:rPr>
                      <w:rFonts w:ascii="仿宋_GB2312" w:hAnsi="仿宋_GB2312" w:cs="仿宋_GB2312" w:eastAsia="仿宋_GB2312"/>
                      <w:sz w:val="21"/>
                      <w:color w:val="000000"/>
                    </w:rPr>
                    <w:t>-50dBm-30dBm</w:t>
                  </w:r>
                  <w:r>
                    <w:rPr>
                      <w:rFonts w:ascii="仿宋_GB2312" w:hAnsi="仿宋_GB2312" w:cs="仿宋_GB2312" w:eastAsia="仿宋_GB2312"/>
                      <w:sz w:val="21"/>
                      <w:color w:val="000000"/>
                    </w:rPr>
                    <w:t>可调</w:t>
                  </w:r>
                  <w:r>
                    <w:rPr>
                      <w:rFonts w:ascii="仿宋_GB2312" w:hAnsi="仿宋_GB2312" w:cs="仿宋_GB2312" w:eastAsia="仿宋_GB2312"/>
                      <w:sz w:val="21"/>
                      <w:color w:val="000000"/>
                    </w:rPr>
                    <w:t>9</w:t>
                  </w:r>
                  <w:r>
                    <w:rPr>
                      <w:rFonts w:ascii="仿宋_GB2312" w:hAnsi="仿宋_GB2312" w:cs="仿宋_GB2312" w:eastAsia="仿宋_GB2312"/>
                      <w:sz w:val="21"/>
                      <w:color w:val="000000"/>
                    </w:rPr>
                    <w:t>、动态范围：≥</w:t>
                  </w:r>
                  <w:r>
                    <w:rPr>
                      <w:rFonts w:ascii="仿宋_GB2312" w:hAnsi="仿宋_GB2312" w:cs="仿宋_GB2312" w:eastAsia="仿宋_GB2312"/>
                      <w:sz w:val="21"/>
                      <w:color w:val="000000"/>
                    </w:rPr>
                    <w:t>160dB</w:t>
                  </w:r>
                  <w:r>
                    <w:rPr>
                      <w:rFonts w:ascii="仿宋_GB2312" w:hAnsi="仿宋_GB2312" w:cs="仿宋_GB2312" w:eastAsia="仿宋_GB2312"/>
                      <w:sz w:val="21"/>
                      <w:color w:val="000000"/>
                    </w:rPr>
                    <w:t>10.</w:t>
                  </w:r>
                  <w:r>
                    <w:rPr>
                      <w:rFonts w:ascii="仿宋_GB2312" w:hAnsi="仿宋_GB2312" w:cs="仿宋_GB2312" w:eastAsia="仿宋_GB2312"/>
                      <w:sz w:val="21"/>
                      <w:color w:val="000000"/>
                    </w:rPr>
                    <w:t>灵敏度：≤</w:t>
                  </w:r>
                  <w:r>
                    <w:rPr>
                      <w:rFonts w:ascii="仿宋_GB2312" w:hAnsi="仿宋_GB2312" w:cs="仿宋_GB2312" w:eastAsia="仿宋_GB2312"/>
                      <w:sz w:val="21"/>
                      <w:color w:val="000000"/>
                    </w:rPr>
                    <w:t>-130dBm</w:t>
                  </w:r>
                  <w:r>
                    <w:rPr>
                      <w:rFonts w:ascii="仿宋_GB2312" w:hAnsi="仿宋_GB2312" w:cs="仿宋_GB2312" w:eastAsia="仿宋_GB2312"/>
                      <w:sz w:val="21"/>
                      <w:color w:val="000000"/>
                    </w:rPr>
                    <w:t>11.A/D</w:t>
                  </w:r>
                  <w:r>
                    <w:rPr>
                      <w:rFonts w:ascii="仿宋_GB2312" w:hAnsi="仿宋_GB2312" w:cs="仿宋_GB2312" w:eastAsia="仿宋_GB2312"/>
                      <w:sz w:val="21"/>
                      <w:color w:val="000000"/>
                    </w:rPr>
                    <w:t>转换：</w:t>
                  </w:r>
                  <w:r>
                    <w:rPr>
                      <w:rFonts w:ascii="仿宋_GB2312" w:hAnsi="仿宋_GB2312" w:cs="仿宋_GB2312" w:eastAsia="仿宋_GB2312"/>
                      <w:sz w:val="21"/>
                      <w:color w:val="000000"/>
                    </w:rPr>
                    <w:t>1</w:t>
                  </w:r>
                  <w:r>
                    <w:rPr>
                      <w:rFonts w:ascii="仿宋_GB2312" w:hAnsi="仿宋_GB2312" w:cs="仿宋_GB2312" w:eastAsia="仿宋_GB2312"/>
                      <w:sz w:val="21"/>
                      <w:color w:val="000000"/>
                    </w:rPr>
                    <w:t>6</w:t>
                  </w:r>
                  <w:r>
                    <w:rPr>
                      <w:rFonts w:ascii="仿宋_GB2312" w:hAnsi="仿宋_GB2312" w:cs="仿宋_GB2312" w:eastAsia="仿宋_GB2312"/>
                      <w:sz w:val="21"/>
                      <w:color w:val="000000"/>
                    </w:rPr>
                    <w:t>bit</w:t>
                  </w:r>
                  <w:r>
                    <w:rPr>
                      <w:rFonts w:ascii="仿宋_GB2312" w:hAnsi="仿宋_GB2312" w:cs="仿宋_GB2312" w:eastAsia="仿宋_GB2312"/>
                      <w:sz w:val="21"/>
                      <w:color w:val="000000"/>
                    </w:rPr>
                    <w:t>12.</w:t>
                  </w:r>
                  <w:r>
                    <w:rPr>
                      <w:rFonts w:ascii="仿宋_GB2312" w:hAnsi="仿宋_GB2312" w:cs="仿宋_GB2312" w:eastAsia="仿宋_GB2312"/>
                      <w:sz w:val="21"/>
                      <w:color w:val="000000"/>
                    </w:rPr>
                    <w:t>连续工作时间：≥</w:t>
                  </w:r>
                  <w:r>
                    <w:rPr>
                      <w:rFonts w:ascii="仿宋_GB2312" w:hAnsi="仿宋_GB2312" w:cs="仿宋_GB2312" w:eastAsia="仿宋_GB2312"/>
                      <w:sz w:val="21"/>
                      <w:color w:val="000000"/>
                    </w:rPr>
                    <w:t>8</w:t>
                  </w:r>
                  <w:r>
                    <w:rPr>
                      <w:rFonts w:ascii="仿宋_GB2312" w:hAnsi="仿宋_GB2312" w:cs="仿宋_GB2312" w:eastAsia="仿宋_GB2312"/>
                      <w:sz w:val="21"/>
                      <w:color w:val="000000"/>
                    </w:rPr>
                    <w:t>小时</w:t>
                  </w:r>
                  <w:r>
                    <w:rPr>
                      <w:rFonts w:ascii="仿宋_GB2312" w:hAnsi="仿宋_GB2312" w:cs="仿宋_GB2312" w:eastAsia="仿宋_GB2312"/>
                      <w:sz w:val="21"/>
                      <w:color w:val="000000"/>
                    </w:rPr>
                    <w:t>13.</w:t>
                  </w:r>
                  <w:r>
                    <w:rPr>
                      <w:rFonts w:ascii="仿宋_GB2312" w:hAnsi="仿宋_GB2312" w:cs="仿宋_GB2312" w:eastAsia="仿宋_GB2312"/>
                      <w:sz w:val="21"/>
                      <w:color w:val="000000"/>
                    </w:rPr>
                    <w:t>整机功耗：≤</w:t>
                  </w:r>
                  <w:r>
                    <w:rPr>
                      <w:rFonts w:ascii="仿宋_GB2312" w:hAnsi="仿宋_GB2312" w:cs="仿宋_GB2312" w:eastAsia="仿宋_GB2312"/>
                      <w:sz w:val="21"/>
                      <w:color w:val="000000"/>
                    </w:rPr>
                    <w:t>15 W</w:t>
                  </w:r>
                  <w:r>
                    <w:rPr>
                      <w:rFonts w:ascii="仿宋_GB2312" w:hAnsi="仿宋_GB2312" w:cs="仿宋_GB2312" w:eastAsia="仿宋_GB2312"/>
                      <w:sz w:val="21"/>
                      <w:color w:val="000000"/>
                    </w:rPr>
                    <w:t>14.</w:t>
                  </w:r>
                  <w:r>
                    <w:rPr>
                      <w:rFonts w:ascii="仿宋_GB2312" w:hAnsi="仿宋_GB2312" w:cs="仿宋_GB2312" w:eastAsia="仿宋_GB2312"/>
                      <w:sz w:val="21"/>
                      <w:color w:val="000000"/>
                    </w:rPr>
                    <w:t>信噪比：优于</w:t>
                  </w:r>
                  <w:r>
                    <w:rPr>
                      <w:rFonts w:ascii="仿宋_GB2312" w:hAnsi="仿宋_GB2312" w:cs="仿宋_GB2312" w:eastAsia="仿宋_GB2312"/>
                      <w:sz w:val="21"/>
                      <w:color w:val="000000"/>
                    </w:rPr>
                    <w:t>160dB</w:t>
                  </w:r>
                  <w:r>
                    <w:rPr>
                      <w:rFonts w:ascii="仿宋_GB2312" w:hAnsi="仿宋_GB2312" w:cs="仿宋_GB2312" w:eastAsia="仿宋_GB2312"/>
                      <w:sz w:val="21"/>
                      <w:color w:val="000000"/>
                    </w:rPr>
                    <w:t>15.</w:t>
                  </w:r>
                  <w:r>
                    <w:rPr>
                      <w:rFonts w:ascii="仿宋_GB2312" w:hAnsi="仿宋_GB2312" w:cs="仿宋_GB2312" w:eastAsia="仿宋_GB2312"/>
                      <w:sz w:val="21"/>
                      <w:color w:val="000000"/>
                    </w:rPr>
                    <w:t>采集时速：≥</w:t>
                  </w:r>
                  <w:r>
                    <w:rPr>
                      <w:rFonts w:ascii="仿宋_GB2312" w:hAnsi="仿宋_GB2312" w:cs="仿宋_GB2312" w:eastAsia="仿宋_GB2312"/>
                      <w:sz w:val="21"/>
                      <w:color w:val="000000"/>
                    </w:rPr>
                    <w:t xml:space="preserve">60 km/h @ </w:t>
                  </w:r>
                  <w:r>
                    <w:rPr>
                      <w:rFonts w:ascii="仿宋_GB2312" w:hAnsi="仿宋_GB2312" w:cs="仿宋_GB2312" w:eastAsia="仿宋_GB2312"/>
                      <w:sz w:val="21"/>
                      <w:color w:val="000000"/>
                    </w:rPr>
                    <w:t>5</w:t>
                  </w:r>
                  <w:r>
                    <w:rPr>
                      <w:rFonts w:ascii="仿宋_GB2312" w:hAnsi="仿宋_GB2312" w:cs="仿宋_GB2312" w:eastAsia="仿宋_GB2312"/>
                      <w:sz w:val="21"/>
                      <w:color w:val="000000"/>
                    </w:rPr>
                    <w:t xml:space="preserve">cm </w:t>
                  </w:r>
                  <w:r>
                    <w:rPr>
                      <w:rFonts w:ascii="仿宋_GB2312" w:hAnsi="仿宋_GB2312" w:cs="仿宋_GB2312" w:eastAsia="仿宋_GB2312"/>
                      <w:sz w:val="21"/>
                      <w:color w:val="000000"/>
                    </w:rPr>
                    <w:t>水平采样间距（道间距）</w:t>
                  </w:r>
                  <w:r>
                    <w:rPr>
                      <w:rFonts w:ascii="仿宋_GB2312" w:hAnsi="仿宋_GB2312" w:cs="仿宋_GB2312" w:eastAsia="仿宋_GB2312"/>
                      <w:sz w:val="21"/>
                      <w:color w:val="000000"/>
                    </w:rPr>
                    <w:t>16.</w:t>
                  </w:r>
                  <w:r>
                    <w:rPr>
                      <w:rFonts w:ascii="仿宋_GB2312" w:hAnsi="仿宋_GB2312" w:cs="仿宋_GB2312" w:eastAsia="仿宋_GB2312"/>
                      <w:sz w:val="21"/>
                      <w:color w:val="000000"/>
                    </w:rPr>
                    <w:t>最小采样间隔：≤</w:t>
                  </w:r>
                  <w:r>
                    <w:rPr>
                      <w:rFonts w:ascii="仿宋_GB2312" w:hAnsi="仿宋_GB2312" w:cs="仿宋_GB2312" w:eastAsia="仿宋_GB2312"/>
                      <w:sz w:val="21"/>
                      <w:color w:val="000000"/>
                    </w:rPr>
                    <w:t>10ps</w:t>
                  </w:r>
                  <w:r>
                    <w:rPr>
                      <w:rFonts w:ascii="仿宋_GB2312" w:hAnsi="仿宋_GB2312" w:cs="仿宋_GB2312" w:eastAsia="仿宋_GB2312"/>
                      <w:sz w:val="21"/>
                      <w:color w:val="000000"/>
                    </w:rPr>
                    <w:t>17.</w:t>
                  </w:r>
                  <w:r>
                    <w:rPr>
                      <w:rFonts w:ascii="仿宋_GB2312" w:hAnsi="仿宋_GB2312" w:cs="仿宋_GB2312" w:eastAsia="仿宋_GB2312"/>
                      <w:sz w:val="21"/>
                      <w:color w:val="000000"/>
                    </w:rPr>
                    <w:t>测量方式：逐点测量、距离触发测量、连续测量、</w:t>
                  </w:r>
                  <w:r>
                    <w:rPr>
                      <w:rFonts w:ascii="仿宋_GB2312" w:hAnsi="仿宋_GB2312" w:cs="仿宋_GB2312" w:eastAsia="仿宋_GB2312"/>
                      <w:sz w:val="21"/>
                      <w:color w:val="000000"/>
                    </w:rPr>
                    <w:t>GPS</w:t>
                  </w:r>
                  <w:r>
                    <w:rPr>
                      <w:rFonts w:ascii="仿宋_GB2312" w:hAnsi="仿宋_GB2312" w:cs="仿宋_GB2312" w:eastAsia="仿宋_GB2312"/>
                      <w:sz w:val="21"/>
                      <w:color w:val="000000"/>
                    </w:rPr>
                    <w:t>四种测量方式</w:t>
                  </w:r>
                  <w:r>
                    <w:rPr>
                      <w:rFonts w:ascii="仿宋_GB2312" w:hAnsi="仿宋_GB2312" w:cs="仿宋_GB2312" w:eastAsia="仿宋_GB2312"/>
                      <w:sz w:val="21"/>
                      <w:color w:val="000000"/>
                    </w:rPr>
                    <w:t>18.</w:t>
                  </w:r>
                  <w:r>
                    <w:rPr>
                      <w:rFonts w:ascii="仿宋_GB2312" w:hAnsi="仿宋_GB2312" w:cs="仿宋_GB2312" w:eastAsia="仿宋_GB2312"/>
                      <w:sz w:val="21"/>
                      <w:color w:val="000000"/>
                    </w:rPr>
                    <w:t>显示方式：伪彩图、堆积波形或灰度图</w:t>
                  </w:r>
                  <w:r>
                    <w:rPr>
                      <w:rFonts w:ascii="仿宋_GB2312" w:hAnsi="仿宋_GB2312" w:cs="仿宋_GB2312" w:eastAsia="仿宋_GB2312"/>
                      <w:sz w:val="21"/>
                      <w:color w:val="000000"/>
                    </w:rPr>
                    <w:t>19.</w:t>
                  </w:r>
                  <w:r>
                    <w:rPr>
                      <w:rFonts w:ascii="仿宋_GB2312" w:hAnsi="仿宋_GB2312" w:cs="仿宋_GB2312" w:eastAsia="仿宋_GB2312"/>
                      <w:sz w:val="21"/>
                      <w:color w:val="000000"/>
                    </w:rPr>
                    <w:t>软件方式：采集软件支持冲击体制与步进雷达体制（可设置与选择）</w:t>
                  </w:r>
                  <w:r>
                    <w:rPr>
                      <w:rFonts w:ascii="仿宋_GB2312" w:hAnsi="仿宋_GB2312" w:cs="仿宋_GB2312" w:eastAsia="仿宋_GB2312"/>
                      <w:sz w:val="21"/>
                      <w:color w:val="000000"/>
                    </w:rPr>
                    <w:t>20.</w:t>
                  </w:r>
                  <w:r>
                    <w:rPr>
                      <w:rFonts w:ascii="仿宋_GB2312" w:hAnsi="仿宋_GB2312" w:cs="仿宋_GB2312" w:eastAsia="仿宋_GB2312"/>
                      <w:sz w:val="21"/>
                      <w:color w:val="000000"/>
                    </w:rPr>
                    <w:t>工作电压：</w:t>
                  </w:r>
                  <w:r>
                    <w:rPr>
                      <w:rFonts w:ascii="仿宋_GB2312" w:hAnsi="仿宋_GB2312" w:cs="仿宋_GB2312" w:eastAsia="仿宋_GB2312"/>
                      <w:sz w:val="21"/>
                      <w:color w:val="000000"/>
                    </w:rPr>
                    <w:t>10-15V DC</w:t>
                  </w:r>
                  <w:r>
                    <w:rPr>
                      <w:rFonts w:ascii="仿宋_GB2312" w:hAnsi="仿宋_GB2312" w:cs="仿宋_GB2312" w:eastAsia="仿宋_GB2312"/>
                      <w:sz w:val="21"/>
                      <w:color w:val="000000"/>
                    </w:rPr>
                    <w:t>21.</w:t>
                  </w:r>
                  <w:r>
                    <w:rPr>
                      <w:rFonts w:ascii="仿宋_GB2312" w:hAnsi="仿宋_GB2312" w:cs="仿宋_GB2312" w:eastAsia="仿宋_GB2312"/>
                      <w:sz w:val="21"/>
                      <w:color w:val="000000"/>
                    </w:rPr>
                    <w:t>无线数据传输距离：大于</w:t>
                  </w:r>
                  <w:r>
                    <w:rPr>
                      <w:rFonts w:ascii="仿宋_GB2312" w:hAnsi="仿宋_GB2312" w:cs="仿宋_GB2312" w:eastAsia="仿宋_GB2312"/>
                      <w:sz w:val="21"/>
                      <w:color w:val="000000"/>
                    </w:rPr>
                    <w:t>50 m</w:t>
                  </w:r>
                  <w:r>
                    <w:rPr>
                      <w:rFonts w:ascii="仿宋_GB2312" w:hAnsi="仿宋_GB2312" w:cs="仿宋_GB2312" w:eastAsia="仿宋_GB2312"/>
                      <w:sz w:val="21"/>
                      <w:color w:val="000000"/>
                    </w:rPr>
                    <w:t>22.</w:t>
                  </w:r>
                  <w:r>
                    <w:rPr>
                      <w:rFonts w:ascii="仿宋_GB2312" w:hAnsi="仿宋_GB2312" w:cs="仿宋_GB2312" w:eastAsia="仿宋_GB2312"/>
                      <w:sz w:val="21"/>
                      <w:color w:val="000000"/>
                    </w:rPr>
                    <w:t>有线通讯：以太网，</w:t>
                  </w:r>
                  <w:r>
                    <w:rPr>
                      <w:rFonts w:ascii="仿宋_GB2312" w:hAnsi="仿宋_GB2312" w:cs="仿宋_GB2312" w:eastAsia="仿宋_GB2312"/>
                      <w:sz w:val="21"/>
                      <w:color w:val="000000"/>
                    </w:rPr>
                    <w:t>100Mbps</w:t>
                  </w:r>
                  <w:r>
                    <w:rPr>
                      <w:rFonts w:ascii="仿宋_GB2312" w:hAnsi="仿宋_GB2312" w:cs="仿宋_GB2312" w:eastAsia="仿宋_GB2312"/>
                      <w:sz w:val="21"/>
                      <w:color w:val="000000"/>
                    </w:rPr>
                    <w:t>23</w:t>
                  </w:r>
                  <w:r>
                    <w:rPr>
                      <w:rFonts w:ascii="仿宋_GB2312" w:hAnsi="仿宋_GB2312" w:cs="仿宋_GB2312" w:eastAsia="仿宋_GB2312"/>
                      <w:sz w:val="21"/>
                      <w:color w:val="000000"/>
                    </w:rPr>
                    <w:t>.</w:t>
                  </w:r>
                  <w:r>
                    <w:rPr>
                      <w:rFonts w:ascii="仿宋_GB2312" w:hAnsi="仿宋_GB2312" w:cs="仿宋_GB2312" w:eastAsia="仿宋_GB2312"/>
                      <w:sz w:val="21"/>
                      <w:color w:val="000000"/>
                    </w:rPr>
                    <w:t>软件：数据软件采用采集处理一体化设计</w:t>
                  </w:r>
                </w:p>
                <w:p>
                  <w:pPr>
                    <w:pStyle w:val="null3"/>
                    <w:ind w:left="19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24</w:t>
                  </w:r>
                  <w:r>
                    <w:rPr>
                      <w:rFonts w:ascii="仿宋_GB2312" w:hAnsi="仿宋_GB2312" w:cs="仿宋_GB2312" w:eastAsia="仿宋_GB2312"/>
                      <w:sz w:val="21"/>
                      <w:color w:val="000000"/>
                    </w:rPr>
                    <w:t>.</w:t>
                  </w:r>
                  <w:r>
                    <w:rPr>
                      <w:rFonts w:ascii="仿宋_GB2312" w:hAnsi="仿宋_GB2312" w:cs="仿宋_GB2312" w:eastAsia="仿宋_GB2312"/>
                      <w:sz w:val="21"/>
                      <w:color w:val="000000"/>
                    </w:rPr>
                    <w:t>二次开发支持：提供实时数据采集二次开发文档和</w:t>
                  </w:r>
                  <w:r>
                    <w:rPr>
                      <w:rFonts w:ascii="仿宋_GB2312" w:hAnsi="仿宋_GB2312" w:cs="仿宋_GB2312" w:eastAsia="仿宋_GB2312"/>
                      <w:sz w:val="21"/>
                      <w:color w:val="000000"/>
                    </w:rPr>
                    <w:t>SDK</w:t>
                  </w:r>
                  <w:r>
                    <w:rPr>
                      <w:rFonts w:ascii="仿宋_GB2312" w:hAnsi="仿宋_GB2312" w:cs="仿宋_GB2312" w:eastAsia="仿宋_GB2312"/>
                      <w:sz w:val="21"/>
                      <w:color w:val="000000"/>
                    </w:rPr>
                    <w:t>★</w:t>
                  </w:r>
                  <w:r>
                    <w:rPr>
                      <w:rFonts w:ascii="仿宋_GB2312" w:hAnsi="仿宋_GB2312" w:cs="仿宋_GB2312" w:eastAsia="仿宋_GB2312"/>
                      <w:sz w:val="21"/>
                      <w:color w:val="000000"/>
                    </w:rPr>
                    <w:t>25</w:t>
                  </w:r>
                  <w:r>
                    <w:rPr>
                      <w:rFonts w:ascii="仿宋_GB2312" w:hAnsi="仿宋_GB2312" w:cs="仿宋_GB2312" w:eastAsia="仿宋_GB2312"/>
                      <w:sz w:val="21"/>
                      <w:color w:val="000000"/>
                    </w:rPr>
                    <w:t>.</w:t>
                  </w: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Windows</w:t>
                  </w:r>
                  <w:r>
                    <w:rPr>
                      <w:rFonts w:ascii="仿宋_GB2312" w:hAnsi="仿宋_GB2312" w:cs="仿宋_GB2312" w:eastAsia="仿宋_GB2312"/>
                      <w:sz w:val="21"/>
                      <w:color w:val="000000"/>
                    </w:rPr>
                    <w:t>操作系统，</w:t>
                  </w:r>
                  <w:r>
                    <w:rPr>
                      <w:rFonts w:ascii="仿宋_GB2312" w:hAnsi="仿宋_GB2312" w:cs="仿宋_GB2312" w:eastAsia="仿宋_GB2312"/>
                      <w:sz w:val="21"/>
                      <w:color w:val="000000"/>
                    </w:rPr>
                    <w:t>HDMI 1.4</w:t>
                  </w:r>
                  <w:r>
                    <w:rPr>
                      <w:rFonts w:ascii="仿宋_GB2312" w:hAnsi="仿宋_GB2312" w:cs="仿宋_GB2312" w:eastAsia="仿宋_GB2312"/>
                      <w:sz w:val="21"/>
                      <w:color w:val="000000"/>
                    </w:rPr>
                    <w:t>接口，处理器</w:t>
                  </w:r>
                  <w:r>
                    <w:rPr>
                      <w:rFonts w:ascii="仿宋_GB2312" w:hAnsi="仿宋_GB2312" w:cs="仿宋_GB2312" w:eastAsia="仿宋_GB2312"/>
                      <w:sz w:val="21"/>
                      <w:color w:val="000000"/>
                    </w:rPr>
                    <w:t>(CPU)</w:t>
                  </w:r>
                  <w:r>
                    <w:rPr>
                      <w:rFonts w:ascii="仿宋_GB2312" w:hAnsi="仿宋_GB2312" w:cs="仿宋_GB2312" w:eastAsia="仿宋_GB2312"/>
                      <w:sz w:val="21"/>
                      <w:color w:val="000000"/>
                    </w:rPr>
                    <w:t>锐龙</w:t>
                  </w:r>
                  <w:r>
                    <w:rPr>
                      <w:rFonts w:ascii="仿宋_GB2312" w:hAnsi="仿宋_GB2312" w:cs="仿宋_GB2312" w:eastAsia="仿宋_GB2312"/>
                      <w:sz w:val="21"/>
                      <w:color w:val="000000"/>
                    </w:rPr>
                    <w:t>7000</w:t>
                  </w:r>
                  <w:r>
                    <w:rPr>
                      <w:rFonts w:ascii="仿宋_GB2312" w:hAnsi="仿宋_GB2312" w:cs="仿宋_GB2312" w:eastAsia="仿宋_GB2312"/>
                      <w:sz w:val="21"/>
                      <w:color w:val="000000"/>
                    </w:rPr>
                    <w:t>系，内存容量</w:t>
                  </w:r>
                  <w:r>
                    <w:rPr>
                      <w:rFonts w:ascii="仿宋_GB2312" w:hAnsi="仿宋_GB2312" w:cs="仿宋_GB2312" w:eastAsia="仿宋_GB2312"/>
                      <w:sz w:val="21"/>
                      <w:color w:val="000000"/>
                    </w:rPr>
                    <w:t>16GB</w:t>
                  </w:r>
                  <w:r>
                    <w:rPr>
                      <w:rFonts w:ascii="仿宋_GB2312" w:hAnsi="仿宋_GB2312" w:cs="仿宋_GB2312" w:eastAsia="仿宋_GB2312"/>
                      <w:sz w:val="21"/>
                      <w:color w:val="000000"/>
                    </w:rPr>
                    <w:t>，硬盘容量</w:t>
                  </w:r>
                  <w:r>
                    <w:rPr>
                      <w:rFonts w:ascii="仿宋_GB2312" w:hAnsi="仿宋_GB2312" w:cs="仿宋_GB2312" w:eastAsia="仿宋_GB2312"/>
                      <w:sz w:val="21"/>
                      <w:color w:val="000000"/>
                    </w:rPr>
                    <w:t>512GB</w:t>
                  </w:r>
                  <w:r>
                    <w:rPr>
                      <w:rFonts w:ascii="仿宋_GB2312" w:hAnsi="仿宋_GB2312" w:cs="仿宋_GB2312" w:eastAsia="仿宋_GB2312"/>
                      <w:sz w:val="21"/>
                      <w:color w:val="000000"/>
                    </w:rPr>
                    <w:t>，</w:t>
                  </w:r>
                  <w:r>
                    <w:rPr>
                      <w:rFonts w:ascii="仿宋_GB2312" w:hAnsi="仿宋_GB2312" w:cs="仿宋_GB2312" w:eastAsia="仿宋_GB2312"/>
                      <w:sz w:val="21"/>
                      <w:color w:val="000000"/>
                    </w:rPr>
                    <w:t>AMD</w:t>
                  </w:r>
                  <w:r>
                    <w:rPr>
                      <w:rFonts w:ascii="仿宋_GB2312" w:hAnsi="仿宋_GB2312" w:cs="仿宋_GB2312" w:eastAsia="仿宋_GB2312"/>
                      <w:sz w:val="21"/>
                      <w:color w:val="000000"/>
                    </w:rPr>
                    <w:t>核显，笔记本电脑与主机无线连接，无需线缆</w:t>
                  </w:r>
                  <w:r>
                    <w:rPr>
                      <w:rFonts w:ascii="仿宋_GB2312" w:hAnsi="仿宋_GB2312" w:cs="仿宋_GB2312" w:eastAsia="仿宋_GB2312"/>
                      <w:sz w:val="21"/>
                      <w:color w:val="000000"/>
                    </w:rPr>
                    <w:t>★</w:t>
                  </w:r>
                  <w:r>
                    <w:rPr>
                      <w:rFonts w:ascii="仿宋_GB2312" w:hAnsi="仿宋_GB2312" w:cs="仿宋_GB2312" w:eastAsia="仿宋_GB2312"/>
                      <w:sz w:val="21"/>
                      <w:color w:val="000000"/>
                    </w:rPr>
                    <w:t>26</w:t>
                  </w:r>
                  <w:r>
                    <w:rPr>
                      <w:rFonts w:ascii="仿宋_GB2312" w:hAnsi="仿宋_GB2312" w:cs="仿宋_GB2312" w:eastAsia="仿宋_GB2312"/>
                      <w:sz w:val="21"/>
                      <w:color w:val="000000"/>
                    </w:rPr>
                    <w:t>.</w:t>
                  </w:r>
                  <w:r>
                    <w:rPr>
                      <w:rFonts w:ascii="仿宋_GB2312" w:hAnsi="仿宋_GB2312" w:cs="仿宋_GB2312" w:eastAsia="仿宋_GB2312"/>
                      <w:sz w:val="21"/>
                      <w:color w:val="000000"/>
                    </w:rPr>
                    <w:t>锂电池采用刀片式接插供电，输入</w:t>
                  </w:r>
                  <w:r>
                    <w:rPr>
                      <w:rFonts w:ascii="仿宋_GB2312" w:hAnsi="仿宋_GB2312" w:cs="仿宋_GB2312" w:eastAsia="仿宋_GB2312"/>
                      <w:sz w:val="21"/>
                      <w:color w:val="000000"/>
                    </w:rPr>
                    <w:t>/</w:t>
                  </w:r>
                  <w:r>
                    <w:rPr>
                      <w:rFonts w:ascii="仿宋_GB2312" w:hAnsi="仿宋_GB2312" w:cs="仿宋_GB2312" w:eastAsia="仿宋_GB2312"/>
                      <w:sz w:val="21"/>
                      <w:color w:val="000000"/>
                    </w:rPr>
                    <w:t>输出电压：</w:t>
                  </w:r>
                  <w:r>
                    <w:rPr>
                      <w:rFonts w:ascii="仿宋_GB2312" w:hAnsi="仿宋_GB2312" w:cs="仿宋_GB2312" w:eastAsia="仿宋_GB2312"/>
                      <w:sz w:val="21"/>
                      <w:color w:val="000000"/>
                    </w:rPr>
                    <w:t>12V,</w:t>
                  </w:r>
                  <w:r>
                    <w:rPr>
                      <w:rFonts w:ascii="仿宋_GB2312" w:hAnsi="仿宋_GB2312" w:cs="仿宋_GB2312" w:eastAsia="仿宋_GB2312"/>
                      <w:sz w:val="21"/>
                      <w:color w:val="000000"/>
                    </w:rPr>
                    <w:t>电池容量：</w:t>
                  </w:r>
                  <w:r>
                    <w:rPr>
                      <w:rFonts w:ascii="仿宋_GB2312" w:hAnsi="仿宋_GB2312" w:cs="仿宋_GB2312" w:eastAsia="仿宋_GB2312"/>
                      <w:sz w:val="21"/>
                      <w:color w:val="000000"/>
                    </w:rPr>
                    <w:t>9000mAh</w:t>
                  </w:r>
                  <w:r>
                    <w:rPr>
                      <w:rFonts w:ascii="仿宋_GB2312" w:hAnsi="仿宋_GB2312" w:cs="仿宋_GB2312" w:eastAsia="仿宋_GB2312"/>
                      <w:sz w:val="21"/>
                      <w:color w:val="000000"/>
                    </w:rPr>
                    <w:t>，具备航空认证证书</w:t>
                  </w:r>
                  <w:r>
                    <w:rPr>
                      <w:rFonts w:ascii="仿宋_GB2312" w:hAnsi="仿宋_GB2312" w:cs="仿宋_GB2312" w:eastAsia="仿宋_GB2312"/>
                      <w:sz w:val="21"/>
                      <w:color w:val="000000"/>
                    </w:rPr>
                    <w:t>。</w:t>
                  </w:r>
                </w:p>
                <w:p>
                  <w:pPr>
                    <w:pStyle w:val="null3"/>
                    <w:jc w:val="left"/>
                  </w:pPr>
                  <w:r>
                    <w:rPr>
                      <w:rFonts w:ascii="仿宋_GB2312" w:hAnsi="仿宋_GB2312" w:cs="仿宋_GB2312" w:eastAsia="仿宋_GB2312"/>
                      <w:sz w:val="21"/>
                      <w:color w:val="000000"/>
                    </w:rPr>
                    <w:t>二、动态影像采集系统模块</w:t>
                  </w:r>
                </w:p>
                <w:p>
                  <w:pPr>
                    <w:pStyle w:val="null3"/>
                    <w:ind w:left="195"/>
                    <w:jc w:val="both"/>
                  </w:pPr>
                  <w:r>
                    <w:rPr>
                      <w:rFonts w:ascii="仿宋_GB2312" w:hAnsi="仿宋_GB2312" w:cs="仿宋_GB2312" w:eastAsia="仿宋_GB2312"/>
                      <w:sz w:val="21"/>
                      <w:color w:val="000000"/>
                    </w:rPr>
                    <w:t>1.12</w:t>
                  </w:r>
                  <w:r>
                    <w:rPr>
                      <w:rFonts w:ascii="仿宋_GB2312" w:hAnsi="仿宋_GB2312" w:cs="仿宋_GB2312" w:eastAsia="仿宋_GB2312"/>
                      <w:sz w:val="21"/>
                      <w:color w:val="000000"/>
                    </w:rPr>
                    <w:t>位</w:t>
                  </w:r>
                  <w:r>
                    <w:rPr>
                      <w:rFonts w:ascii="仿宋_GB2312" w:hAnsi="仿宋_GB2312" w:cs="仿宋_GB2312" w:eastAsia="仿宋_GB2312"/>
                      <w:sz w:val="21"/>
                      <w:color w:val="000000"/>
                    </w:rPr>
                    <w:t>CMOS</w:t>
                  </w:r>
                  <w:r>
                    <w:rPr>
                      <w:rFonts w:ascii="仿宋_GB2312" w:hAnsi="仿宋_GB2312" w:cs="仿宋_GB2312" w:eastAsia="仿宋_GB2312"/>
                      <w:sz w:val="21"/>
                      <w:color w:val="000000"/>
                    </w:rPr>
                    <w:t>传感器</w:t>
                  </w:r>
                </w:p>
                <w:p>
                  <w:pPr>
                    <w:pStyle w:val="null3"/>
                    <w:ind w:left="195"/>
                    <w:jc w:val="both"/>
                  </w:pPr>
                  <w:r>
                    <w:rPr>
                      <w:rFonts w:ascii="仿宋_GB2312" w:hAnsi="仿宋_GB2312" w:cs="仿宋_GB2312" w:eastAsia="仿宋_GB2312"/>
                      <w:sz w:val="21"/>
                      <w:color w:val="000000"/>
                    </w:rPr>
                    <w:t>#2.</w:t>
                  </w:r>
                  <w:r>
                    <w:rPr>
                      <w:rFonts w:ascii="仿宋_GB2312" w:hAnsi="仿宋_GB2312" w:cs="仿宋_GB2312" w:eastAsia="仿宋_GB2312"/>
                      <w:sz w:val="21"/>
                      <w:color w:val="000000"/>
                    </w:rPr>
                    <w:t>像素尺寸≥</w:t>
                  </w:r>
                  <w:r>
                    <w:rPr>
                      <w:rFonts w:ascii="仿宋_GB2312" w:hAnsi="仿宋_GB2312" w:cs="仿宋_GB2312" w:eastAsia="仿宋_GB2312"/>
                      <w:sz w:val="21"/>
                      <w:color w:val="000000"/>
                    </w:rPr>
                    <w:t>20</w:t>
                  </w:r>
                  <w:r>
                    <w:rPr>
                      <w:rFonts w:ascii="仿宋_GB2312" w:hAnsi="仿宋_GB2312" w:cs="仿宋_GB2312" w:eastAsia="仿宋_GB2312"/>
                      <w:sz w:val="21"/>
                      <w:color w:val="000000"/>
                    </w:rPr>
                    <w:t>μm</w:t>
                  </w:r>
                  <w:r>
                    <w:rPr>
                      <w:rFonts w:ascii="仿宋_GB2312" w:hAnsi="仿宋_GB2312" w:cs="仿宋_GB2312" w:eastAsia="仿宋_GB2312"/>
                      <w:sz w:val="21"/>
                      <w:color w:val="000000"/>
                    </w:rPr>
                    <w:t>,</w:t>
                  </w:r>
                  <w:r>
                    <w:rPr>
                      <w:rFonts w:ascii="仿宋_GB2312" w:hAnsi="仿宋_GB2312" w:cs="仿宋_GB2312" w:eastAsia="仿宋_GB2312"/>
                      <w:sz w:val="21"/>
                      <w:color w:val="000000"/>
                    </w:rPr>
                    <w:t>传感器物理尺寸长宽比≥</w:t>
                  </w:r>
                  <w:r>
                    <w:rPr>
                      <w:rFonts w:ascii="仿宋_GB2312" w:hAnsi="仿宋_GB2312" w:cs="仿宋_GB2312" w:eastAsia="仿宋_GB2312"/>
                      <w:sz w:val="21"/>
                      <w:color w:val="000000"/>
                    </w:rPr>
                    <w:t>1.5</w:t>
                  </w:r>
                </w:p>
                <w:p>
                  <w:pPr>
                    <w:pStyle w:val="null3"/>
                    <w:ind w:left="19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全幅分辨率≥</w:t>
                  </w:r>
                  <w:r>
                    <w:rPr>
                      <w:rFonts w:ascii="仿宋_GB2312" w:hAnsi="仿宋_GB2312" w:cs="仿宋_GB2312" w:eastAsia="仿宋_GB2312"/>
                      <w:sz w:val="21"/>
                      <w:color w:val="000000"/>
                    </w:rPr>
                    <w:t>100</w:t>
                  </w:r>
                  <w:r>
                    <w:rPr>
                      <w:rFonts w:ascii="仿宋_GB2312" w:hAnsi="仿宋_GB2312" w:cs="仿宋_GB2312" w:eastAsia="仿宋_GB2312"/>
                      <w:sz w:val="21"/>
                      <w:color w:val="000000"/>
                    </w:rPr>
                    <w:t>万像素</w:t>
                  </w:r>
                  <w:r>
                    <w:rPr>
                      <w:rFonts w:ascii="仿宋_GB2312" w:hAnsi="仿宋_GB2312" w:cs="仿宋_GB2312" w:eastAsia="仿宋_GB2312"/>
                      <w:sz w:val="21"/>
                      <w:color w:val="000000"/>
                    </w:rPr>
                    <w:t>，连续可调分辨率</w:t>
                  </w:r>
                  <w:r>
                    <w:rPr>
                      <w:rFonts w:ascii="仿宋_GB2312" w:hAnsi="仿宋_GB2312" w:cs="仿宋_GB2312" w:eastAsia="仿宋_GB2312"/>
                      <w:sz w:val="21"/>
                      <w:color w:val="000000"/>
                    </w:rPr>
                    <w:t>128</w:t>
                  </w: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，能够实现水平方向</w:t>
                  </w:r>
                  <w:r>
                    <w:rPr>
                      <w:rFonts w:ascii="仿宋_GB2312" w:hAnsi="仿宋_GB2312" w:cs="仿宋_GB2312" w:eastAsia="仿宋_GB2312"/>
                      <w:sz w:val="21"/>
                      <w:color w:val="000000"/>
                    </w:rPr>
                    <w:t>不大于</w:t>
                  </w:r>
                  <w:r>
                    <w:rPr>
                      <w:rFonts w:ascii="仿宋_GB2312" w:hAnsi="仿宋_GB2312" w:cs="仿宋_GB2312" w:eastAsia="仿宋_GB2312"/>
                      <w:sz w:val="21"/>
                      <w:color w:val="000000"/>
                    </w:rPr>
                    <w:t>128</w:t>
                  </w:r>
                  <w:r>
                    <w:rPr>
                      <w:rFonts w:ascii="仿宋_GB2312" w:hAnsi="仿宋_GB2312" w:cs="仿宋_GB2312" w:eastAsia="仿宋_GB2312"/>
                      <w:sz w:val="21"/>
                      <w:color w:val="000000"/>
                    </w:rPr>
                    <w:t>像素连续调节，垂直方向</w:t>
                  </w:r>
                  <w:r>
                    <w:rPr>
                      <w:rFonts w:ascii="仿宋_GB2312" w:hAnsi="仿宋_GB2312" w:cs="仿宋_GB2312" w:eastAsia="仿宋_GB2312"/>
                      <w:sz w:val="21"/>
                      <w:color w:val="000000"/>
                    </w:rPr>
                    <w:t>8</w:t>
                  </w:r>
                  <w:r>
                    <w:rPr>
                      <w:rFonts w:ascii="仿宋_GB2312" w:hAnsi="仿宋_GB2312" w:cs="仿宋_GB2312" w:eastAsia="仿宋_GB2312"/>
                      <w:sz w:val="21"/>
                      <w:color w:val="000000"/>
                    </w:rPr>
                    <w:t>像素连续调节，且水平方向分辨率降低后，能够提高拍摄速率</w:t>
                  </w:r>
                </w:p>
                <w:p>
                  <w:pPr>
                    <w:pStyle w:val="null3"/>
                    <w:ind w:left="19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4.</w:t>
                  </w:r>
                  <w:r>
                    <w:rPr>
                      <w:rFonts w:ascii="仿宋_GB2312" w:hAnsi="仿宋_GB2312" w:cs="仿宋_GB2312" w:eastAsia="仿宋_GB2312"/>
                      <w:sz w:val="21"/>
                      <w:color w:val="000000"/>
                    </w:rPr>
                    <w:t>全幅拍摄速率≥</w:t>
                  </w:r>
                  <w:r>
                    <w:rPr>
                      <w:rFonts w:ascii="仿宋_GB2312" w:hAnsi="仿宋_GB2312" w:cs="仿宋_GB2312" w:eastAsia="仿宋_GB2312"/>
                      <w:sz w:val="21"/>
                      <w:color w:val="000000"/>
                    </w:rPr>
                    <w:t>3</w:t>
                  </w:r>
                  <w:r>
                    <w:rPr>
                      <w:rFonts w:ascii="仿宋_GB2312" w:hAnsi="仿宋_GB2312" w:cs="仿宋_GB2312" w:eastAsia="仿宋_GB2312"/>
                      <w:sz w:val="21"/>
                      <w:color w:val="000000"/>
                    </w:rPr>
                    <w:t>0</w:t>
                  </w:r>
                  <w:r>
                    <w:rPr>
                      <w:rFonts w:ascii="仿宋_GB2312" w:hAnsi="仿宋_GB2312" w:cs="仿宋_GB2312" w:eastAsia="仿宋_GB2312"/>
                      <w:sz w:val="21"/>
                      <w:color w:val="000000"/>
                    </w:rPr>
                    <w:t>00</w:t>
                  </w:r>
                  <w:r>
                    <w:rPr>
                      <w:rFonts w:ascii="仿宋_GB2312" w:hAnsi="仿宋_GB2312" w:cs="仿宋_GB2312" w:eastAsia="仿宋_GB2312"/>
                      <w:sz w:val="21"/>
                      <w:color w:val="000000"/>
                    </w:rPr>
                    <w:t>帧</w:t>
                  </w:r>
                  <w:r>
                    <w:rPr>
                      <w:rFonts w:ascii="仿宋_GB2312" w:hAnsi="仿宋_GB2312" w:cs="仿宋_GB2312" w:eastAsia="仿宋_GB2312"/>
                      <w:sz w:val="21"/>
                      <w:color w:val="000000"/>
                    </w:rPr>
                    <w:t>/</w:t>
                  </w:r>
                  <w:r>
                    <w:rPr>
                      <w:rFonts w:ascii="仿宋_GB2312" w:hAnsi="仿宋_GB2312" w:cs="仿宋_GB2312" w:eastAsia="仿宋_GB2312"/>
                      <w:sz w:val="21"/>
                      <w:color w:val="000000"/>
                    </w:rPr>
                    <w:t>秒</w:t>
                  </w:r>
                </w:p>
                <w:p>
                  <w:pPr>
                    <w:pStyle w:val="null3"/>
                    <w:ind w:left="19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5.</w:t>
                  </w:r>
                  <w:r>
                    <w:rPr>
                      <w:rFonts w:ascii="仿宋_GB2312" w:hAnsi="仿宋_GB2312" w:cs="仿宋_GB2312" w:eastAsia="仿宋_GB2312"/>
                      <w:sz w:val="21"/>
                      <w:color w:val="000000"/>
                    </w:rPr>
                    <w:t>最高拍摄速率≥</w:t>
                  </w:r>
                  <w:r>
                    <w:rPr>
                      <w:rFonts w:ascii="仿宋_GB2312" w:hAnsi="仿宋_GB2312" w:cs="仿宋_GB2312" w:eastAsia="仿宋_GB2312"/>
                      <w:sz w:val="21"/>
                      <w:color w:val="000000"/>
                    </w:rPr>
                    <w:t>5</w:t>
                  </w:r>
                  <w:r>
                    <w:rPr>
                      <w:rFonts w:ascii="仿宋_GB2312" w:hAnsi="仿宋_GB2312" w:cs="仿宋_GB2312" w:eastAsia="仿宋_GB2312"/>
                      <w:sz w:val="21"/>
                      <w:color w:val="000000"/>
                    </w:rPr>
                    <w:t>00000</w:t>
                  </w:r>
                  <w:r>
                    <w:rPr>
                      <w:rFonts w:ascii="仿宋_GB2312" w:hAnsi="仿宋_GB2312" w:cs="仿宋_GB2312" w:eastAsia="仿宋_GB2312"/>
                      <w:sz w:val="21"/>
                      <w:color w:val="000000"/>
                    </w:rPr>
                    <w:t>帧</w:t>
                  </w:r>
                  <w:r>
                    <w:rPr>
                      <w:rFonts w:ascii="仿宋_GB2312" w:hAnsi="仿宋_GB2312" w:cs="仿宋_GB2312" w:eastAsia="仿宋_GB2312"/>
                      <w:sz w:val="21"/>
                      <w:color w:val="000000"/>
                    </w:rPr>
                    <w:t>/</w:t>
                  </w:r>
                  <w:r>
                    <w:rPr>
                      <w:rFonts w:ascii="仿宋_GB2312" w:hAnsi="仿宋_GB2312" w:cs="仿宋_GB2312" w:eastAsia="仿宋_GB2312"/>
                      <w:sz w:val="21"/>
                      <w:color w:val="000000"/>
                    </w:rPr>
                    <w:t>秒</w:t>
                  </w:r>
                </w:p>
                <w:p>
                  <w:pPr>
                    <w:pStyle w:val="null3"/>
                    <w:ind w:left="195"/>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灵敏度不低于</w:t>
                  </w:r>
                  <w:r>
                    <w:rPr>
                      <w:rFonts w:ascii="仿宋_GB2312" w:hAnsi="仿宋_GB2312" w:cs="仿宋_GB2312" w:eastAsia="仿宋_GB2312"/>
                      <w:sz w:val="21"/>
                      <w:color w:val="000000"/>
                    </w:rPr>
                    <w:t>3</w:t>
                  </w:r>
                  <w:r>
                    <w:rPr>
                      <w:rFonts w:ascii="仿宋_GB2312" w:hAnsi="仿宋_GB2312" w:cs="仿宋_GB2312" w:eastAsia="仿宋_GB2312"/>
                      <w:sz w:val="21"/>
                      <w:color w:val="000000"/>
                    </w:rPr>
                    <w:t>0</w:t>
                  </w:r>
                  <w:r>
                    <w:rPr>
                      <w:rFonts w:ascii="仿宋_GB2312" w:hAnsi="仿宋_GB2312" w:cs="仿宋_GB2312" w:eastAsia="仿宋_GB2312"/>
                      <w:sz w:val="21"/>
                      <w:color w:val="000000"/>
                    </w:rPr>
                    <w:t>000</w:t>
                  </w:r>
                  <w:r>
                    <w:rPr>
                      <w:rFonts w:ascii="仿宋_GB2312" w:hAnsi="仿宋_GB2312" w:cs="仿宋_GB2312" w:eastAsia="仿宋_GB2312"/>
                      <w:sz w:val="21"/>
                      <w:color w:val="000000"/>
                    </w:rPr>
                    <w:t>黑白</w:t>
                  </w:r>
                </w:p>
                <w:p>
                  <w:pPr>
                    <w:pStyle w:val="null3"/>
                    <w:ind w:left="19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7.</w:t>
                  </w:r>
                  <w:r>
                    <w:rPr>
                      <w:rFonts w:ascii="仿宋_GB2312" w:hAnsi="仿宋_GB2312" w:cs="仿宋_GB2312" w:eastAsia="仿宋_GB2312"/>
                      <w:sz w:val="21"/>
                      <w:color w:val="000000"/>
                    </w:rPr>
                    <w:t>内置高速缓存</w:t>
                  </w:r>
                  <w:r>
                    <w:rPr>
                      <w:rFonts w:ascii="仿宋_GB2312" w:hAnsi="仿宋_GB2312" w:cs="仿宋_GB2312" w:eastAsia="仿宋_GB2312"/>
                      <w:sz w:val="21"/>
                      <w:color w:val="000000"/>
                    </w:rPr>
                    <w:t>DRAM</w:t>
                  </w:r>
                  <w:r>
                    <w:rPr>
                      <w:rFonts w:ascii="仿宋_GB2312" w:hAnsi="仿宋_GB2312" w:cs="仿宋_GB2312" w:eastAsia="仿宋_GB2312"/>
                      <w:sz w:val="21"/>
                      <w:color w:val="000000"/>
                    </w:rPr>
                    <w:t>≥</w:t>
                  </w:r>
                  <w:r>
                    <w:rPr>
                      <w:rFonts w:ascii="仿宋_GB2312" w:hAnsi="仿宋_GB2312" w:cs="仿宋_GB2312" w:eastAsia="仿宋_GB2312"/>
                      <w:sz w:val="21"/>
                      <w:color w:val="000000"/>
                    </w:rPr>
                    <w:t>18GB</w:t>
                  </w:r>
                </w:p>
                <w:p>
                  <w:pPr>
                    <w:pStyle w:val="null3"/>
                    <w:ind w:left="19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8.</w:t>
                  </w:r>
                  <w:r>
                    <w:rPr>
                      <w:rFonts w:ascii="仿宋_GB2312" w:hAnsi="仿宋_GB2312" w:cs="仿宋_GB2312" w:eastAsia="仿宋_GB2312"/>
                      <w:sz w:val="21"/>
                      <w:color w:val="000000"/>
                    </w:rPr>
                    <w:t>支持内存分区，分区数量不小于</w:t>
                  </w:r>
                  <w:r>
                    <w:rPr>
                      <w:rFonts w:ascii="仿宋_GB2312" w:hAnsi="仿宋_GB2312" w:cs="仿宋_GB2312" w:eastAsia="仿宋_GB2312"/>
                      <w:sz w:val="21"/>
                      <w:color w:val="000000"/>
                    </w:rPr>
                    <w:t>6</w:t>
                  </w:r>
                  <w:r>
                    <w:rPr>
                      <w:rFonts w:ascii="仿宋_GB2312" w:hAnsi="仿宋_GB2312" w:cs="仿宋_GB2312" w:eastAsia="仿宋_GB2312"/>
                      <w:sz w:val="21"/>
                      <w:color w:val="000000"/>
                    </w:rPr>
                    <w:t>0</w:t>
                  </w:r>
                  <w:r>
                    <w:rPr>
                      <w:rFonts w:ascii="仿宋_GB2312" w:hAnsi="仿宋_GB2312" w:cs="仿宋_GB2312" w:eastAsia="仿宋_GB2312"/>
                      <w:sz w:val="21"/>
                      <w:color w:val="000000"/>
                    </w:rPr>
                    <w:t>个</w:t>
                  </w:r>
                </w:p>
                <w:p>
                  <w:pPr>
                    <w:pStyle w:val="null3"/>
                    <w:ind w:left="195"/>
                    <w:jc w:val="both"/>
                  </w:pPr>
                  <w:r>
                    <w:rPr>
                      <w:rFonts w:ascii="仿宋_GB2312" w:hAnsi="仿宋_GB2312" w:cs="仿宋_GB2312" w:eastAsia="仿宋_GB2312"/>
                      <w:sz w:val="21"/>
                      <w:color w:val="000000"/>
                    </w:rPr>
                    <w:t>#9.</w:t>
                  </w:r>
                  <w:r>
                    <w:rPr>
                      <w:rFonts w:ascii="仿宋_GB2312" w:hAnsi="仿宋_GB2312" w:cs="仿宋_GB2312" w:eastAsia="仿宋_GB2312"/>
                      <w:sz w:val="21"/>
                      <w:color w:val="000000"/>
                    </w:rPr>
                    <w:t>最小曝光时间≤</w:t>
                  </w:r>
                  <w:r>
                    <w:rPr>
                      <w:rFonts w:ascii="仿宋_GB2312" w:hAnsi="仿宋_GB2312" w:cs="仿宋_GB2312" w:eastAsia="仿宋_GB2312"/>
                      <w:sz w:val="21"/>
                      <w:color w:val="000000"/>
                    </w:rPr>
                    <w:t>1</w:t>
                  </w:r>
                  <w:r>
                    <w:rPr>
                      <w:rFonts w:ascii="仿宋_GB2312" w:hAnsi="仿宋_GB2312" w:cs="仿宋_GB2312" w:eastAsia="仿宋_GB2312"/>
                      <w:sz w:val="21"/>
                      <w:color w:val="000000"/>
                    </w:rPr>
                    <w:t>μs</w:t>
                  </w:r>
                </w:p>
                <w:p>
                  <w:pPr>
                    <w:pStyle w:val="null3"/>
                    <w:ind w:left="195"/>
                    <w:jc w:val="both"/>
                  </w:pPr>
                  <w:r>
                    <w:rPr>
                      <w:rFonts w:ascii="仿宋_GB2312" w:hAnsi="仿宋_GB2312" w:cs="仿宋_GB2312" w:eastAsia="仿宋_GB2312"/>
                      <w:sz w:val="21"/>
                      <w:color w:val="000000"/>
                    </w:rPr>
                    <w:t>★</w:t>
                  </w:r>
                  <w:r>
                    <w:rPr>
                      <w:rFonts w:ascii="仿宋_GB2312" w:hAnsi="仿宋_GB2312" w:cs="仿宋_GB2312" w:eastAsia="仿宋_GB2312"/>
                      <w:sz w:val="21"/>
                      <w:color w:val="000000"/>
                    </w:rPr>
                    <w:t>10.</w:t>
                  </w:r>
                  <w:r>
                    <w:rPr>
                      <w:rFonts w:ascii="仿宋_GB2312" w:hAnsi="仿宋_GB2312" w:cs="仿宋_GB2312" w:eastAsia="仿宋_GB2312"/>
                      <w:sz w:val="21"/>
                      <w:color w:val="000000"/>
                    </w:rPr>
                    <w:t>具备像素级连续</w:t>
                  </w:r>
                  <w:r>
                    <w:rPr>
                      <w:rFonts w:ascii="仿宋_GB2312" w:hAnsi="仿宋_GB2312" w:cs="仿宋_GB2312" w:eastAsia="仿宋_GB2312"/>
                      <w:sz w:val="21"/>
                      <w:color w:val="000000"/>
                    </w:rPr>
                    <w:t>EDR</w:t>
                  </w:r>
                  <w:r>
                    <w:rPr>
                      <w:rFonts w:ascii="仿宋_GB2312" w:hAnsi="仿宋_GB2312" w:cs="仿宋_GB2312" w:eastAsia="仿宋_GB2312"/>
                      <w:sz w:val="21"/>
                      <w:color w:val="000000"/>
                    </w:rPr>
                    <w:t>二次曝光功能，</w:t>
                  </w:r>
                  <w:r>
                    <w:rPr>
                      <w:rFonts w:ascii="仿宋_GB2312" w:hAnsi="仿宋_GB2312" w:cs="仿宋_GB2312" w:eastAsia="仿宋_GB2312"/>
                      <w:sz w:val="21"/>
                      <w:color w:val="000000"/>
                    </w:rPr>
                    <w:t>EDR</w:t>
                  </w:r>
                  <w:r>
                    <w:rPr>
                      <w:rFonts w:ascii="仿宋_GB2312" w:hAnsi="仿宋_GB2312" w:cs="仿宋_GB2312" w:eastAsia="仿宋_GB2312"/>
                      <w:sz w:val="21"/>
                      <w:color w:val="000000"/>
                    </w:rPr>
                    <w:t>二次曝光时间可以</w:t>
                  </w:r>
                  <w:r>
                    <w:rPr>
                      <w:rFonts w:ascii="仿宋_GB2312" w:hAnsi="仿宋_GB2312" w:cs="仿宋_GB2312" w:eastAsia="仿宋_GB2312"/>
                      <w:sz w:val="21"/>
                      <w:color w:val="000000"/>
                    </w:rPr>
                    <w:t>1</w:t>
                  </w:r>
                  <w:r>
                    <w:rPr>
                      <w:rFonts w:ascii="仿宋_GB2312" w:hAnsi="仿宋_GB2312" w:cs="仿宋_GB2312" w:eastAsia="仿宋_GB2312"/>
                      <w:sz w:val="21"/>
                      <w:color w:val="000000"/>
                    </w:rPr>
                    <w:t>微秒连续调整</w:t>
                  </w:r>
                </w:p>
                <w:p>
                  <w:pPr>
                    <w:pStyle w:val="null3"/>
                    <w:ind w:left="195"/>
                    <w:jc w:val="both"/>
                  </w:pPr>
                  <w:r>
                    <w:rPr>
                      <w:rFonts w:ascii="仿宋_GB2312" w:hAnsi="仿宋_GB2312" w:cs="仿宋_GB2312" w:eastAsia="仿宋_GB2312"/>
                      <w:sz w:val="21"/>
                      <w:color w:val="000000"/>
                    </w:rPr>
                    <w:t>11.</w:t>
                  </w:r>
                  <w:r>
                    <w:rPr>
                      <w:rFonts w:ascii="仿宋_GB2312" w:hAnsi="仿宋_GB2312" w:cs="仿宋_GB2312" w:eastAsia="仿宋_GB2312"/>
                      <w:sz w:val="21"/>
                      <w:color w:val="000000"/>
                    </w:rPr>
                    <w:t>具备千兆以太网图像输出端口</w:t>
                  </w:r>
                </w:p>
                <w:p>
                  <w:pPr>
                    <w:pStyle w:val="null3"/>
                    <w:ind w:left="195"/>
                    <w:jc w:val="both"/>
                  </w:pPr>
                  <w:r>
                    <w:rPr>
                      <w:rFonts w:ascii="仿宋_GB2312" w:hAnsi="仿宋_GB2312" w:cs="仿宋_GB2312" w:eastAsia="仿宋_GB2312"/>
                      <w:sz w:val="21"/>
                      <w:color w:val="000000"/>
                    </w:rPr>
                    <w:t>#12.</w:t>
                  </w:r>
                  <w:r>
                    <w:rPr>
                      <w:rFonts w:ascii="仿宋_GB2312" w:hAnsi="仿宋_GB2312" w:cs="仿宋_GB2312" w:eastAsia="仿宋_GB2312"/>
                      <w:sz w:val="21"/>
                      <w:color w:val="000000"/>
                    </w:rPr>
                    <w:t>连续可调前</w:t>
                  </w:r>
                  <w:r>
                    <w:rPr>
                      <w:rFonts w:ascii="仿宋_GB2312" w:hAnsi="仿宋_GB2312" w:cs="仿宋_GB2312" w:eastAsia="仿宋_GB2312"/>
                      <w:sz w:val="21"/>
                      <w:color w:val="000000"/>
                    </w:rPr>
                    <w:t>/</w:t>
                  </w:r>
                  <w:r>
                    <w:rPr>
                      <w:rFonts w:ascii="仿宋_GB2312" w:hAnsi="仿宋_GB2312" w:cs="仿宋_GB2312" w:eastAsia="仿宋_GB2312"/>
                      <w:sz w:val="21"/>
                      <w:color w:val="000000"/>
                    </w:rPr>
                    <w:t>后触发位置，支持</w:t>
                  </w:r>
                  <w:r>
                    <w:rPr>
                      <w:rFonts w:ascii="仿宋_GB2312" w:hAnsi="仿宋_GB2312" w:cs="仿宋_GB2312" w:eastAsia="仿宋_GB2312"/>
                      <w:sz w:val="21"/>
                      <w:color w:val="000000"/>
                    </w:rPr>
                    <w:t>TTL</w:t>
                  </w:r>
                  <w:r>
                    <w:rPr>
                      <w:rFonts w:ascii="仿宋_GB2312" w:hAnsi="仿宋_GB2312" w:cs="仿宋_GB2312" w:eastAsia="仿宋_GB2312"/>
                      <w:sz w:val="21"/>
                      <w:color w:val="000000"/>
                    </w:rPr>
                    <w:t>电平触发、开关触发及基于图像自动触发</w:t>
                  </w:r>
                </w:p>
                <w:p>
                  <w:pPr>
                    <w:pStyle w:val="null3"/>
                    <w:ind w:left="195"/>
                    <w:jc w:val="both"/>
                  </w:pPr>
                  <w:r>
                    <w:rPr>
                      <w:rFonts w:ascii="仿宋_GB2312" w:hAnsi="仿宋_GB2312" w:cs="仿宋_GB2312" w:eastAsia="仿宋_GB2312"/>
                      <w:sz w:val="21"/>
                      <w:color w:val="000000"/>
                    </w:rPr>
                    <w:t>13.</w:t>
                  </w:r>
                  <w:r>
                    <w:rPr>
                      <w:rFonts w:ascii="仿宋_GB2312" w:hAnsi="仿宋_GB2312" w:cs="仿宋_GB2312" w:eastAsia="仿宋_GB2312"/>
                      <w:sz w:val="21"/>
                      <w:color w:val="000000"/>
                    </w:rPr>
                    <w:t>具备</w:t>
                  </w:r>
                  <w:r>
                    <w:rPr>
                      <w:rFonts w:ascii="仿宋_GB2312" w:hAnsi="仿宋_GB2312" w:cs="仿宋_GB2312" w:eastAsia="仿宋_GB2312"/>
                      <w:sz w:val="21"/>
                      <w:color w:val="000000"/>
                    </w:rPr>
                    <w:t>F</w:t>
                  </w:r>
                  <w:r>
                    <w:rPr>
                      <w:rFonts w:ascii="仿宋_GB2312" w:hAnsi="仿宋_GB2312" w:cs="仿宋_GB2312" w:eastAsia="仿宋_GB2312"/>
                      <w:sz w:val="21"/>
                      <w:color w:val="000000"/>
                    </w:rPr>
                    <w:t>型镜头接口</w:t>
                  </w:r>
                </w:p>
                <w:p>
                  <w:pPr>
                    <w:pStyle w:val="null3"/>
                    <w:ind w:left="195"/>
                    <w:jc w:val="both"/>
                  </w:pPr>
                  <w:r>
                    <w:rPr>
                      <w:rFonts w:ascii="仿宋_GB2312" w:hAnsi="仿宋_GB2312" w:cs="仿宋_GB2312" w:eastAsia="仿宋_GB2312"/>
                      <w:sz w:val="21"/>
                      <w:color w:val="000000"/>
                    </w:rPr>
                    <w:t>14.</w:t>
                  </w:r>
                  <w:r>
                    <w:rPr>
                      <w:rFonts w:ascii="仿宋_GB2312" w:hAnsi="仿宋_GB2312" w:cs="仿宋_GB2312" w:eastAsia="仿宋_GB2312"/>
                      <w:sz w:val="21"/>
                      <w:color w:val="000000"/>
                    </w:rPr>
                    <w:t>内置自动机械快门，可远程控制快门的开启和关闭</w:t>
                  </w:r>
                  <w:r>
                    <w:rPr>
                      <w:rFonts w:ascii="仿宋_GB2312" w:hAnsi="仿宋_GB2312" w:cs="仿宋_GB2312" w:eastAsia="仿宋_GB2312"/>
                      <w:sz w:val="21"/>
                      <w:color w:val="000000"/>
                    </w:rPr>
                    <w:t>，</w:t>
                  </w:r>
                  <w:r>
                    <w:rPr>
                      <w:rFonts w:ascii="仿宋_GB2312" w:hAnsi="仿宋_GB2312" w:cs="仿宋_GB2312" w:eastAsia="仿宋_GB2312"/>
                      <w:sz w:val="21"/>
                      <w:color w:val="000000"/>
                    </w:rPr>
                    <w:t>远程黑平衡参考。</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rPr>
                    <w:t>200MHz天线1台；</w:t>
                  </w:r>
                </w:p>
                <w:p>
                  <w:pPr>
                    <w:pStyle w:val="null3"/>
                    <w:jc w:val="both"/>
                  </w:pPr>
                  <w:r>
                    <w:rPr>
                      <w:rFonts w:ascii="仿宋_GB2312" w:hAnsi="仿宋_GB2312" w:cs="仿宋_GB2312" w:eastAsia="仿宋_GB2312"/>
                      <w:sz w:val="21"/>
                    </w:rPr>
                    <w:t>2.采集显示器1台；</w:t>
                  </w:r>
                </w:p>
                <w:p>
                  <w:pPr>
                    <w:pStyle w:val="null3"/>
                    <w:jc w:val="both"/>
                  </w:pPr>
                  <w:r>
                    <w:rPr>
                      <w:rFonts w:ascii="仿宋_GB2312" w:hAnsi="仿宋_GB2312" w:cs="仿宋_GB2312" w:eastAsia="仿宋_GB2312"/>
                      <w:sz w:val="21"/>
                    </w:rPr>
                    <w:t>3.采集软件一套；</w:t>
                  </w:r>
                </w:p>
                <w:p>
                  <w:pPr>
                    <w:pStyle w:val="null3"/>
                    <w:jc w:val="both"/>
                  </w:pPr>
                  <w:r>
                    <w:rPr>
                      <w:rFonts w:ascii="仿宋_GB2312" w:hAnsi="仿宋_GB2312" w:cs="仿宋_GB2312" w:eastAsia="仿宋_GB2312"/>
                      <w:sz w:val="21"/>
                    </w:rPr>
                    <w:t>4.后处理软件一套；</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动态影像采集系统</w:t>
                  </w:r>
                  <w:r>
                    <w:rPr>
                      <w:rFonts w:ascii="仿宋_GB2312" w:hAnsi="仿宋_GB2312" w:cs="仿宋_GB2312" w:eastAsia="仿宋_GB2312"/>
                      <w:sz w:val="21"/>
                    </w:rPr>
                    <w:t>1</w:t>
                  </w:r>
                  <w:r>
                    <w:rPr>
                      <w:rFonts w:ascii="仿宋_GB2312" w:hAnsi="仿宋_GB2312" w:cs="仿宋_GB2312" w:eastAsia="仿宋_GB2312"/>
                      <w:sz w:val="21"/>
                    </w:rPr>
                    <w:t>台；</w:t>
                  </w:r>
                </w:p>
                <w:p>
                  <w:pPr>
                    <w:pStyle w:val="null3"/>
                    <w:jc w:val="both"/>
                  </w:pPr>
                  <w:r>
                    <w:rPr>
                      <w:rFonts w:ascii="仿宋_GB2312" w:hAnsi="仿宋_GB2312" w:cs="仿宋_GB2312" w:eastAsia="仿宋_GB2312"/>
                      <w:sz w:val="21"/>
                      <w:color w:val="000000"/>
                    </w:rPr>
                    <w:t>6.</w:t>
                  </w:r>
                  <w:r>
                    <w:rPr>
                      <w:rFonts w:ascii="仿宋_GB2312" w:hAnsi="仿宋_GB2312" w:cs="仿宋_GB2312" w:eastAsia="仿宋_GB2312"/>
                      <w:sz w:val="21"/>
                      <w:color w:val="000000"/>
                    </w:rPr>
                    <w:t>支撑三脚架及云台一套；</w:t>
                  </w:r>
                </w:p>
                <w:p>
                  <w:pPr>
                    <w:pStyle w:val="null3"/>
                    <w:jc w:val="both"/>
                  </w:pPr>
                  <w:r>
                    <w:rPr>
                      <w:rFonts w:ascii="仿宋_GB2312" w:hAnsi="仿宋_GB2312" w:cs="仿宋_GB2312" w:eastAsia="仿宋_GB2312"/>
                      <w:sz w:val="21"/>
                      <w:color w:val="000000"/>
                    </w:rPr>
                    <w:t>7.1</w:t>
                  </w:r>
                  <w:r>
                    <w:rPr>
                      <w:rFonts w:ascii="仿宋_GB2312" w:hAnsi="仿宋_GB2312" w:cs="仿宋_GB2312" w:eastAsia="仿宋_GB2312"/>
                      <w:sz w:val="21"/>
                      <w:color w:val="000000"/>
                    </w:rPr>
                    <w:t>00</w:t>
                  </w:r>
                  <w:r>
                    <w:rPr>
                      <w:rFonts w:ascii="仿宋_GB2312" w:hAnsi="仿宋_GB2312" w:cs="仿宋_GB2312" w:eastAsia="仿宋_GB2312"/>
                      <w:sz w:val="21"/>
                      <w:color w:val="000000"/>
                    </w:rPr>
                    <w:t>mm</w:t>
                  </w:r>
                  <w:r>
                    <w:rPr>
                      <w:rFonts w:ascii="仿宋_GB2312" w:hAnsi="仿宋_GB2312" w:cs="仿宋_GB2312" w:eastAsia="仿宋_GB2312"/>
                      <w:sz w:val="21"/>
                      <w:color w:val="000000"/>
                    </w:rPr>
                    <w:t>微距镜头</w:t>
                  </w:r>
                  <w:r>
                    <w:rPr>
                      <w:rFonts w:ascii="仿宋_GB2312" w:hAnsi="仿宋_GB2312" w:cs="仿宋_GB2312" w:eastAsia="仿宋_GB2312"/>
                      <w:sz w:val="21"/>
                      <w:color w:val="000000"/>
                    </w:rPr>
                    <w:t>1</w:t>
                  </w:r>
                  <w:r>
                    <w:rPr>
                      <w:rFonts w:ascii="仿宋_GB2312" w:hAnsi="仿宋_GB2312" w:cs="仿宋_GB2312" w:eastAsia="仿宋_GB2312"/>
                      <w:sz w:val="21"/>
                      <w:color w:val="000000"/>
                    </w:rPr>
                    <w:t>只；</w:t>
                  </w:r>
                </w:p>
                <w:p>
                  <w:pPr>
                    <w:pStyle w:val="null3"/>
                    <w:jc w:val="both"/>
                  </w:pPr>
                  <w:r>
                    <w:rPr>
                      <w:rFonts w:ascii="仿宋_GB2312" w:hAnsi="仿宋_GB2312" w:cs="仿宋_GB2312" w:eastAsia="仿宋_GB2312"/>
                      <w:sz w:val="21"/>
                      <w:color w:val="000000"/>
                    </w:rPr>
                    <w:t>8</w:t>
                  </w:r>
                  <w:r>
                    <w:rPr>
                      <w:rFonts w:ascii="仿宋_GB2312" w:hAnsi="仿宋_GB2312" w:cs="仿宋_GB2312" w:eastAsia="仿宋_GB2312"/>
                      <w:sz w:val="21"/>
                      <w:color w:val="000000"/>
                    </w:rPr>
                    <w:t>．</w:t>
                  </w:r>
                  <w:r>
                    <w:rPr>
                      <w:rFonts w:ascii="仿宋_GB2312" w:hAnsi="仿宋_GB2312" w:cs="仿宋_GB2312" w:eastAsia="仿宋_GB2312"/>
                      <w:sz w:val="21"/>
                      <w:color w:val="000000"/>
                    </w:rPr>
                    <w:t>2</w:t>
                  </w:r>
                  <w:r>
                    <w:rPr>
                      <w:rFonts w:ascii="仿宋_GB2312" w:hAnsi="仿宋_GB2312" w:cs="仿宋_GB2312" w:eastAsia="仿宋_GB2312"/>
                      <w:sz w:val="21"/>
                      <w:color w:val="000000"/>
                    </w:rPr>
                    <w:t>50W LED</w:t>
                  </w:r>
                  <w:r>
                    <w:rPr>
                      <w:rFonts w:ascii="仿宋_GB2312" w:hAnsi="仿宋_GB2312" w:cs="仿宋_GB2312" w:eastAsia="仿宋_GB2312"/>
                      <w:sz w:val="21"/>
                      <w:color w:val="000000"/>
                    </w:rPr>
                    <w:t>灯一套。</w:t>
                  </w:r>
                </w:p>
              </w:tc>
              <w:tc>
                <w:tcPr>
                  <w:tcW w:type="dxa" w:w="18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1套</w:t>
                  </w:r>
                </w:p>
              </w:tc>
            </w:tr>
            <w:tr>
              <w:tc>
                <w:tcPr>
                  <w:tcW w:type="dxa" w:w="396"/>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其他要求</w:t>
                  </w:r>
                </w:p>
              </w:tc>
              <w:tc>
                <w:tcPr>
                  <w:tcW w:type="dxa" w:w="2048"/>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195"/>
                    <w:jc w:val="both"/>
                  </w:pPr>
                  <w:r>
                    <w:rPr>
                      <w:rFonts w:ascii="仿宋_GB2312" w:hAnsi="仿宋_GB2312" w:cs="仿宋_GB2312" w:eastAsia="仿宋_GB2312"/>
                      <w:sz w:val="21"/>
                      <w:color w:val="000000"/>
                    </w:rPr>
                    <w:t>一、服务要求</w:t>
                  </w:r>
                </w:p>
                <w:p>
                  <w:pPr>
                    <w:pStyle w:val="null3"/>
                    <w:ind w:left="195"/>
                    <w:jc w:val="both"/>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提供所投产品</w:t>
                  </w:r>
                  <w:r>
                    <w:rPr>
                      <w:rFonts w:ascii="仿宋_GB2312" w:hAnsi="仿宋_GB2312" w:cs="仿宋_GB2312" w:eastAsia="仿宋_GB2312"/>
                      <w:sz w:val="21"/>
                      <w:color w:val="000000"/>
                    </w:rPr>
                    <w:t>1</w:t>
                  </w:r>
                  <w:r>
                    <w:rPr>
                      <w:rFonts w:ascii="仿宋_GB2312" w:hAnsi="仿宋_GB2312" w:cs="仿宋_GB2312" w:eastAsia="仿宋_GB2312"/>
                      <w:sz w:val="21"/>
                      <w:color w:val="000000"/>
                    </w:rPr>
                    <w:t>年的免费上门保修，终身维修。保修期内免费更换零配件，免费线上线下技术支持服务，在接到正式通知后</w:t>
                  </w:r>
                  <w:r>
                    <w:rPr>
                      <w:rFonts w:ascii="仿宋_GB2312" w:hAnsi="仿宋_GB2312" w:cs="仿宋_GB2312" w:eastAsia="仿宋_GB2312"/>
                      <w:sz w:val="21"/>
                      <w:color w:val="000000"/>
                    </w:rPr>
                    <w:t>2</w:t>
                  </w:r>
                  <w:r>
                    <w:rPr>
                      <w:rFonts w:ascii="仿宋_GB2312" w:hAnsi="仿宋_GB2312" w:cs="仿宋_GB2312" w:eastAsia="仿宋_GB2312"/>
                      <w:sz w:val="21"/>
                      <w:color w:val="000000"/>
                    </w:rPr>
                    <w:t>小时内响应，</w:t>
                  </w:r>
                  <w:r>
                    <w:rPr>
                      <w:rFonts w:ascii="仿宋_GB2312" w:hAnsi="仿宋_GB2312" w:cs="仿宋_GB2312" w:eastAsia="仿宋_GB2312"/>
                      <w:sz w:val="21"/>
                      <w:color w:val="000000"/>
                    </w:rPr>
                    <w:t>48</w:t>
                  </w:r>
                  <w:r>
                    <w:rPr>
                      <w:rFonts w:ascii="仿宋_GB2312" w:hAnsi="仿宋_GB2312" w:cs="仿宋_GB2312" w:eastAsia="仿宋_GB2312"/>
                      <w:sz w:val="21"/>
                      <w:color w:val="000000"/>
                    </w:rPr>
                    <w:t>小时内到达现场进行检修，解决问题时间不超过</w:t>
                  </w:r>
                  <w:r>
                    <w:rPr>
                      <w:rFonts w:ascii="仿宋_GB2312" w:hAnsi="仿宋_GB2312" w:cs="仿宋_GB2312" w:eastAsia="仿宋_GB2312"/>
                      <w:sz w:val="21"/>
                      <w:color w:val="000000"/>
                    </w:rPr>
                    <w:t>72</w:t>
                  </w:r>
                  <w:r>
                    <w:rPr>
                      <w:rFonts w:ascii="仿宋_GB2312" w:hAnsi="仿宋_GB2312" w:cs="仿宋_GB2312" w:eastAsia="仿宋_GB2312"/>
                      <w:sz w:val="21"/>
                      <w:color w:val="000000"/>
                    </w:rPr>
                    <w:t>小时。保修期自验收合格之日起计算。</w:t>
                  </w:r>
                </w:p>
                <w:p>
                  <w:pPr>
                    <w:pStyle w:val="null3"/>
                    <w:ind w:left="195"/>
                    <w:jc w:val="both"/>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提供所投产品制造商服务机构情况，包括地址、联系方式及技术人员数量等。</w:t>
                  </w:r>
                </w:p>
                <w:p>
                  <w:pPr>
                    <w:pStyle w:val="null3"/>
                    <w:ind w:left="195"/>
                    <w:jc w:val="both"/>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提供原厂标准的易耗品、消耗材料价格清单及折扣率，保修期后设备维修的价格清单及折扣率。</w:t>
                  </w:r>
                </w:p>
                <w:p>
                  <w:pPr>
                    <w:pStyle w:val="null3"/>
                    <w:ind w:left="195"/>
                    <w:jc w:val="both"/>
                  </w:pPr>
                  <w:r>
                    <w:rPr>
                      <w:rFonts w:ascii="仿宋_GB2312" w:hAnsi="仿宋_GB2312" w:cs="仿宋_GB2312" w:eastAsia="仿宋_GB2312"/>
                      <w:sz w:val="21"/>
                      <w:color w:val="000000"/>
                    </w:rPr>
                    <w:t>4.</w:t>
                  </w:r>
                  <w:r>
                    <w:rPr>
                      <w:rFonts w:ascii="仿宋_GB2312" w:hAnsi="仿宋_GB2312" w:cs="仿宋_GB2312" w:eastAsia="仿宋_GB2312"/>
                      <w:sz w:val="21"/>
                      <w:color w:val="000000"/>
                    </w:rPr>
                    <w:t>主机具备国家级计量院出具的电磁辐射证书（需提供相关证书复印件加盖公章）</w:t>
                  </w:r>
                </w:p>
                <w:p>
                  <w:pPr>
                    <w:pStyle w:val="null3"/>
                    <w:ind w:left="195"/>
                    <w:jc w:val="both"/>
                  </w:pPr>
                  <w:r>
                    <w:rPr>
                      <w:rFonts w:ascii="仿宋_GB2312" w:hAnsi="仿宋_GB2312" w:cs="仿宋_GB2312" w:eastAsia="仿宋_GB2312"/>
                      <w:sz w:val="21"/>
                      <w:color w:val="000000"/>
                    </w:rPr>
                    <w:t>5.</w:t>
                  </w:r>
                  <w:r>
                    <w:rPr>
                      <w:rFonts w:ascii="仿宋_GB2312" w:hAnsi="仿宋_GB2312" w:cs="仿宋_GB2312" w:eastAsia="仿宋_GB2312"/>
                      <w:sz w:val="21"/>
                      <w:color w:val="000000"/>
                    </w:rPr>
                    <w:t>锂电池采用刀片式接插供电，具备航空认证证书（需提供相关证书复印件加盖公章）</w:t>
                  </w:r>
                </w:p>
                <w:p>
                  <w:pPr>
                    <w:pStyle w:val="null3"/>
                    <w:ind w:left="195"/>
                    <w:jc w:val="both"/>
                  </w:pPr>
                  <w:r>
                    <w:rPr>
                      <w:rFonts w:ascii="仿宋_GB2312" w:hAnsi="仿宋_GB2312" w:cs="仿宋_GB2312" w:eastAsia="仿宋_GB2312"/>
                      <w:sz w:val="21"/>
                      <w:color w:val="000000"/>
                    </w:rPr>
                    <w:t xml:space="preserve">6. </w:t>
                  </w:r>
                  <w:r>
                    <w:rPr>
                      <w:rFonts w:ascii="仿宋_GB2312" w:hAnsi="仿宋_GB2312" w:cs="仿宋_GB2312" w:eastAsia="仿宋_GB2312"/>
                      <w:sz w:val="21"/>
                      <w:color w:val="000000"/>
                    </w:rPr>
                    <w:t>免费提供</w:t>
                  </w:r>
                  <w:r>
                    <w:rPr>
                      <w:rFonts w:ascii="仿宋_GB2312" w:hAnsi="仿宋_GB2312" w:cs="仿宋_GB2312" w:eastAsia="仿宋_GB2312"/>
                      <w:sz w:val="21"/>
                      <w:color w:val="000000"/>
                    </w:rPr>
                    <w:t>2</w:t>
                  </w:r>
                  <w:r>
                    <w:rPr>
                      <w:rFonts w:ascii="仿宋_GB2312" w:hAnsi="仿宋_GB2312" w:cs="仿宋_GB2312" w:eastAsia="仿宋_GB2312"/>
                      <w:sz w:val="21"/>
                      <w:color w:val="000000"/>
                    </w:rPr>
                    <w:t>天以上，最终用户</w:t>
                  </w:r>
                  <w:r>
                    <w:rPr>
                      <w:rFonts w:ascii="仿宋_GB2312" w:hAnsi="仿宋_GB2312" w:cs="仿宋_GB2312" w:eastAsia="仿宋_GB2312"/>
                      <w:sz w:val="21"/>
                      <w:color w:val="000000"/>
                    </w:rPr>
                    <w:t>3</w:t>
                  </w:r>
                  <w:r>
                    <w:rPr>
                      <w:rFonts w:ascii="仿宋_GB2312" w:hAnsi="仿宋_GB2312" w:cs="仿宋_GB2312" w:eastAsia="仿宋_GB2312"/>
                      <w:sz w:val="21"/>
                      <w:color w:val="000000"/>
                    </w:rPr>
                    <w:t>人次专业技术人员的培训，直至对方专业技术人员能够独立操作。</w:t>
                  </w:r>
                </w:p>
                <w:p>
                  <w:pPr>
                    <w:pStyle w:val="null3"/>
                    <w:ind w:left="195"/>
                    <w:jc w:val="both"/>
                  </w:pPr>
                  <w:r>
                    <w:rPr>
                      <w:rFonts w:ascii="仿宋_GB2312" w:hAnsi="仿宋_GB2312" w:cs="仿宋_GB2312" w:eastAsia="仿宋_GB2312"/>
                      <w:sz w:val="21"/>
                      <w:color w:val="000000"/>
                    </w:rPr>
                    <w:t>二、交货要求</w:t>
                  </w:r>
                </w:p>
                <w:p>
                  <w:pPr>
                    <w:pStyle w:val="null3"/>
                    <w:ind w:left="195"/>
                    <w:jc w:val="both"/>
                  </w:pPr>
                  <w:r>
                    <w:rPr>
                      <w:rFonts w:ascii="仿宋_GB2312" w:hAnsi="仿宋_GB2312" w:cs="仿宋_GB2312" w:eastAsia="仿宋_GB2312"/>
                      <w:sz w:val="21"/>
                      <w:color w:val="000000"/>
                    </w:rPr>
                    <w:t xml:space="preserve">1. </w:t>
                  </w:r>
                  <w:r>
                    <w:rPr>
                      <w:rFonts w:ascii="仿宋_GB2312" w:hAnsi="仿宋_GB2312" w:cs="仿宋_GB2312" w:eastAsia="仿宋_GB2312"/>
                      <w:sz w:val="21"/>
                      <w:color w:val="000000"/>
                    </w:rPr>
                    <w:t>货到期限：领取中标通知书后</w:t>
                  </w:r>
                  <w:r>
                    <w:rPr>
                      <w:rFonts w:ascii="仿宋_GB2312" w:hAnsi="仿宋_GB2312" w:cs="仿宋_GB2312" w:eastAsia="仿宋_GB2312"/>
                      <w:sz w:val="21"/>
                      <w:color w:val="000000"/>
                    </w:rPr>
                    <w:t>90</w:t>
                  </w:r>
                  <w:r>
                    <w:rPr>
                      <w:rFonts w:ascii="仿宋_GB2312" w:hAnsi="仿宋_GB2312" w:cs="仿宋_GB2312" w:eastAsia="仿宋_GB2312"/>
                      <w:sz w:val="21"/>
                      <w:color w:val="000000"/>
                    </w:rPr>
                    <w:t>个日历天内到货，且</w:t>
                  </w:r>
                  <w:r>
                    <w:rPr>
                      <w:rFonts w:ascii="仿宋_GB2312" w:hAnsi="仿宋_GB2312" w:cs="仿宋_GB2312" w:eastAsia="仿宋_GB2312"/>
                      <w:sz w:val="21"/>
                      <w:color w:val="000000"/>
                    </w:rPr>
                    <w:t>3</w:t>
                  </w:r>
                  <w:r>
                    <w:rPr>
                      <w:rFonts w:ascii="仿宋_GB2312" w:hAnsi="仿宋_GB2312" w:cs="仿宋_GB2312" w:eastAsia="仿宋_GB2312"/>
                      <w:sz w:val="21"/>
                      <w:color w:val="000000"/>
                    </w:rPr>
                    <w:t>天个工作日内完成安装调试及培训。</w:t>
                  </w:r>
                </w:p>
                <w:p>
                  <w:pPr>
                    <w:pStyle w:val="null3"/>
                    <w:ind w:left="195"/>
                    <w:jc w:val="both"/>
                  </w:pPr>
                  <w:r>
                    <w:rPr>
                      <w:rFonts w:ascii="仿宋_GB2312" w:hAnsi="仿宋_GB2312" w:cs="仿宋_GB2312" w:eastAsia="仿宋_GB2312"/>
                      <w:sz w:val="21"/>
                      <w:color w:val="000000"/>
                    </w:rPr>
                    <w:t xml:space="preserve">2. </w:t>
                  </w:r>
                  <w:r>
                    <w:rPr>
                      <w:rFonts w:ascii="仿宋_GB2312" w:hAnsi="仿宋_GB2312" w:cs="仿宋_GB2312" w:eastAsia="仿宋_GB2312"/>
                      <w:sz w:val="21"/>
                      <w:color w:val="000000"/>
                    </w:rPr>
                    <w:t>交货地点：采购人指定地点。</w:t>
                  </w:r>
                </w:p>
                <w:p>
                  <w:pPr>
                    <w:pStyle w:val="null3"/>
                    <w:ind w:left="195"/>
                    <w:jc w:val="both"/>
                  </w:pPr>
                  <w:r>
                    <w:rPr>
                      <w:rFonts w:ascii="仿宋_GB2312" w:hAnsi="仿宋_GB2312" w:cs="仿宋_GB2312" w:eastAsia="仿宋_GB2312"/>
                      <w:sz w:val="21"/>
                      <w:color w:val="000000"/>
                    </w:rPr>
                    <w:t xml:space="preserve">3. </w:t>
                  </w:r>
                  <w:r>
                    <w:rPr>
                      <w:rFonts w:ascii="仿宋_GB2312" w:hAnsi="仿宋_GB2312" w:cs="仿宋_GB2312" w:eastAsia="仿宋_GB2312"/>
                      <w:sz w:val="21"/>
                      <w:color w:val="000000"/>
                    </w:rPr>
                    <w:t>提供制造商完整的随机资料，包括完整的使用和维修手册等。</w:t>
                  </w:r>
                </w:p>
                <w:p>
                  <w:pPr>
                    <w:pStyle w:val="null3"/>
                    <w:ind w:left="195"/>
                    <w:jc w:val="both"/>
                  </w:pPr>
                  <w:r>
                    <w:rPr>
                      <w:rFonts w:ascii="仿宋_GB2312" w:hAnsi="仿宋_GB2312" w:cs="仿宋_GB2312" w:eastAsia="仿宋_GB2312"/>
                      <w:sz w:val="21"/>
                      <w:color w:val="000000"/>
                    </w:rPr>
                    <w:t xml:space="preserve">4. </w:t>
                  </w:r>
                  <w:r>
                    <w:rPr>
                      <w:rFonts w:ascii="仿宋_GB2312" w:hAnsi="仿宋_GB2312" w:cs="仿宋_GB2312" w:eastAsia="仿宋_GB2312"/>
                      <w:sz w:val="21"/>
                      <w:color w:val="000000"/>
                    </w:rPr>
                    <w:t>特别要求：交货时要求投标人就所投产品提供产品说明书，同时采购人有权要求投标人对产品的合法供货渠道进行说明，经核实如投标人提供非法渠道的商品，视为欺诈，为维护采购人合法权益，投标人要承担商品价值双倍的赔偿；同时，依据现行的国家法律法规追究其他责任，并连带追究所投产品制造商的责任</w:t>
                  </w:r>
                </w:p>
              </w:tc>
            </w:tr>
          </w:tbl>
          <w:p>
            <w:pPr>
              <w:pStyle w:val="null3"/>
              <w:jc w:val="both"/>
            </w:pPr>
            <w:r>
              <w:rPr>
                <w:rFonts w:ascii="仿宋_GB2312" w:hAnsi="仿宋_GB2312" w:cs="仿宋_GB2312" w:eastAsia="仿宋_GB2312"/>
                <w:sz w:val="21"/>
                <w:b/>
              </w:rPr>
              <w:t>以上技术参数与性能指标不允许负偏离，其中</w:t>
            </w:r>
            <w:r>
              <w:rPr>
                <w:rFonts w:ascii="仿宋_GB2312" w:hAnsi="仿宋_GB2312" w:cs="仿宋_GB2312" w:eastAsia="仿宋_GB2312"/>
                <w:sz w:val="21"/>
                <w:b/>
              </w:rPr>
              <w:t>★</w:t>
            </w:r>
            <w:r>
              <w:rPr>
                <w:rFonts w:ascii="仿宋_GB2312" w:hAnsi="仿宋_GB2312" w:cs="仿宋_GB2312" w:eastAsia="仿宋_GB2312"/>
                <w:sz w:val="21"/>
                <w:b/>
              </w:rPr>
              <w:t>指标必须提供佐证材料证明（包括但不限于产品彩页或技术白皮书或官网截图等）。不满足或</w:t>
            </w:r>
            <w:r>
              <w:rPr>
                <w:rFonts w:ascii="仿宋_GB2312" w:hAnsi="仿宋_GB2312" w:cs="仿宋_GB2312" w:eastAsia="仿宋_GB2312"/>
                <w:sz w:val="21"/>
                <w:b/>
              </w:rPr>
              <w:t>★</w:t>
            </w:r>
            <w:r>
              <w:rPr>
                <w:rFonts w:ascii="仿宋_GB2312" w:hAnsi="仿宋_GB2312" w:cs="仿宋_GB2312" w:eastAsia="仿宋_GB2312"/>
                <w:sz w:val="21"/>
                <w:b/>
              </w:rPr>
              <w:t>指标未提供佐证材料视为负偏离，按无效文件处理。</w:t>
            </w:r>
            <w:r>
              <w:rPr>
                <w:rFonts w:ascii="仿宋_GB2312" w:hAnsi="仿宋_GB2312" w:cs="仿宋_GB2312" w:eastAsia="仿宋_GB2312"/>
                <w:sz w:val="21"/>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领取中标通知书后90日历日内完成交付、安装及调试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西安建筑科技大学土木楼103</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签订合同后，设备到达指定地点、安装调试完成并验收合格后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自验收合格通过之日起3年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根据谈判文件及合同约定执行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谈判保证金注意事项：（1）谈判保证金须从供应商户名支付，如从个人户名或非供应商户名支付，将被拒绝，视为自动放弃投标权利（该个人是供应商的情形除外）；以保函形式交纳谈判保证金的，供应商应在谈判截止时间前将保函扫描成清晰的PDF文件，发送至邮箱869388247@qq.com（邮件命名：项目编号），并将保函原件单独递交至代理机构财务；供应商应在谈判响应文件中附保函复印件。保函必须由具有开具投标保函资格的单位开具；若供应商违约，开具保函单位承担连带责任；（2）谈判保证金的提交金额、时间不满足谈判文件要求的，谈判无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2024年5月1日以来任意一个月的纳税证明或完税证明，纳税证明或完税证明上应有代收机构或税务机关的公章或业务专用章；其他组织和自然人提供自2024年5月1日以来任意一个月缴纳税收的凭据；依法免税的供应商应提供相关文件证明 ； ③社会保障资金缴纳证明：提供自2024年5月1日以来任意一个月已缴纳的社会保障资金的证明（社会保障资金缴存单据或社保机构开具的社会保险参保缴费情况证明等）；依法不需要缴纳社会保障资金的供应商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注：供应商需在项目电子化交易系统中上传①-⑤项相关证明文件并进行电子签章。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 财务状况报告：法人提供会计师事务所出具的有效的2023年度或2024年度审计报告（成立时间至提交投标文件截止时间不足一年的可提供成立后任意时段的资产负债表），或提交自2024年11月1日以来银行出具的资信证明，或信用担保机构出具的投标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法定代表人参加谈判的，须提供身份证复印件；法定代表人授权本单位他人参加谈判的，须提供法定代表人授权委托书。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 xml:space="preserve"> 本项目不接受联合体投标。</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 xml:space="preserve"> 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响应文件是否按竞争性谈判文件要求签署、盖章的</w:t>
            </w:r>
          </w:p>
        </w:tc>
        <w:tc>
          <w:tcPr>
            <w:tcW w:type="dxa" w:w="3322"/>
          </w:tcPr>
          <w:p>
            <w:pPr>
              <w:pStyle w:val="null3"/>
            </w:pPr>
            <w:r>
              <w:rPr>
                <w:rFonts w:ascii="仿宋_GB2312" w:hAnsi="仿宋_GB2312" w:cs="仿宋_GB2312" w:eastAsia="仿宋_GB2312"/>
              </w:rPr>
              <w:t>响应文件应当按谈判文件要求签署、盖章，否则谈判小组应当将其响应文件作为无效处理。</w:t>
            </w:r>
          </w:p>
        </w:tc>
        <w:tc>
          <w:tcPr>
            <w:tcW w:type="dxa" w:w="1661"/>
          </w:tcPr>
          <w:p>
            <w:pPr>
              <w:pStyle w:val="null3"/>
            </w:pPr>
            <w:r>
              <w:rPr>
                <w:rFonts w:ascii="仿宋_GB2312" w:hAnsi="仿宋_GB2312" w:cs="仿宋_GB2312" w:eastAsia="仿宋_GB2312"/>
              </w:rPr>
              <w:t>业绩一览表.docx 中小企业声明函 报价表 拒绝商业贿赂承诺书.docx 技术指标偏差表.docx 商务条款响应说明.docx 响应文件封面 分项报价表.docx 谈判响应方案.docx 供应商应提交的相关资格证明材料.docx 残疾人福利性单位声明函 谈判保证金缴纳.docx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报价是否超过竞争性谈判文件中规定的最高限价的</w:t>
            </w:r>
          </w:p>
        </w:tc>
        <w:tc>
          <w:tcPr>
            <w:tcW w:type="dxa" w:w="3322"/>
          </w:tcPr>
          <w:p>
            <w:pPr>
              <w:pStyle w:val="null3"/>
            </w:pPr>
            <w:r>
              <w:rPr>
                <w:rFonts w:ascii="仿宋_GB2312" w:hAnsi="仿宋_GB2312" w:cs="仿宋_GB2312" w:eastAsia="仿宋_GB2312"/>
              </w:rPr>
              <w:t>响应文件的报价应当不超过采购文件中规定的最高限价，否则谈判小组应当将其响应文件作为无效处理。</w:t>
            </w:r>
          </w:p>
        </w:tc>
        <w:tc>
          <w:tcPr>
            <w:tcW w:type="dxa" w:w="1661"/>
          </w:tcPr>
          <w:p>
            <w:pPr>
              <w:pStyle w:val="null3"/>
            </w:pPr>
            <w:r>
              <w:rPr>
                <w:rFonts w:ascii="仿宋_GB2312" w:hAnsi="仿宋_GB2312" w:cs="仿宋_GB2312" w:eastAsia="仿宋_GB2312"/>
              </w:rPr>
              <w:t>响应文件封面 分项报价表.docx 标的清单 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响应文件是否含有采购人不能接受的附加条件的或其他情形</w:t>
            </w:r>
          </w:p>
        </w:tc>
        <w:tc>
          <w:tcPr>
            <w:tcW w:type="dxa" w:w="3322"/>
          </w:tcPr>
          <w:p>
            <w:pPr>
              <w:pStyle w:val="null3"/>
            </w:pPr>
            <w:r>
              <w:rPr>
                <w:rFonts w:ascii="仿宋_GB2312" w:hAnsi="仿宋_GB2312" w:cs="仿宋_GB2312" w:eastAsia="仿宋_GB2312"/>
              </w:rPr>
              <w:t>响应文件未含有采购人不能接受的附加条件的或其他情形，否则谈判小组应当将其响应文件作为无效处理。</w:t>
            </w:r>
          </w:p>
        </w:tc>
        <w:tc>
          <w:tcPr>
            <w:tcW w:type="dxa" w:w="1661"/>
          </w:tcPr>
          <w:p>
            <w:pPr>
              <w:pStyle w:val="null3"/>
            </w:pPr>
            <w:r>
              <w:rPr>
                <w:rFonts w:ascii="仿宋_GB2312" w:hAnsi="仿宋_GB2312" w:cs="仿宋_GB2312" w:eastAsia="仿宋_GB2312"/>
              </w:rPr>
              <w:t>业绩一览表.docx 中小企业声明函 报价表 拒绝商业贿赂承诺书.docx 技术指标偏差表.docx 商务条款响应说明.docx 响应文件封面 分项报价表.docx 谈判响应方案.docx 供应商应提交的相关资格证明材料.docx 残疾人福利性单位声明函 谈判保证金缴纳.docx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是否发现法律、法规和采购文件规定的其他无效情形</w:t>
            </w:r>
          </w:p>
        </w:tc>
        <w:tc>
          <w:tcPr>
            <w:tcW w:type="dxa" w:w="3322"/>
          </w:tcPr>
          <w:p>
            <w:pPr>
              <w:pStyle w:val="null3"/>
            </w:pPr>
            <w:r>
              <w:rPr>
                <w:rFonts w:ascii="仿宋_GB2312" w:hAnsi="仿宋_GB2312" w:cs="仿宋_GB2312" w:eastAsia="仿宋_GB2312"/>
              </w:rPr>
              <w:t>响应文件未发现法律、法规和采购文件规定的其他无效情形，否则谈判小组应当将其响应文件作为无效处理。</w:t>
            </w:r>
          </w:p>
        </w:tc>
        <w:tc>
          <w:tcPr>
            <w:tcW w:type="dxa" w:w="1661"/>
          </w:tcPr>
          <w:p>
            <w:pPr>
              <w:pStyle w:val="null3"/>
            </w:pPr>
            <w:r>
              <w:rPr>
                <w:rFonts w:ascii="仿宋_GB2312" w:hAnsi="仿宋_GB2312" w:cs="仿宋_GB2312" w:eastAsia="仿宋_GB2312"/>
              </w:rPr>
              <w:t>业绩一览表.docx 中小企业声明函 报价表 拒绝商业贿赂承诺书.docx 技术指标偏差表.docx 商务条款响应说明.docx 响应文件封面 分项报价表.docx 谈判响应方案.docx 供应商应提交的相关资格证明材料.docx 残疾人福利性单位声明函 谈判保证金缴纳.docx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详见附件：谈判保证金缴纳.docx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详见附件：业绩一览表.docx</w:t>
      </w:r>
    </w:p>
    <w:p>
      <w:pPr>
        <w:pStyle w:val="null3"/>
        <w:ind w:firstLine="960"/>
      </w:pPr>
      <w:r>
        <w:rPr>
          <w:rFonts w:ascii="仿宋_GB2312" w:hAnsi="仿宋_GB2312" w:cs="仿宋_GB2312" w:eastAsia="仿宋_GB2312"/>
        </w:rPr>
        <w:t>详见附件：谈判响应方案.docx</w:t>
      </w:r>
    </w:p>
    <w:p>
      <w:pPr>
        <w:pStyle w:val="null3"/>
        <w:ind w:firstLine="960"/>
      </w:pPr>
      <w:r>
        <w:rPr>
          <w:rFonts w:ascii="仿宋_GB2312" w:hAnsi="仿宋_GB2312" w:cs="仿宋_GB2312" w:eastAsia="仿宋_GB2312"/>
        </w:rPr>
        <w:t>详见附件：拒绝商业贿赂承诺书.docx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