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C921B4">
      <w:pPr>
        <w:pStyle w:val="3"/>
        <w:pageBreakBefore w:val="0"/>
        <w:kinsoku/>
        <w:wordWrap/>
        <w:overflowPunct/>
        <w:topLinePunct w:val="0"/>
        <w:bidi w:val="0"/>
        <w:spacing w:before="0" w:after="0" w:line="360" w:lineRule="auto"/>
        <w:jc w:val="center"/>
        <w:textAlignment w:val="auto"/>
        <w:rPr>
          <w:rFonts w:hint="eastAsia" w:ascii="宋体" w:hAnsi="宋体" w:eastAsia="宋体" w:cs="宋体"/>
          <w:sz w:val="36"/>
          <w:szCs w:val="36"/>
          <w:highlight w:val="none"/>
        </w:rPr>
      </w:pPr>
      <w:r>
        <w:rPr>
          <w:rFonts w:hint="eastAsia" w:ascii="宋体" w:hAnsi="宋体" w:eastAsia="宋体" w:cs="宋体"/>
          <w:sz w:val="36"/>
          <w:szCs w:val="36"/>
          <w:highlight w:val="none"/>
        </w:rPr>
        <w:t>合同条款</w:t>
      </w:r>
    </w:p>
    <w:p w14:paraId="4F8426FA">
      <w:pPr>
        <w:spacing w:line="360" w:lineRule="auto"/>
        <w:jc w:val="center"/>
        <w:rPr>
          <w:rFonts w:hint="eastAsia" w:ascii="宋体" w:hAnsi="宋体" w:cs="宋体"/>
          <w:sz w:val="28"/>
          <w:szCs w:val="28"/>
        </w:rPr>
      </w:pPr>
      <w:bookmarkStart w:id="0" w:name="_Toc3274_WPSOffice_Level1"/>
      <w:bookmarkEnd w:id="0"/>
      <w:bookmarkStart w:id="1" w:name="_Toc19131_WPSOffice_Level1"/>
      <w:bookmarkEnd w:id="1"/>
      <w:bookmarkStart w:id="2" w:name="_Toc459647661"/>
      <w:bookmarkEnd w:id="2"/>
      <w:bookmarkStart w:id="3" w:name="_Toc19077_WPSOffice_Level1"/>
      <w:bookmarkEnd w:id="3"/>
      <w:r>
        <w:rPr>
          <w:rFonts w:hint="eastAsia" w:ascii="宋体" w:hAnsi="宋体" w:cs="宋体"/>
          <w:b/>
          <w:sz w:val="28"/>
          <w:szCs w:val="28"/>
        </w:rPr>
        <w:t>（本合同仅为制式模板）</w:t>
      </w:r>
    </w:p>
    <w:p w14:paraId="72D16E36">
      <w:pPr>
        <w:rPr>
          <w:rFonts w:hint="eastAsia"/>
          <w:lang w:eastAsia="zh-CN"/>
        </w:rPr>
      </w:pPr>
    </w:p>
    <w:p w14:paraId="703FDD37">
      <w:pPr>
        <w:adjustRightInd w:val="0"/>
        <w:snapToGrid w:val="0"/>
        <w:spacing w:line="560" w:lineRule="exact"/>
        <w:ind w:left="883" w:hanging="562" w:hangingChars="200"/>
        <w:jc w:val="center"/>
        <w:rPr>
          <w:rFonts w:hint="default" w:ascii="宋体" w:hAnsi="宋体" w:cs="宋体"/>
          <w:b w:val="0"/>
          <w:bCs/>
          <w:sz w:val="28"/>
          <w:szCs w:val="28"/>
          <w:u w:val="single"/>
          <w:lang w:val="en-US" w:eastAsia="zh-CN"/>
        </w:rPr>
      </w:pPr>
      <w:r>
        <w:rPr>
          <w:rFonts w:hint="eastAsia" w:ascii="宋体" w:hAnsi="宋体" w:cs="宋体"/>
          <w:b/>
          <w:sz w:val="28"/>
          <w:szCs w:val="28"/>
          <w:lang w:val="en-US" w:eastAsia="zh-CN"/>
        </w:rPr>
        <w:t xml:space="preserve">                                   </w:t>
      </w:r>
      <w:r>
        <w:rPr>
          <w:rFonts w:hint="eastAsia" w:ascii="宋体" w:hAnsi="宋体" w:cs="宋体"/>
          <w:b w:val="0"/>
          <w:bCs/>
          <w:sz w:val="28"/>
          <w:szCs w:val="28"/>
          <w:lang w:val="en-US" w:eastAsia="zh-CN"/>
        </w:rPr>
        <w:t>合同编号：</w:t>
      </w:r>
      <w:r>
        <w:rPr>
          <w:rFonts w:hint="eastAsia" w:ascii="宋体" w:hAnsi="宋体" w:cs="宋体"/>
          <w:b w:val="0"/>
          <w:bCs/>
          <w:sz w:val="28"/>
          <w:szCs w:val="28"/>
          <w:u w:val="single"/>
          <w:lang w:val="en-US" w:eastAsia="zh-CN"/>
        </w:rPr>
        <w:t xml:space="preserve">             </w:t>
      </w:r>
    </w:p>
    <w:p w14:paraId="7678BA7E">
      <w:pPr>
        <w:pStyle w:val="6"/>
        <w:rPr>
          <w:rFonts w:hint="eastAsia"/>
          <w:sz w:val="28"/>
          <w:szCs w:val="28"/>
        </w:rPr>
      </w:pPr>
    </w:p>
    <w:p w14:paraId="6E2923E5">
      <w:pPr>
        <w:adjustRightInd w:val="0"/>
        <w:snapToGrid w:val="0"/>
        <w:spacing w:line="560" w:lineRule="exact"/>
        <w:jc w:val="center"/>
        <w:rPr>
          <w:rFonts w:hint="eastAsia" w:ascii="方正小标宋简体" w:hAnsi="方正小标宋简体" w:eastAsia="方正小标宋简体" w:cs="方正小标宋简体"/>
          <w:sz w:val="28"/>
          <w:szCs w:val="28"/>
          <w:lang w:val="en-US" w:eastAsia="zh-CN"/>
        </w:rPr>
      </w:pPr>
    </w:p>
    <w:p w14:paraId="4B304817">
      <w:pPr>
        <w:adjustRightInd w:val="0"/>
        <w:snapToGrid w:val="0"/>
        <w:spacing w:line="560" w:lineRule="exact"/>
        <w:jc w:val="cente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lang w:val="en-US" w:eastAsia="zh-CN"/>
        </w:rPr>
        <w:t>施 工 合 同</w:t>
      </w:r>
      <w:r>
        <w:rPr>
          <w:rFonts w:hint="eastAsia" w:ascii="方正小标宋简体" w:hAnsi="方正小标宋简体" w:eastAsia="方正小标宋简体" w:cs="方正小标宋简体"/>
          <w:sz w:val="28"/>
          <w:szCs w:val="28"/>
        </w:rPr>
        <w:t xml:space="preserve">    </w:t>
      </w:r>
    </w:p>
    <w:p w14:paraId="1E85D41F">
      <w:pPr>
        <w:adjustRightInd w:val="0"/>
        <w:snapToGrid w:val="0"/>
        <w:spacing w:line="560" w:lineRule="exact"/>
        <w:rPr>
          <w:rFonts w:hint="eastAsia" w:ascii="仿宋_GB2312" w:hAnsi="仿宋_GB2312" w:eastAsia="仿宋_GB2312" w:cs="仿宋_GB2312"/>
          <w:b/>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b/>
          <w:sz w:val="28"/>
          <w:szCs w:val="28"/>
        </w:rPr>
        <w:t xml:space="preserve">      </w:t>
      </w:r>
    </w:p>
    <w:p w14:paraId="2BC6D693">
      <w:pPr>
        <w:adjustRightInd w:val="0"/>
        <w:snapToGrid w:val="0"/>
        <w:spacing w:line="560" w:lineRule="exact"/>
        <w:rPr>
          <w:rFonts w:hint="eastAsia" w:ascii="仿宋_GB2312" w:hAnsi="仿宋_GB2312" w:eastAsia="仿宋_GB2312" w:cs="仿宋_GB2312"/>
          <w:sz w:val="28"/>
          <w:szCs w:val="28"/>
        </w:rPr>
      </w:pPr>
    </w:p>
    <w:p w14:paraId="2CBF02C4">
      <w:pPr>
        <w:pStyle w:val="6"/>
        <w:adjustRightInd w:val="0"/>
        <w:snapToGrid w:val="0"/>
        <w:spacing w:line="560" w:lineRule="exact"/>
        <w:rPr>
          <w:rFonts w:hint="eastAsia" w:ascii="仿宋_GB2312" w:hAnsi="仿宋_GB2312" w:eastAsia="仿宋_GB2312" w:cs="仿宋_GB2312"/>
          <w:sz w:val="28"/>
          <w:szCs w:val="28"/>
        </w:rPr>
      </w:pPr>
    </w:p>
    <w:p w14:paraId="1E1878AF">
      <w:pPr>
        <w:pStyle w:val="7"/>
        <w:adjustRightInd w:val="0"/>
        <w:snapToGrid w:val="0"/>
        <w:spacing w:line="560" w:lineRule="exact"/>
        <w:ind w:left="0"/>
        <w:rPr>
          <w:rFonts w:hint="eastAsia" w:ascii="仿宋_GB2312" w:hAnsi="仿宋_GB2312" w:eastAsia="仿宋_GB2312" w:cs="仿宋_GB2312"/>
          <w:sz w:val="28"/>
          <w:szCs w:val="28"/>
        </w:rPr>
      </w:pPr>
    </w:p>
    <w:p w14:paraId="1BE2F334">
      <w:pPr>
        <w:adjustRightInd w:val="0"/>
        <w:snapToGrid w:val="0"/>
        <w:spacing w:line="560" w:lineRule="exact"/>
        <w:rPr>
          <w:rFonts w:hint="eastAsia" w:ascii="仿宋_GB2312" w:hAnsi="仿宋_GB2312" w:eastAsia="仿宋_GB2312" w:cs="仿宋_GB2312"/>
          <w:sz w:val="28"/>
          <w:szCs w:val="28"/>
        </w:rPr>
      </w:pPr>
    </w:p>
    <w:p w14:paraId="057C641F">
      <w:pPr>
        <w:pStyle w:val="6"/>
        <w:adjustRightInd w:val="0"/>
        <w:snapToGrid w:val="0"/>
        <w:spacing w:line="560" w:lineRule="exact"/>
        <w:ind w:firstLine="0"/>
        <w:rPr>
          <w:rFonts w:hint="eastAsia" w:ascii="仿宋_GB2312" w:hAnsi="仿宋_GB2312" w:eastAsia="仿宋_GB2312" w:cs="仿宋_GB2312"/>
          <w:sz w:val="28"/>
          <w:szCs w:val="28"/>
        </w:rPr>
      </w:pPr>
    </w:p>
    <w:p w14:paraId="3520754A">
      <w:pPr>
        <w:pStyle w:val="7"/>
        <w:adjustRightInd w:val="0"/>
        <w:snapToGrid w:val="0"/>
        <w:spacing w:line="560" w:lineRule="exact"/>
        <w:ind w:left="0"/>
        <w:rPr>
          <w:rFonts w:hint="eastAsia" w:ascii="仿宋_GB2312" w:hAnsi="仿宋_GB2312" w:eastAsia="仿宋_GB2312" w:cs="仿宋_GB2312"/>
          <w:sz w:val="28"/>
          <w:szCs w:val="28"/>
        </w:rPr>
      </w:pPr>
    </w:p>
    <w:p w14:paraId="652EF023">
      <w:pPr>
        <w:adjustRightInd w:val="0"/>
        <w:snapToGrid w:val="0"/>
        <w:spacing w:line="560" w:lineRule="exact"/>
        <w:rPr>
          <w:rFonts w:hint="eastAsia" w:ascii="仿宋_GB2312" w:hAnsi="仿宋_GB2312" w:eastAsia="仿宋_GB2312" w:cs="仿宋_GB2312"/>
          <w:sz w:val="28"/>
          <w:szCs w:val="28"/>
        </w:rPr>
      </w:pPr>
    </w:p>
    <w:p w14:paraId="7E1EE1FF">
      <w:pPr>
        <w:pStyle w:val="6"/>
        <w:adjustRightInd w:val="0"/>
        <w:snapToGrid w:val="0"/>
        <w:spacing w:line="560" w:lineRule="exact"/>
        <w:rPr>
          <w:rFonts w:hint="eastAsia" w:ascii="仿宋_GB2312" w:hAnsi="仿宋_GB2312" w:eastAsia="仿宋_GB2312" w:cs="仿宋_GB2312"/>
          <w:sz w:val="28"/>
          <w:szCs w:val="28"/>
        </w:rPr>
      </w:pPr>
    </w:p>
    <w:p w14:paraId="154596C3">
      <w:pPr>
        <w:pStyle w:val="7"/>
        <w:adjustRightInd w:val="0"/>
        <w:snapToGrid w:val="0"/>
        <w:spacing w:line="560" w:lineRule="exact"/>
        <w:ind w:left="0"/>
        <w:rPr>
          <w:rFonts w:hint="eastAsia" w:ascii="仿宋_GB2312" w:hAnsi="仿宋_GB2312" w:eastAsia="仿宋_GB2312" w:cs="仿宋_GB2312"/>
          <w:sz w:val="28"/>
          <w:szCs w:val="28"/>
        </w:rPr>
      </w:pPr>
    </w:p>
    <w:p w14:paraId="26C0BA70">
      <w:pPr>
        <w:rPr>
          <w:rFonts w:hint="eastAsia" w:ascii="仿宋_GB2312" w:hAnsi="仿宋_GB2312" w:eastAsia="仿宋_GB2312" w:cs="仿宋_GB2312"/>
          <w:sz w:val="28"/>
          <w:szCs w:val="28"/>
        </w:rPr>
      </w:pPr>
    </w:p>
    <w:p w14:paraId="37A5E796">
      <w:pPr>
        <w:adjustRightInd w:val="0"/>
        <w:snapToGrid w:val="0"/>
        <w:spacing w:line="560" w:lineRule="exact"/>
        <w:rPr>
          <w:rFonts w:hint="eastAsia" w:ascii="仿宋_GB2312" w:hAnsi="仿宋_GB2312" w:eastAsia="仿宋_GB2312" w:cs="仿宋_GB2312"/>
          <w:sz w:val="28"/>
          <w:szCs w:val="28"/>
        </w:rPr>
      </w:pPr>
    </w:p>
    <w:p w14:paraId="046F0CED">
      <w:pPr>
        <w:adjustRightInd w:val="0"/>
        <w:snapToGrid w:val="0"/>
        <w:spacing w:line="560" w:lineRule="exact"/>
        <w:ind w:firstLine="1124" w:firstLineChars="400"/>
        <w:rPr>
          <w:rFonts w:hint="eastAsia" w:ascii="仿宋_GB2312" w:hAnsi="仿宋_GB2312" w:eastAsia="仿宋_GB2312" w:cs="仿宋_GB2312"/>
          <w:b/>
          <w:sz w:val="28"/>
          <w:szCs w:val="28"/>
          <w:u w:val="single"/>
          <w:lang w:val="en-US" w:eastAsia="zh-CN"/>
        </w:rPr>
      </w:pPr>
      <w:r>
        <w:rPr>
          <w:rFonts w:hint="eastAsia" w:ascii="仿宋_GB2312" w:hAnsi="仿宋_GB2312" w:eastAsia="仿宋_GB2312" w:cs="仿宋_GB2312"/>
          <w:b/>
          <w:sz w:val="28"/>
          <w:szCs w:val="28"/>
        </w:rPr>
        <w:t>发  包  方：</w:t>
      </w:r>
      <w:r>
        <w:rPr>
          <w:rFonts w:hint="eastAsia" w:ascii="仿宋_GB2312" w:hAnsi="仿宋_GB2312" w:eastAsia="仿宋_GB2312" w:cs="仿宋_GB2312"/>
          <w:b/>
          <w:sz w:val="28"/>
          <w:szCs w:val="28"/>
          <w:u w:val="single"/>
          <w:lang w:val="en-US" w:eastAsia="zh-CN"/>
        </w:rPr>
        <w:t xml:space="preserve">                          </w:t>
      </w:r>
    </w:p>
    <w:p w14:paraId="0A37FEFB">
      <w:pPr>
        <w:adjustRightInd w:val="0"/>
        <w:snapToGrid w:val="0"/>
        <w:spacing w:line="560" w:lineRule="exact"/>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 xml:space="preserve">        承  包  方：</w:t>
      </w:r>
      <w:r>
        <w:rPr>
          <w:rFonts w:hint="eastAsia" w:ascii="仿宋_GB2312" w:hAnsi="仿宋_GB2312" w:eastAsia="仿宋_GB2312" w:cs="仿宋_GB2312"/>
          <w:b/>
          <w:sz w:val="28"/>
          <w:szCs w:val="28"/>
          <w:u w:val="single"/>
          <w:lang w:val="en-US" w:eastAsia="zh-CN"/>
        </w:rPr>
        <w:t xml:space="preserve">                          </w:t>
      </w:r>
      <w:r>
        <w:rPr>
          <w:rFonts w:hint="eastAsia" w:ascii="仿宋_GB2312" w:hAnsi="仿宋_GB2312" w:eastAsia="仿宋_GB2312" w:cs="仿宋_GB2312"/>
          <w:b/>
          <w:sz w:val="28"/>
          <w:szCs w:val="28"/>
        </w:rPr>
        <w:t xml:space="preserve">        </w:t>
      </w:r>
    </w:p>
    <w:p w14:paraId="13B36D4C">
      <w:pPr>
        <w:adjustRightInd w:val="0"/>
        <w:snapToGrid w:val="0"/>
        <w:spacing w:line="560" w:lineRule="exact"/>
        <w:ind w:firstLine="1124" w:firstLineChars="400"/>
        <w:rPr>
          <w:rFonts w:hint="eastAsia" w:ascii="仿宋_GB2312" w:hAnsi="仿宋_GB2312" w:eastAsia="仿宋_GB2312" w:cs="仿宋_GB2312"/>
          <w:b/>
          <w:sz w:val="28"/>
          <w:szCs w:val="28"/>
          <w:u w:val="single"/>
        </w:rPr>
      </w:pPr>
      <w:r>
        <w:rPr>
          <w:rFonts w:hint="eastAsia" w:ascii="仿宋_GB2312" w:hAnsi="仿宋_GB2312" w:eastAsia="仿宋_GB2312" w:cs="仿宋_GB2312"/>
          <w:b/>
          <w:sz w:val="28"/>
          <w:szCs w:val="28"/>
        </w:rPr>
        <w:t>签 订 地 点：</w:t>
      </w:r>
      <w:r>
        <w:rPr>
          <w:rFonts w:hint="eastAsia" w:ascii="仿宋_GB2312" w:hAnsi="仿宋_GB2312" w:eastAsia="仿宋_GB2312" w:cs="仿宋_GB2312"/>
          <w:b/>
          <w:sz w:val="28"/>
          <w:szCs w:val="28"/>
          <w:u w:val="single"/>
        </w:rPr>
        <w:t xml:space="preserve">  </w:t>
      </w:r>
      <w:r>
        <w:rPr>
          <w:rFonts w:hint="eastAsia" w:ascii="仿宋_GB2312" w:hAnsi="仿宋_GB2312" w:eastAsia="仿宋_GB2312" w:cs="仿宋_GB2312"/>
          <w:b/>
          <w:sz w:val="28"/>
          <w:szCs w:val="28"/>
          <w:u w:val="single"/>
          <w:lang w:val="en-US" w:eastAsia="zh-CN"/>
        </w:rPr>
        <w:t xml:space="preserve">                   </w:t>
      </w:r>
      <w:r>
        <w:rPr>
          <w:rFonts w:hint="eastAsia" w:ascii="仿宋_GB2312" w:hAnsi="仿宋_GB2312" w:eastAsia="仿宋_GB2312" w:cs="仿宋_GB2312"/>
          <w:b/>
          <w:sz w:val="28"/>
          <w:szCs w:val="28"/>
          <w:u w:val="single"/>
        </w:rPr>
        <w:t xml:space="preserve">    </w:t>
      </w:r>
    </w:p>
    <w:p w14:paraId="14E150ED">
      <w:pPr>
        <w:adjustRightInd w:val="0"/>
        <w:snapToGrid w:val="0"/>
        <w:spacing w:line="560" w:lineRule="exact"/>
        <w:ind w:firstLine="1124" w:firstLineChars="400"/>
        <w:rPr>
          <w:rFonts w:hint="eastAsia" w:ascii="仿宋_GB2312" w:hAnsi="仿宋_GB2312" w:eastAsia="仿宋_GB2312" w:cs="仿宋_GB2312"/>
          <w:b/>
          <w:sz w:val="28"/>
          <w:szCs w:val="28"/>
        </w:rPr>
        <w:sectPr>
          <w:footerReference r:id="rId3" w:type="default"/>
          <w:pgSz w:w="11906" w:h="16838"/>
          <w:pgMar w:top="1440" w:right="1800" w:bottom="1440" w:left="1800" w:header="851" w:footer="992" w:gutter="0"/>
          <w:pgNumType w:fmt="decimal" w:start="1"/>
          <w:cols w:space="720" w:num="1"/>
          <w:docGrid w:type="lines" w:linePitch="312" w:charSpace="0"/>
        </w:sectPr>
      </w:pPr>
      <w:r>
        <w:rPr>
          <w:rFonts w:hint="eastAsia" w:ascii="仿宋_GB2312" w:hAnsi="仿宋_GB2312" w:eastAsia="仿宋_GB2312" w:cs="仿宋_GB2312"/>
          <w:b/>
          <w:sz w:val="28"/>
          <w:szCs w:val="28"/>
        </w:rPr>
        <w:t>签 订 日 期：</w:t>
      </w:r>
      <w:r>
        <w:rPr>
          <w:rFonts w:hint="eastAsia" w:ascii="仿宋_GB2312" w:hAnsi="仿宋_GB2312" w:eastAsia="仿宋_GB2312" w:cs="仿宋_GB2312"/>
          <w:b/>
          <w:sz w:val="28"/>
          <w:szCs w:val="28"/>
          <w:u w:val="single"/>
        </w:rPr>
        <w:t xml:space="preserve">    </w:t>
      </w:r>
      <w:r>
        <w:rPr>
          <w:rFonts w:hint="eastAsia" w:ascii="仿宋_GB2312" w:hAnsi="仿宋_GB2312" w:eastAsia="仿宋_GB2312" w:cs="仿宋_GB2312"/>
          <w:b/>
          <w:sz w:val="28"/>
          <w:szCs w:val="28"/>
          <w:u w:val="single"/>
          <w:lang w:val="en-US" w:eastAsia="zh-CN"/>
        </w:rPr>
        <w:t xml:space="preserve">    </w:t>
      </w:r>
      <w:r>
        <w:rPr>
          <w:rFonts w:hint="eastAsia" w:ascii="仿宋_GB2312" w:hAnsi="仿宋_GB2312" w:eastAsia="仿宋_GB2312" w:cs="仿宋_GB2312"/>
          <w:b/>
          <w:sz w:val="28"/>
          <w:szCs w:val="28"/>
          <w:u w:val="single"/>
        </w:rPr>
        <w:t xml:space="preserve">年 </w:t>
      </w:r>
      <w:r>
        <w:rPr>
          <w:rFonts w:hint="eastAsia" w:ascii="仿宋_GB2312" w:hAnsi="仿宋_GB2312" w:eastAsia="仿宋_GB2312" w:cs="仿宋_GB2312"/>
          <w:b/>
          <w:sz w:val="28"/>
          <w:szCs w:val="28"/>
          <w:u w:val="single"/>
          <w:lang w:val="en-US" w:eastAsia="zh-CN"/>
        </w:rPr>
        <w:t xml:space="preserve">  </w:t>
      </w:r>
      <w:r>
        <w:rPr>
          <w:rFonts w:hint="eastAsia" w:ascii="仿宋_GB2312" w:hAnsi="仿宋_GB2312" w:eastAsia="仿宋_GB2312" w:cs="仿宋_GB2312"/>
          <w:b/>
          <w:sz w:val="28"/>
          <w:szCs w:val="28"/>
          <w:u w:val="single"/>
        </w:rPr>
        <w:t xml:space="preserve"> 月  </w:t>
      </w:r>
      <w:r>
        <w:rPr>
          <w:rFonts w:hint="eastAsia" w:ascii="仿宋_GB2312" w:hAnsi="仿宋_GB2312" w:eastAsia="仿宋_GB2312" w:cs="仿宋_GB2312"/>
          <w:b/>
          <w:sz w:val="28"/>
          <w:szCs w:val="28"/>
          <w:u w:val="single"/>
          <w:lang w:val="en-US" w:eastAsia="zh-CN"/>
        </w:rPr>
        <w:t xml:space="preserve">  </w:t>
      </w:r>
      <w:r>
        <w:rPr>
          <w:rFonts w:hint="eastAsia" w:ascii="仿宋_GB2312" w:hAnsi="仿宋_GB2312" w:eastAsia="仿宋_GB2312" w:cs="仿宋_GB2312"/>
          <w:b/>
          <w:sz w:val="28"/>
          <w:szCs w:val="28"/>
          <w:u w:val="single"/>
        </w:rPr>
        <w:t xml:space="preserve">日   </w:t>
      </w:r>
    </w:p>
    <w:p w14:paraId="08740377">
      <w:pPr>
        <w:adjustRightInd w:val="0"/>
        <w:snapToGrid w:val="0"/>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工程施工合同</w:t>
      </w:r>
    </w:p>
    <w:p w14:paraId="1B6F3E7D">
      <w:pPr>
        <w:pStyle w:val="6"/>
        <w:spacing w:line="360" w:lineRule="auto"/>
        <w:jc w:val="left"/>
        <w:rPr>
          <w:rFonts w:hint="eastAsia" w:ascii="宋体" w:hAnsi="宋体" w:eastAsia="宋体" w:cs="宋体"/>
          <w:sz w:val="24"/>
          <w:szCs w:val="24"/>
        </w:rPr>
      </w:pPr>
    </w:p>
    <w:p w14:paraId="380CBF79">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发包方：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w:t>
      </w:r>
      <w:r>
        <w:rPr>
          <w:rFonts w:hint="eastAsia" w:ascii="宋体" w:hAnsi="宋体" w:eastAsia="宋体" w:cs="宋体"/>
          <w:sz w:val="24"/>
          <w:szCs w:val="24"/>
        </w:rPr>
        <w:t>以下简称甲方）</w:t>
      </w:r>
    </w:p>
    <w:p w14:paraId="7DFB6CB9">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承包方：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（以下简称乙方）</w:t>
      </w:r>
    </w:p>
    <w:p w14:paraId="13BCC001">
      <w:pPr>
        <w:widowControl/>
        <w:adjustRightInd w:val="0"/>
        <w:snapToGrid w:val="0"/>
        <w:spacing w:line="360" w:lineRule="auto"/>
        <w:ind w:firstLine="480" w:firstLineChars="200"/>
        <w:jc w:val="left"/>
        <w:rPr>
          <w:rFonts w:hint="eastAsia" w:ascii="宋体" w:hAnsi="宋体" w:eastAsia="宋体" w:cs="宋体"/>
          <w:kern w:val="0"/>
          <w:sz w:val="24"/>
          <w:szCs w:val="24"/>
        </w:rPr>
      </w:pPr>
    </w:p>
    <w:p w14:paraId="6E4D859C">
      <w:pPr>
        <w:widowControl/>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kern w:val="0"/>
          <w:sz w:val="24"/>
          <w:szCs w:val="24"/>
        </w:rPr>
        <w:t>依照《中华人民共和国民法典》、《中华人民共和国建筑法》及其他有关法律、行政法规，遵循平等、自愿、公平和诚实信用的原则，双方就本工程施工协商一致，订立本合同。</w:t>
      </w:r>
    </w:p>
    <w:p w14:paraId="0C202B02">
      <w:pPr>
        <w:numPr>
          <w:ilvl w:val="0"/>
          <w:numId w:val="1"/>
        </w:numPr>
        <w:adjustRightInd w:val="0"/>
        <w:snapToGri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 xml:space="preserve"> 工程概括：</w:t>
      </w:r>
    </w:p>
    <w:p w14:paraId="48AD377B">
      <w:pPr>
        <w:numPr>
          <w:ilvl w:val="0"/>
          <w:numId w:val="0"/>
        </w:numPr>
        <w:adjustRightInd w:val="0"/>
        <w:snapToGrid w:val="0"/>
        <w:spacing w:line="360" w:lineRule="auto"/>
        <w:ind w:firstLine="480" w:firstLineChars="200"/>
        <w:jc w:val="left"/>
        <w:rPr>
          <w:rFonts w:hint="eastAsia" w:ascii="宋体" w:hAnsi="宋体" w:eastAsia="宋体" w:cs="宋体"/>
          <w:sz w:val="24"/>
          <w:szCs w:val="24"/>
          <w:lang w:val="en-US"/>
        </w:rPr>
      </w:pPr>
      <w:r>
        <w:rPr>
          <w:rFonts w:hint="eastAsia" w:ascii="宋体" w:hAnsi="宋体" w:eastAsia="宋体" w:cs="宋体"/>
          <w:sz w:val="24"/>
          <w:szCs w:val="24"/>
          <w:lang w:val="en-US" w:eastAsia="zh-CN"/>
        </w:rPr>
        <w:t>1.1</w:t>
      </w:r>
      <w:r>
        <w:rPr>
          <w:rFonts w:hint="eastAsia" w:ascii="宋体" w:hAnsi="宋体" w:eastAsia="宋体" w:cs="宋体"/>
          <w:sz w:val="24"/>
          <w:szCs w:val="24"/>
        </w:rPr>
        <w:t>工程名称：</w:t>
      </w:r>
    </w:p>
    <w:p w14:paraId="5AFCE741">
      <w:pPr>
        <w:pageBreakBefore w:val="0"/>
        <w:widowControl w:val="0"/>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1.2 工程地址：</w:t>
      </w:r>
    </w:p>
    <w:p w14:paraId="7A5A50A0">
      <w:pPr>
        <w:adjustRightInd w:val="0"/>
        <w:snapToGrid w:val="0"/>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sz w:val="24"/>
          <w:szCs w:val="24"/>
        </w:rPr>
        <w:t>第二条  承包范围、内容</w:t>
      </w:r>
    </w:p>
    <w:p w14:paraId="28D68E3A">
      <w:pPr>
        <w:pageBreakBefore w:val="0"/>
        <w:widowControl w:val="0"/>
        <w:kinsoku w:val="0"/>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2.1 承包范围：</w:t>
      </w:r>
    </w:p>
    <w:p w14:paraId="29048E9A">
      <w:pPr>
        <w:pageBreakBefore w:val="0"/>
        <w:widowControl w:val="0"/>
        <w:kinsoku w:val="0"/>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2.2 承包内容：</w:t>
      </w:r>
    </w:p>
    <w:p w14:paraId="78A1527F">
      <w:pPr>
        <w:adjustRightInd w:val="0"/>
        <w:snapToGri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第三条  工期要求</w:t>
      </w:r>
    </w:p>
    <w:p w14:paraId="58EF43A1">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3.1开工日期（</w:t>
      </w:r>
      <w:r>
        <w:rPr>
          <w:rFonts w:hint="eastAsia" w:ascii="宋体" w:hAnsi="宋体" w:eastAsia="宋体" w:cs="宋体"/>
          <w:sz w:val="24"/>
          <w:szCs w:val="24"/>
          <w:lang w:val="en-US" w:eastAsia="zh-Hans"/>
        </w:rPr>
        <w:t>暂定</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日；（具体开工日期以</w:t>
      </w:r>
      <w:r>
        <w:rPr>
          <w:rFonts w:hint="eastAsia" w:ascii="宋体" w:hAnsi="宋体" w:eastAsia="宋体" w:cs="宋体"/>
          <w:sz w:val="24"/>
          <w:szCs w:val="24"/>
          <w:lang w:val="en-US" w:eastAsia="zh-Hans"/>
        </w:rPr>
        <w:t>甲方通知的</w:t>
      </w:r>
      <w:r>
        <w:rPr>
          <w:rFonts w:hint="eastAsia" w:ascii="宋体" w:hAnsi="宋体" w:eastAsia="宋体" w:cs="宋体"/>
          <w:sz w:val="24"/>
          <w:szCs w:val="24"/>
        </w:rPr>
        <w:t>实际进场日期为准）。</w:t>
      </w:r>
    </w:p>
    <w:p w14:paraId="3904612A">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竣工日期（</w:t>
      </w:r>
      <w:r>
        <w:rPr>
          <w:rFonts w:hint="eastAsia" w:ascii="宋体" w:hAnsi="宋体" w:eastAsia="宋体" w:cs="宋体"/>
          <w:sz w:val="24"/>
          <w:szCs w:val="24"/>
          <w:lang w:val="en-US" w:eastAsia="zh-Hans"/>
        </w:rPr>
        <w:t>暂定</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ED15051">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sz w:val="24"/>
          <w:szCs w:val="24"/>
        </w:rPr>
        <w:t xml:space="preserve"> </w:t>
      </w:r>
      <w:r>
        <w:rPr>
          <w:rFonts w:hint="eastAsia" w:ascii="宋体" w:hAnsi="宋体" w:eastAsia="宋体" w:cs="宋体"/>
          <w:color w:val="000000"/>
          <w:sz w:val="24"/>
          <w:szCs w:val="24"/>
        </w:rPr>
        <w:t>总工期：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5D29D876">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3.2如遇特殊情况（如不可抗力因素影响以及甲方原因造成的停、窝工等)时，乙方以书面形式向甲方提交报告及情况说明，经甲方确认后，工期顺延；未经甲方确认，工期不得顺延，具体工期顺延天数以甲方书面确认为准。</w:t>
      </w:r>
    </w:p>
    <w:p w14:paraId="4EE3FECD">
      <w:pPr>
        <w:tabs>
          <w:tab w:val="left" w:pos="540"/>
        </w:tabs>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3.3暂停施工</w:t>
      </w:r>
    </w:p>
    <w:p w14:paraId="79AABA9A">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甲方认为确有必要暂停施工时，应当以书面形式要求乙方暂停施工，并在提出要求后24小时内提出书面处理意见，乙方应当按甲方要求停止施工，并妥善保护已完工程，工期顺延；因乙方原因造成停工的，由乙方承担发生的费用，工期不顺延。</w:t>
      </w:r>
    </w:p>
    <w:p w14:paraId="7E46FFD0">
      <w:pPr>
        <w:pStyle w:val="13"/>
        <w:numPr>
          <w:ilvl w:val="0"/>
          <w:numId w:val="2"/>
        </w:numPr>
        <w:adjustRightInd w:val="0"/>
        <w:snapToGrid w:val="0"/>
        <w:spacing w:before="0" w:beforeAutospacing="0" w:after="0" w:afterAutospacing="0" w:line="360" w:lineRule="auto"/>
        <w:ind w:firstLine="482" w:firstLineChars="200"/>
        <w:jc w:val="left"/>
        <w:rPr>
          <w:rFonts w:hint="eastAsia" w:ascii="宋体" w:hAnsi="宋体" w:eastAsia="宋体" w:cs="宋体"/>
          <w:b/>
          <w:bCs/>
          <w:kern w:val="2"/>
          <w:sz w:val="24"/>
          <w:szCs w:val="24"/>
        </w:rPr>
      </w:pPr>
      <w:r>
        <w:rPr>
          <w:rFonts w:hint="eastAsia" w:ascii="宋体" w:hAnsi="宋体" w:eastAsia="宋体" w:cs="宋体"/>
          <w:b/>
          <w:bCs/>
          <w:kern w:val="2"/>
          <w:sz w:val="24"/>
          <w:szCs w:val="24"/>
        </w:rPr>
        <w:t xml:space="preserve"> 合同价款及付款方式</w:t>
      </w:r>
    </w:p>
    <w:p w14:paraId="0E86532A">
      <w:pPr>
        <w:tabs>
          <w:tab w:val="left" w:pos="540"/>
        </w:tabs>
        <w:adjustRightInd w:val="0"/>
        <w:snapToGrid w:val="0"/>
        <w:spacing w:line="360" w:lineRule="auto"/>
        <w:ind w:firstLine="480" w:firstLineChars="200"/>
        <w:jc w:val="left"/>
        <w:rPr>
          <w:rFonts w:hint="eastAsia" w:ascii="宋体" w:hAnsi="宋体" w:eastAsia="宋体" w:cs="宋体"/>
          <w:b/>
          <w:bCs/>
          <w:sz w:val="24"/>
          <w:szCs w:val="24"/>
        </w:rPr>
      </w:pPr>
      <w:r>
        <w:rPr>
          <w:rFonts w:hint="eastAsia" w:ascii="宋体" w:hAnsi="宋体" w:eastAsia="宋体" w:cs="宋体"/>
          <w:sz w:val="24"/>
          <w:szCs w:val="24"/>
        </w:rPr>
        <w:t>4.1 合同价款</w:t>
      </w:r>
    </w:p>
    <w:p w14:paraId="26BCFB0D">
      <w:pPr>
        <w:widowControl/>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kern w:val="0"/>
          <w:sz w:val="24"/>
          <w:szCs w:val="24"/>
        </w:rPr>
        <w:t>4.1.1暂定含税合同价</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rPr>
        <w:t xml:space="preserve"> 元（大写：</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rPr>
        <w:t>），税率：</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r>
        <w:rPr>
          <w:rFonts w:hint="eastAsia" w:ascii="宋体" w:hAnsi="宋体" w:eastAsia="宋体" w:cs="宋体"/>
          <w:color w:val="auto"/>
          <w:sz w:val="24"/>
          <w:szCs w:val="24"/>
        </w:rPr>
        <w:t>最终结算价根据甲方、监理确认的竣工图进行结算。</w:t>
      </w:r>
    </w:p>
    <w:p w14:paraId="4CC784FD">
      <w:pPr>
        <w:widowControl/>
        <w:adjustRightInd w:val="0"/>
        <w:snapToGrid w:val="0"/>
        <w:spacing w:line="360" w:lineRule="auto"/>
        <w:ind w:firstLine="480" w:firstLineChars="20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其中：（1）安全文明施工费：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元，人民币（大写）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p>
    <w:p w14:paraId="5F4D838F">
      <w:pPr>
        <w:widowControl/>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（2）材料和工程设备暂估价金额：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人民币（大写）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p>
    <w:p w14:paraId="2260E072">
      <w:pPr>
        <w:widowControl/>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（3）专业工程暂估价金额：</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w:t>
      </w:r>
    </w:p>
    <w:p w14:paraId="303E8BDF">
      <w:pPr>
        <w:widowControl/>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4.1.2计价方式：</w:t>
      </w:r>
      <w:r>
        <w:rPr>
          <w:rFonts w:hint="eastAsia" w:ascii="宋体" w:hAnsi="宋体" w:eastAsia="宋体" w:cs="宋体"/>
          <w:kern w:val="0"/>
          <w:sz w:val="24"/>
          <w:szCs w:val="24"/>
          <w:lang w:eastAsia="zh-CN"/>
        </w:rPr>
        <w:t>采购清单</w:t>
      </w:r>
      <w:r>
        <w:rPr>
          <w:rFonts w:hint="eastAsia" w:ascii="宋体" w:hAnsi="宋体" w:eastAsia="宋体" w:cs="宋体"/>
          <w:kern w:val="0"/>
          <w:sz w:val="24"/>
          <w:szCs w:val="24"/>
        </w:rPr>
        <w:t>计价。</w:t>
      </w:r>
    </w:p>
    <w:p w14:paraId="391AAE70">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4.1.3签证变更办理程序：现场签证变更需施工单位、甲方签字确认，缺少任何一方签字将不作为结算依据。</w:t>
      </w:r>
    </w:p>
    <w:p w14:paraId="720C1B9A">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4.1.4计价应严格根据书面签字确认的图纸、方案及其它有效文件，未明确确认的工作内容结算时不予考虑。</w:t>
      </w:r>
    </w:p>
    <w:p w14:paraId="3B70C08D">
      <w:pPr>
        <w:adjustRightInd w:val="0"/>
        <w:snapToGri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rPr>
        <w:t>4.2</w:t>
      </w:r>
      <w:r>
        <w:rPr>
          <w:rFonts w:hint="eastAsia" w:ascii="宋体" w:hAnsi="宋体" w:eastAsia="宋体" w:cs="宋体"/>
          <w:color w:val="auto"/>
          <w:kern w:val="0"/>
          <w:sz w:val="24"/>
          <w:szCs w:val="24"/>
          <w:highlight w:val="none"/>
        </w:rPr>
        <w:t>付款方式</w:t>
      </w:r>
    </w:p>
    <w:p w14:paraId="4D71075C">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4.2.1 预付款支付：合同签订7日内，按照签约合同价扣除安全文明措施费、暂列金额、专业暂估价以及暂定综合单价后</w:t>
      </w:r>
      <w:r>
        <w:rPr>
          <w:rFonts w:hint="eastAsia" w:ascii="宋体" w:hAnsi="宋体" w:eastAsia="宋体" w:cs="宋体"/>
          <w:color w:val="auto"/>
          <w:sz w:val="24"/>
          <w:szCs w:val="24"/>
          <w:highlight w:val="none"/>
          <w:lang w:val="en-US" w:eastAsia="zh-CN"/>
        </w:rPr>
        <w:t>合同</w:t>
      </w:r>
      <w:r>
        <w:rPr>
          <w:rFonts w:hint="eastAsia" w:ascii="宋体" w:hAnsi="宋体" w:eastAsia="宋体" w:cs="宋体"/>
          <w:color w:val="auto"/>
          <w:sz w:val="24"/>
          <w:szCs w:val="24"/>
          <w:highlight w:val="none"/>
        </w:rPr>
        <w:t>总金额的</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0%，即：（签约合同价格-暂列金额-专业工程暂估价-已支付的安全文明施工费总额-材料和工程设备暂估价金额）*</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0%支付。</w:t>
      </w:r>
    </w:p>
    <w:p w14:paraId="2F46D082">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4.2.2安全文明防护、文明施工措施费用的比例和时间：合同签订后，发包人于开工前7日内一次性支付100%安全文明施工措施费，此款项要求承包人专款专用。</w:t>
      </w:r>
    </w:p>
    <w:p w14:paraId="544B62BF">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4.2.3工程竣工验收合格后5个工作日内（以工程竣工验收报告签署之日起算），乙方向甲方提交完整工程资料6套，甲方收到完整的工程资料后支付工程款，支付金额按照签约合同价扣除</w:t>
      </w:r>
      <w:r>
        <w:rPr>
          <w:rFonts w:hint="eastAsia" w:ascii="宋体" w:hAnsi="宋体" w:eastAsia="宋体" w:cs="宋体"/>
          <w:color w:val="auto"/>
          <w:sz w:val="24"/>
          <w:szCs w:val="24"/>
          <w:highlight w:val="none"/>
          <w:lang w:val="en-US" w:eastAsia="zh-CN"/>
        </w:rPr>
        <w:t>预付款、</w:t>
      </w:r>
      <w:r>
        <w:rPr>
          <w:rFonts w:hint="eastAsia" w:ascii="宋体" w:hAnsi="宋体" w:eastAsia="宋体" w:cs="宋体"/>
          <w:color w:val="auto"/>
          <w:sz w:val="24"/>
          <w:szCs w:val="24"/>
          <w:highlight w:val="none"/>
        </w:rPr>
        <w:t>安全文明措施费、暂列金额</w:t>
      </w:r>
      <w:r>
        <w:rPr>
          <w:rFonts w:hint="eastAsia" w:ascii="宋体" w:hAnsi="宋体" w:eastAsia="宋体" w:cs="宋体"/>
          <w:color w:val="auto"/>
          <w:sz w:val="24"/>
          <w:szCs w:val="24"/>
          <w:highlight w:val="none"/>
          <w:lang w:val="en-US" w:eastAsia="zh-CN"/>
        </w:rPr>
        <w:t>以及</w:t>
      </w:r>
      <w:r>
        <w:rPr>
          <w:rFonts w:hint="eastAsia" w:ascii="宋体" w:hAnsi="宋体" w:eastAsia="宋体" w:cs="宋体"/>
          <w:color w:val="auto"/>
          <w:sz w:val="24"/>
          <w:szCs w:val="24"/>
          <w:highlight w:val="none"/>
        </w:rPr>
        <w:t>专业暂估价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已支付的安全文明施工费总额金额后</w:t>
      </w:r>
      <w:r>
        <w:rPr>
          <w:rFonts w:hint="eastAsia" w:ascii="宋体" w:hAnsi="宋体" w:eastAsia="宋体" w:cs="宋体"/>
          <w:color w:val="auto"/>
          <w:sz w:val="24"/>
          <w:szCs w:val="24"/>
          <w:highlight w:val="none"/>
          <w:lang w:val="en-US" w:eastAsia="zh-CN"/>
        </w:rPr>
        <w:t>合同</w:t>
      </w:r>
      <w:r>
        <w:rPr>
          <w:rFonts w:hint="eastAsia" w:ascii="宋体" w:hAnsi="宋体" w:eastAsia="宋体" w:cs="宋体"/>
          <w:color w:val="auto"/>
          <w:sz w:val="24"/>
          <w:szCs w:val="24"/>
          <w:highlight w:val="none"/>
        </w:rPr>
        <w:t>总金额的</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0%，即：（签约合同价格-</w:t>
      </w:r>
      <w:r>
        <w:rPr>
          <w:rFonts w:hint="eastAsia" w:ascii="宋体" w:hAnsi="宋体" w:eastAsia="宋体" w:cs="宋体"/>
          <w:color w:val="auto"/>
          <w:sz w:val="24"/>
          <w:szCs w:val="24"/>
          <w:highlight w:val="none"/>
          <w:lang w:val="en-US" w:eastAsia="zh-CN"/>
        </w:rPr>
        <w:t>预付款-</w:t>
      </w:r>
      <w:r>
        <w:rPr>
          <w:rFonts w:hint="eastAsia" w:ascii="宋体" w:hAnsi="宋体" w:eastAsia="宋体" w:cs="宋体"/>
          <w:color w:val="auto"/>
          <w:sz w:val="24"/>
          <w:szCs w:val="24"/>
          <w:highlight w:val="none"/>
        </w:rPr>
        <w:t>暂列金额-专业工程暂估价-已支付的安全文明施工费总额-材料和工程设备暂估价金额）*</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0%支付。</w:t>
      </w:r>
    </w:p>
    <w:p w14:paraId="06AB3305">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4.2.4结算款的支付：</w:t>
      </w:r>
    </w:p>
    <w:p w14:paraId="1A859546">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质保期内工程无质量问题（非人为损坏）或乙方按照合同约定履行了质保义务，质保期满后甲方一次性无息返还质保金</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%（质保期为</w:t>
      </w:r>
      <w:r>
        <w:rPr>
          <w:rFonts w:hint="eastAsia" w:ascii="宋体" w:hAnsi="宋体" w:eastAsia="宋体" w:cs="宋体"/>
          <w:color w:val="auto"/>
          <w:sz w:val="24"/>
          <w:szCs w:val="24"/>
          <w:highlight w:val="none"/>
          <w:u w:val="single"/>
        </w:rPr>
        <w:t>按照国家规范执行</w:t>
      </w:r>
      <w:r>
        <w:rPr>
          <w:rFonts w:hint="eastAsia" w:ascii="宋体" w:hAnsi="宋体" w:eastAsia="宋体" w:cs="宋体"/>
          <w:color w:val="auto"/>
          <w:sz w:val="24"/>
          <w:szCs w:val="24"/>
          <w:highlight w:val="none"/>
        </w:rPr>
        <w:t>，自工程竣工验收</w:t>
      </w:r>
      <w:r>
        <w:rPr>
          <w:rFonts w:hint="eastAsia" w:ascii="宋体" w:hAnsi="宋体" w:eastAsia="宋体" w:cs="宋体"/>
          <w:color w:val="auto"/>
          <w:sz w:val="24"/>
          <w:szCs w:val="24"/>
          <w:highlight w:val="none"/>
          <w:lang w:val="en-US" w:eastAsia="zh-Hans"/>
        </w:rPr>
        <w:t>合格</w:t>
      </w:r>
      <w:r>
        <w:rPr>
          <w:rFonts w:hint="eastAsia" w:ascii="宋体" w:hAnsi="宋体" w:eastAsia="宋体" w:cs="宋体"/>
          <w:color w:val="auto"/>
          <w:sz w:val="24"/>
          <w:szCs w:val="24"/>
          <w:highlight w:val="none"/>
        </w:rPr>
        <w:t>报告签署之日起算）。</w:t>
      </w:r>
    </w:p>
    <w:p w14:paraId="31D6D4F6">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4.2.5承包人应认真编制工程结算书，不得弄虚作假，如承包人最初报送给的工程结算价超出发包人委托的审计单位最终审定造价的5%时，按超出部分造价（即最初报送监理单位审核时造价减去审计单位审定造价）的3.5%计取审核成果费，发包人在支付结算款时予以扣除。</w:t>
      </w:r>
    </w:p>
    <w:p w14:paraId="34576BBC">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4.2.5需变更部分由甲方提供变更图纸以及变更联络单，甲方负责人签字盖章之后乙方按要求执行，新增工程量统一在结算时计算支付。</w:t>
      </w:r>
    </w:p>
    <w:p w14:paraId="2D43D8F9">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4.2.6乙方需给甲方开具同等金额增值税专用发票，是甲方支付上述款项的必要前置条件。</w:t>
      </w:r>
    </w:p>
    <w:p w14:paraId="7C9E0053">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4.2.7付款过程必须符合甲方财务部要求。</w:t>
      </w:r>
    </w:p>
    <w:p w14:paraId="7F24AF12">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乙方收款账户信息如下：</w:t>
      </w:r>
    </w:p>
    <w:p w14:paraId="18DC2A42">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乙方收款账户名称：</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36B2FF71">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收款账户：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647E7489">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开户银行：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695D1CC2">
      <w:pPr>
        <w:pStyle w:val="13"/>
        <w:tabs>
          <w:tab w:val="left" w:pos="2100"/>
        </w:tabs>
        <w:adjustRightInd w:val="0"/>
        <w:snapToGrid w:val="0"/>
        <w:spacing w:before="0" w:beforeAutospacing="0" w:after="0" w:afterAutospacing="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乙方需保证其收款账户的正确性，如因乙方账户的原因导致付款的延迟，甲方不承担任何的延迟付款的违约责任。</w:t>
      </w:r>
    </w:p>
    <w:p w14:paraId="4C0FD5FB">
      <w:pPr>
        <w:numPr>
          <w:ilvl w:val="0"/>
          <w:numId w:val="2"/>
        </w:numPr>
        <w:adjustRightInd w:val="0"/>
        <w:snapToGri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 xml:space="preserve"> 工程材料要求</w:t>
      </w:r>
    </w:p>
    <w:p w14:paraId="47425D12">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bCs/>
          <w:sz w:val="24"/>
          <w:szCs w:val="24"/>
        </w:rPr>
        <w:t>5.1</w:t>
      </w:r>
      <w:r>
        <w:rPr>
          <w:rFonts w:hint="eastAsia" w:ascii="宋体" w:hAnsi="宋体" w:eastAsia="宋体" w:cs="宋体"/>
          <w:color w:val="000000"/>
          <w:sz w:val="24"/>
          <w:szCs w:val="24"/>
        </w:rPr>
        <w:t>本工程施工所用材料必须满足国家及地方规范、行业最新标准要求。</w:t>
      </w:r>
    </w:p>
    <w:p w14:paraId="77D2DF36">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5.2材料进场后由乙方承担安全存放及保管责任，存放应符合整体工程场地、消防、安全、文明施工的要求。</w:t>
      </w:r>
    </w:p>
    <w:p w14:paraId="6D316737">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5.3 乙方采购的材料与图纸或质量标准要求不符时，乙方应按甲方要求的时间运出施工场地，重新采购符合要求的产品，承担由此发生的费用，由此延误的工期不予顺延。</w:t>
      </w:r>
    </w:p>
    <w:p w14:paraId="3D652C78">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5.4 乙方采购的材料在使用前，乙方应向甲方报验；未经报验或未经甲方同意的不得使用。</w:t>
      </w:r>
    </w:p>
    <w:p w14:paraId="30AADAF6">
      <w:pPr>
        <w:adjustRightInd w:val="0"/>
        <w:snapToGri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第六条 质量与技术要求</w:t>
      </w:r>
    </w:p>
    <w:p w14:paraId="3D120636">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6.1  工程材料质量要求</w:t>
      </w:r>
    </w:p>
    <w:p w14:paraId="2F6733D3">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6.1.1  用于本工程的所有材料必须满足项目设计文件以及双方约定的质量标准要求。材料质量均必须符合国家现行相关质量标准的要求。   </w:t>
      </w:r>
    </w:p>
    <w:p w14:paraId="1DF36B78">
      <w:pPr>
        <w:adjustRightInd w:val="0"/>
        <w:snapToGrid w:val="0"/>
        <w:spacing w:line="360" w:lineRule="auto"/>
        <w:ind w:firstLine="480" w:firstLineChars="200"/>
        <w:jc w:val="left"/>
        <w:rPr>
          <w:rFonts w:hint="eastAsia" w:ascii="宋体" w:hAnsi="宋体" w:eastAsia="宋体" w:cs="宋体"/>
          <w:color w:val="0000FF"/>
          <w:sz w:val="24"/>
          <w:szCs w:val="24"/>
        </w:rPr>
      </w:pPr>
      <w:r>
        <w:rPr>
          <w:rFonts w:hint="eastAsia" w:ascii="宋体" w:hAnsi="宋体" w:eastAsia="宋体" w:cs="宋体"/>
          <w:color w:val="000000"/>
          <w:sz w:val="24"/>
          <w:szCs w:val="24"/>
        </w:rPr>
        <w:t>6.1.2 本工程施工图纸内的材料、成品、半成品、装饰品等所有施工项目所需均由乙方按照设计要求自行采购供应至工地现场。所有材料进场时，乙方应报监理、甲方验收并做好相关材料检验工作，验收合格后方可使用。</w:t>
      </w:r>
    </w:p>
    <w:p w14:paraId="17FBD6A2">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6.2  施工质量要求：</w:t>
      </w:r>
    </w:p>
    <w:p w14:paraId="2B4C2A0D">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6.2.1本工程质量标准为：达到现行国家验收标准</w:t>
      </w:r>
      <w:r>
        <w:rPr>
          <w:rFonts w:hint="eastAsia" w:ascii="宋体" w:hAnsi="宋体" w:eastAsia="宋体" w:cs="宋体"/>
          <w:b/>
          <w:bCs/>
          <w:color w:val="000000"/>
          <w:sz w:val="24"/>
          <w:szCs w:val="24"/>
          <w:u w:val="single"/>
        </w:rPr>
        <w:t>合格</w:t>
      </w:r>
      <w:r>
        <w:rPr>
          <w:rFonts w:hint="eastAsia" w:ascii="宋体" w:hAnsi="宋体" w:eastAsia="宋体" w:cs="宋体"/>
          <w:color w:val="000000"/>
          <w:sz w:val="24"/>
          <w:szCs w:val="24"/>
        </w:rPr>
        <w:t>等级，并符合以下技术要求的约定。</w:t>
      </w:r>
    </w:p>
    <w:p w14:paraId="1614302C">
      <w:pPr>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color w:val="000000"/>
          <w:sz w:val="24"/>
          <w:szCs w:val="24"/>
        </w:rPr>
        <w:t>6.2.2工程技术要求：</w:t>
      </w:r>
      <w:r>
        <w:rPr>
          <w:rFonts w:hint="eastAsia" w:ascii="宋体" w:hAnsi="宋体" w:eastAsia="宋体" w:cs="宋体"/>
          <w:sz w:val="24"/>
          <w:szCs w:val="24"/>
        </w:rPr>
        <w:t>本工程符合以下规范要求，</w:t>
      </w:r>
      <w:r>
        <w:rPr>
          <w:rFonts w:hint="eastAsia" w:ascii="宋体" w:hAnsi="宋体" w:eastAsia="宋体" w:cs="宋体"/>
          <w:color w:val="000000"/>
          <w:sz w:val="24"/>
          <w:szCs w:val="24"/>
        </w:rPr>
        <w:t>按国家及行业的以下施工规范执行</w:t>
      </w:r>
      <w:r>
        <w:rPr>
          <w:rFonts w:hint="eastAsia" w:ascii="宋体" w:hAnsi="宋体" w:eastAsia="宋体" w:cs="宋体"/>
          <w:sz w:val="24"/>
          <w:szCs w:val="24"/>
        </w:rPr>
        <w:t>现行的政府及主管部门颁发的相关规范及以上所给标准为最低限度要求的标准。</w:t>
      </w:r>
    </w:p>
    <w:p w14:paraId="3D77EB8F">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bCs/>
          <w:sz w:val="24"/>
          <w:szCs w:val="24"/>
        </w:rPr>
        <w:t>6.3 乙方对承建工程质量全面负责，工程质量及材料设备必须符合国家工程验收规范及地方验收标准要求。若达不到</w:t>
      </w:r>
      <w:r>
        <w:rPr>
          <w:rFonts w:hint="eastAsia" w:ascii="宋体" w:hAnsi="宋体" w:eastAsia="宋体" w:cs="宋体"/>
          <w:sz w:val="24"/>
          <w:szCs w:val="24"/>
        </w:rPr>
        <w:t>技术标准，需进行返工直到符合质量要求标准，返工发生的经济损失由乙方承担。</w:t>
      </w:r>
    </w:p>
    <w:p w14:paraId="584DF4FC">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6.4工程施工质量应达到本合同约定的技术标准的要求。若因乙方原因使工程质量达不到约定等级，监理单位或甲方有权要求乙方返工，返工费用由乙方承担，施工工期不予延长。</w:t>
      </w:r>
    </w:p>
    <w:p w14:paraId="2EDAB84E">
      <w:pPr>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bCs/>
          <w:sz w:val="24"/>
          <w:szCs w:val="24"/>
        </w:rPr>
        <w:t>6.5质量自检：本合同工程所约定工程内容完成后，乙方应进行质量自检，质量自检不合格时应自行返工，因返工所发生的费用自行承担，延误的施工期不予延长；自检合格后向甲方提</w:t>
      </w:r>
      <w:r>
        <w:rPr>
          <w:rFonts w:hint="eastAsia" w:ascii="宋体" w:hAnsi="宋体" w:eastAsia="宋体" w:cs="宋体"/>
          <w:kern w:val="0"/>
          <w:sz w:val="24"/>
          <w:szCs w:val="24"/>
        </w:rPr>
        <w:t>交自检报告并通知甲方进行验收。</w:t>
      </w:r>
    </w:p>
    <w:p w14:paraId="2B17861A">
      <w:pPr>
        <w:tabs>
          <w:tab w:val="left" w:pos="491"/>
        </w:tabs>
        <w:adjustRightInd w:val="0"/>
        <w:snapToGrid w:val="0"/>
        <w:spacing w:line="360" w:lineRule="auto"/>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第七条 安全文明施工</w:t>
      </w:r>
    </w:p>
    <w:p w14:paraId="17B1A99A">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7.1乙方应遵守工程建设安全生产的有关管理规定，严格按安全标准组织施工，并在本合同的施工期内，按合同和国家、省、市、新区新城关于安全管理的规定，编制施工安全措施计划报送监理人审批。</w:t>
      </w:r>
    </w:p>
    <w:p w14:paraId="3A592BF0">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7.2 乙方应在工地设立安全检查监督机构并配备专职安全人员负责工地的施工安全检查及监督工作，在施工过程中应加强自身队伍的安全技术管理，并对自己职工的安全负责，杜绝安全事故的发生。如发生非甲方原因引起的安全事故，乙方承担一切事故责任和由此造成的一切经济责任。</w:t>
      </w:r>
    </w:p>
    <w:p w14:paraId="7EB50AE3">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7.3 乙方在动力设备、输电线路、地下管道、预留洞口、易燃易爆地段以及交通要道附近施工时，开始施工前应向甲方提交安全防护措施，经甲方认可后实施，防护措施费由乙方承担。</w:t>
      </w:r>
    </w:p>
    <w:p w14:paraId="35CDD7C9">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7.4 乙方必须按照《建设工程安全生产管理条例》及其他有关安全生产方面的相关规定和要求进行施工现场的安全文明管理,自觉服从建筑工程安全监督站等相关部门进行的安全监督管理，按照安全监督部门的要求，做好工程、车辆机械和施工人员的安全工作。</w:t>
      </w:r>
    </w:p>
    <w:p w14:paraId="110A3C34">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7.5如由于乙方原因出现安全文明施工达不到当地监管部门要求而被通报批评，甲方将同等对乙方进行处罚。如果受到报纸、电视等媒体的曝光或政府有关部门的通报批评，甲方将同等对乙方进行处罚，从乙方工程进度款或保修款中扣除。</w:t>
      </w:r>
    </w:p>
    <w:p w14:paraId="092926A7">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7.6乙方应建立健全工地有关安全文明施工、消防保卫、环保卫生、料具管理和治污减霾等方面的管理规章制度的要求，采取有效的防扰民、防噪声、防空气污染、防道路遗洒和垃圾清运措施。</w:t>
      </w:r>
    </w:p>
    <w:p w14:paraId="3D6B6E6F">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7.7乙方应服从施工现场文明施工管理，并负责施工区域内的文明施工、治污减霾、环境治理工作。</w:t>
      </w:r>
    </w:p>
    <w:p w14:paraId="3D51C700">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7.8施工现场材料要堆放整齐、做到工完场清，保持现场干净、整洁。</w:t>
      </w:r>
    </w:p>
    <w:p w14:paraId="26D3A34C">
      <w:pPr>
        <w:adjustRightInd w:val="0"/>
        <w:snapToGrid w:val="0"/>
        <w:spacing w:line="360" w:lineRule="auto"/>
        <w:ind w:firstLine="364" w:firstLineChars="151"/>
        <w:jc w:val="left"/>
        <w:rPr>
          <w:rFonts w:hint="eastAsia" w:ascii="宋体" w:hAnsi="宋体" w:eastAsia="宋体" w:cs="宋体"/>
          <w:b/>
          <w:bCs/>
          <w:sz w:val="24"/>
          <w:szCs w:val="24"/>
        </w:rPr>
      </w:pPr>
      <w:r>
        <w:rPr>
          <w:rFonts w:hint="eastAsia" w:ascii="宋体" w:hAnsi="宋体" w:eastAsia="宋体" w:cs="宋体"/>
          <w:b/>
          <w:bCs/>
          <w:sz w:val="24"/>
          <w:szCs w:val="24"/>
        </w:rPr>
        <w:t>第八条  双方相关负责人</w:t>
      </w:r>
    </w:p>
    <w:p w14:paraId="0AAB1498">
      <w:pPr>
        <w:adjustRightInd w:val="0"/>
        <w:snapToGrid w:val="0"/>
        <w:spacing w:line="360" w:lineRule="auto"/>
        <w:ind w:firstLine="480" w:firstLineChars="200"/>
        <w:jc w:val="left"/>
        <w:rPr>
          <w:rFonts w:hint="eastAsia" w:ascii="宋体" w:hAnsi="宋体" w:eastAsia="宋体" w:cs="宋体"/>
          <w:bCs/>
          <w:sz w:val="24"/>
          <w:szCs w:val="24"/>
          <w:u w:val="single"/>
          <w:lang w:val="en-US" w:eastAsia="zh-CN"/>
        </w:rPr>
      </w:pPr>
      <w:r>
        <w:rPr>
          <w:rFonts w:hint="eastAsia" w:ascii="宋体" w:hAnsi="宋体" w:eastAsia="宋体" w:cs="宋体"/>
          <w:bCs/>
          <w:sz w:val="24"/>
          <w:szCs w:val="24"/>
        </w:rPr>
        <w:t>8.1甲方现场负责人：</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 xml:space="preserve"> 电话：</w:t>
      </w:r>
      <w:r>
        <w:rPr>
          <w:rFonts w:hint="eastAsia" w:ascii="宋体" w:hAnsi="宋体" w:eastAsia="宋体" w:cs="宋体"/>
          <w:bCs/>
          <w:sz w:val="24"/>
          <w:szCs w:val="24"/>
          <w:u w:val="single"/>
          <w:lang w:val="en-US" w:eastAsia="zh-CN"/>
        </w:rPr>
        <w:t xml:space="preserve">              </w:t>
      </w:r>
    </w:p>
    <w:p w14:paraId="316FE4A1">
      <w:pPr>
        <w:adjustRightInd w:val="0"/>
        <w:snapToGrid w:val="0"/>
        <w:spacing w:line="360" w:lineRule="auto"/>
        <w:ind w:firstLine="480" w:firstLineChars="200"/>
        <w:jc w:val="left"/>
        <w:rPr>
          <w:rFonts w:hint="eastAsia" w:ascii="宋体" w:hAnsi="宋体" w:eastAsia="宋体" w:cs="宋体"/>
          <w:bCs/>
          <w:sz w:val="24"/>
          <w:szCs w:val="24"/>
          <w:u w:val="single"/>
          <w:lang w:val="en-US" w:eastAsia="zh-CN"/>
        </w:rPr>
      </w:pPr>
      <w:r>
        <w:rPr>
          <w:rFonts w:hint="eastAsia" w:ascii="宋体" w:hAnsi="宋体" w:eastAsia="宋体" w:cs="宋体"/>
          <w:bCs/>
          <w:sz w:val="24"/>
          <w:szCs w:val="24"/>
        </w:rPr>
        <w:t>8.2乙方现场负责人：</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电话：</w:t>
      </w:r>
      <w:r>
        <w:rPr>
          <w:rFonts w:hint="eastAsia" w:ascii="宋体" w:hAnsi="宋体" w:eastAsia="宋体" w:cs="宋体"/>
          <w:bCs/>
          <w:sz w:val="24"/>
          <w:szCs w:val="24"/>
          <w:u w:val="single"/>
          <w:lang w:val="en-US" w:eastAsia="zh-CN"/>
        </w:rPr>
        <w:t xml:space="preserve">               </w:t>
      </w:r>
    </w:p>
    <w:p w14:paraId="3BB3FD9B">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8.3.甲方给予项目经理的任何指令都将视为给了乙方；</w:t>
      </w:r>
    </w:p>
    <w:p w14:paraId="24AB27CD">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8.4.乙方派驻的项目经理一经甲方接纳，除非得到甲方的书面许可，否则乙方不得撤换该项目经理；</w:t>
      </w:r>
    </w:p>
    <w:p w14:paraId="6925B354">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8.5.甲方有权建议乙方撤换不称职的项目经理，乙方收到建议后，应立即撤换该项目经理，并以经甲方认可的项目经理替换。      </w:t>
      </w:r>
    </w:p>
    <w:p w14:paraId="7073FB1C">
      <w:pPr>
        <w:adjustRightInd w:val="0"/>
        <w:snapToGrid w:val="0"/>
        <w:spacing w:line="360" w:lineRule="auto"/>
        <w:ind w:firstLine="364" w:firstLineChars="151"/>
        <w:jc w:val="left"/>
        <w:rPr>
          <w:rFonts w:hint="eastAsia" w:ascii="宋体" w:hAnsi="宋体" w:eastAsia="宋体" w:cs="宋体"/>
          <w:b/>
          <w:bCs/>
          <w:sz w:val="24"/>
          <w:szCs w:val="24"/>
        </w:rPr>
      </w:pPr>
      <w:r>
        <w:rPr>
          <w:rFonts w:hint="eastAsia" w:ascii="宋体" w:hAnsi="宋体" w:eastAsia="宋体" w:cs="宋体"/>
          <w:b/>
          <w:bCs/>
          <w:sz w:val="24"/>
          <w:szCs w:val="24"/>
        </w:rPr>
        <w:t>第九条 甲、乙双方权利与义务</w:t>
      </w:r>
    </w:p>
    <w:p w14:paraId="53C5D19D">
      <w:pPr>
        <w:adjustRightInd w:val="0"/>
        <w:snapToGri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sz w:val="24"/>
          <w:szCs w:val="24"/>
        </w:rPr>
        <w:t xml:space="preserve">9.1 </w:t>
      </w:r>
      <w:r>
        <w:rPr>
          <w:rFonts w:hint="eastAsia" w:ascii="宋体" w:hAnsi="宋体" w:eastAsia="宋体" w:cs="宋体"/>
          <w:b/>
          <w:bCs/>
          <w:sz w:val="24"/>
          <w:szCs w:val="24"/>
        </w:rPr>
        <w:t>甲方权利与义务</w:t>
      </w:r>
    </w:p>
    <w:p w14:paraId="133B27C2">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9.1.1  负责提供工程设计资料，组织技术交底；</w:t>
      </w:r>
    </w:p>
    <w:p w14:paraId="33D5D6B6">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9.1.2  及时提供满足现场施工需要的工作面及</w:t>
      </w:r>
      <w:r>
        <w:rPr>
          <w:rFonts w:hint="eastAsia" w:ascii="宋体" w:hAnsi="宋体" w:eastAsia="宋体" w:cs="宋体"/>
          <w:kern w:val="0"/>
          <w:sz w:val="24"/>
          <w:szCs w:val="24"/>
        </w:rPr>
        <w:t>施工所需条件</w:t>
      </w:r>
      <w:r>
        <w:rPr>
          <w:rFonts w:hint="eastAsia" w:ascii="宋体" w:hAnsi="宋体" w:eastAsia="宋体" w:cs="宋体"/>
          <w:color w:val="000000"/>
          <w:sz w:val="24"/>
          <w:szCs w:val="24"/>
        </w:rPr>
        <w:t>；</w:t>
      </w:r>
    </w:p>
    <w:p w14:paraId="15CC16AD">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9.1.3  参与组织工程（包括隐蔽工程）验收；</w:t>
      </w:r>
    </w:p>
    <w:p w14:paraId="37F3382C">
      <w:pPr>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color w:val="000000"/>
          <w:kern w:val="0"/>
          <w:sz w:val="24"/>
          <w:szCs w:val="24"/>
        </w:rPr>
        <w:t xml:space="preserve">9.1.4  </w:t>
      </w:r>
      <w:r>
        <w:rPr>
          <w:rFonts w:hint="eastAsia" w:ascii="宋体" w:hAnsi="宋体" w:eastAsia="宋体" w:cs="宋体"/>
          <w:kern w:val="0"/>
          <w:sz w:val="24"/>
          <w:szCs w:val="24"/>
        </w:rPr>
        <w:t>监督检查工程质量与进度，负责组织工程中间验收、工程签证及按合同约定付款。</w:t>
      </w:r>
    </w:p>
    <w:p w14:paraId="47E88A3C">
      <w:pPr>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9.1.5  甲方有权要求乙方更换其不称职的工程管理及技术人员（包括更换项目经理），乙方必须无条件服从，并在规定的时间内按甲方及监理单位的要求完成人员的更换调整。</w:t>
      </w:r>
    </w:p>
    <w:p w14:paraId="4FEDEBCE">
      <w:pPr>
        <w:adjustRightInd w:val="0"/>
        <w:snapToGri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sz w:val="24"/>
          <w:szCs w:val="24"/>
        </w:rPr>
        <w:t xml:space="preserve">9.2 </w:t>
      </w:r>
      <w:r>
        <w:rPr>
          <w:rFonts w:hint="eastAsia" w:ascii="宋体" w:hAnsi="宋体" w:eastAsia="宋体" w:cs="宋体"/>
          <w:b/>
          <w:bCs/>
          <w:sz w:val="24"/>
          <w:szCs w:val="24"/>
        </w:rPr>
        <w:t>乙方权利与义务</w:t>
      </w:r>
    </w:p>
    <w:p w14:paraId="39B16A3B">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sz w:val="24"/>
          <w:szCs w:val="24"/>
        </w:rPr>
        <w:t xml:space="preserve">9.2.1 </w:t>
      </w:r>
      <w:r>
        <w:rPr>
          <w:rFonts w:hint="eastAsia" w:ascii="宋体" w:hAnsi="宋体" w:eastAsia="宋体" w:cs="宋体"/>
          <w:color w:val="000000"/>
          <w:sz w:val="24"/>
          <w:szCs w:val="24"/>
        </w:rPr>
        <w:t>乙方需严格按照经甲方确认的施工纸图、施工方案施工，否则造成一切的变更、签证甲方均不认可。</w:t>
      </w:r>
    </w:p>
    <w:p w14:paraId="190AA49D">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9.2.2  严格按照国家有关规程规范和甲方技术要求完成承包范围内的工程的施工，保证施工安全、质量及工期；</w:t>
      </w:r>
    </w:p>
    <w:p w14:paraId="2E454EC8">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9.2.3  负责施工、施工组织设计、施工安全措施、绘制竣工图纸、工程竣工验收等工作；</w:t>
      </w:r>
    </w:p>
    <w:p w14:paraId="361D7C61">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9.2.4  遵守政府有关部门对施工场地交通、施工噪音、施工环境卫生和场外污染、安全生产管理的规定，按规定办理有关手续。办理相关手续产生的费用由乙方承担；</w:t>
      </w:r>
    </w:p>
    <w:p w14:paraId="77505036">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9.2.5  做好施工现场地下管线和邻近建筑物、构筑物的保护工作；</w:t>
      </w:r>
    </w:p>
    <w:p w14:paraId="3C9E1AD7">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9.2.6  做好与其他施工单位之间的沟通协调工作，确保工程施工按照施工工序正常进行。若双方无法达成一致上报甲方，由甲方协调处理，若未按甲方处理意见施工造成的变更、签证由责任方承担；</w:t>
      </w:r>
    </w:p>
    <w:p w14:paraId="228FD3A2">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sz w:val="24"/>
          <w:szCs w:val="24"/>
        </w:rPr>
        <w:t>9.2.7 施工期间的现场保卫、消防、建筑垃圾清理外运等由乙方负责，并承担相应的费用；</w:t>
      </w:r>
    </w:p>
    <w:p w14:paraId="69E38076">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9.2.8  本工程中涉及到的隐蔽工程，由乙方自检后，经甲方技术管理人员、监理工程师检查验收合格后方可进行下道工序施工；</w:t>
      </w:r>
    </w:p>
    <w:p w14:paraId="03BFB973">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9.2.9 完成有关质监手续及竣工交验工作及按质监部门和城建档案部门统一要求做好竣工资料；</w:t>
      </w:r>
    </w:p>
    <w:p w14:paraId="35D5C4B8">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9.2.10  乙方必须对该工程施工质量及保修期内维修等承担其全部责任，并承担相应费用；</w:t>
      </w:r>
    </w:p>
    <w:p w14:paraId="3B8F7AF4">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9.2.11  在施工过程中由于乙方原因造成的安全事故，包括但不限于乙方人员、甲方人员及第三人等，均由乙方自行承担；</w:t>
      </w:r>
    </w:p>
    <w:p w14:paraId="0D6F44A4">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9.2.12 工程施工内容合理使用期限内由于乙方施工质量问题造成的安全事故由乙方承担责任；</w:t>
      </w:r>
    </w:p>
    <w:p w14:paraId="0CB6AA25">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rPr>
        <w:t xml:space="preserve">9.2.13  </w:t>
      </w:r>
      <w:r>
        <w:rPr>
          <w:rFonts w:hint="eastAsia" w:ascii="宋体" w:hAnsi="宋体" w:eastAsia="宋体" w:cs="宋体"/>
          <w:sz w:val="24"/>
          <w:szCs w:val="24"/>
        </w:rPr>
        <w:t>乙方应接受甲方及监理、质监部门的监督检查经验收合格后方可交付使用，否则无条件返工至验收合格；</w:t>
      </w:r>
    </w:p>
    <w:p w14:paraId="2EC8CA8D">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9.2.14  自行解决施工人员在施工现场的临时生活设施搭建并承担费用；</w:t>
      </w:r>
    </w:p>
    <w:p w14:paraId="5BDB1D16">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sz w:val="24"/>
          <w:szCs w:val="24"/>
        </w:rPr>
        <w:t>9.2.15 乙方在施工区内必须文明施工、科学管理，按承诺的文明要求实施，对不文明施工现场（随地大小便、乱倒垃圾等）甲方有权单方面对乙方进行处罚，每发现一处罚款100元，并由当月进度款中直接扣除；</w:t>
      </w:r>
    </w:p>
    <w:p w14:paraId="66454309">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9.2.16乙方不得将本合同工程转包、</w:t>
      </w:r>
      <w:r>
        <w:rPr>
          <w:rFonts w:hint="eastAsia" w:ascii="宋体" w:hAnsi="宋体" w:eastAsia="宋体" w:cs="宋体"/>
          <w:sz w:val="24"/>
          <w:szCs w:val="24"/>
          <w:lang w:val="en-US" w:eastAsia="zh-Hans"/>
        </w:rPr>
        <w:t>分包给</w:t>
      </w:r>
      <w:r>
        <w:rPr>
          <w:rFonts w:hint="eastAsia" w:ascii="宋体" w:hAnsi="宋体" w:eastAsia="宋体" w:cs="宋体"/>
          <w:sz w:val="24"/>
          <w:szCs w:val="24"/>
        </w:rPr>
        <w:t>其它单位。</w:t>
      </w:r>
    </w:p>
    <w:p w14:paraId="13572B4A">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9.2.17 乙方对已完工的厂房、构筑物和安装设备，在交工前负责保管、保护，并清理好场地。乙方在垃圾外运过程中，不得在施工现场以外抛洒，若有抛洒，应当及时打扫。乙方在工程竣工时，不得在现场遗留垃圾，保证工完场清。负责由于施工带来的安全、卫生、环保等行政责任。</w:t>
      </w:r>
    </w:p>
    <w:p w14:paraId="58DDA227">
      <w:pPr>
        <w:pStyle w:val="14"/>
        <w:tabs>
          <w:tab w:val="left" w:pos="441"/>
        </w:tabs>
        <w:adjustRightInd w:val="0"/>
        <w:snapToGrid w:val="0"/>
        <w:spacing w:after="0" w:line="360" w:lineRule="auto"/>
        <w:ind w:left="0" w:leftChars="0" w:firstLine="480"/>
        <w:jc w:val="left"/>
        <w:rPr>
          <w:rFonts w:hint="eastAsia" w:ascii="宋体" w:hAnsi="宋体" w:eastAsia="宋体" w:cs="宋体"/>
          <w:sz w:val="24"/>
          <w:szCs w:val="24"/>
        </w:rPr>
      </w:pPr>
      <w:r>
        <w:rPr>
          <w:rFonts w:hint="eastAsia" w:ascii="宋体" w:hAnsi="宋体" w:eastAsia="宋体" w:cs="宋体"/>
          <w:sz w:val="24"/>
          <w:szCs w:val="24"/>
        </w:rPr>
        <w:t>9.2.18乙方单位自行与总包单位协调现场临时水电并承担相关费用。</w:t>
      </w:r>
    </w:p>
    <w:p w14:paraId="3BAE82E2">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9.2.19 对于甲方指令乙方应认真执行（不得超出乙方资质范围），不得以任何借口不予执行。如乙方未按照甲方要求执行，甲方有权另行安排其他单位施工，因此产生的费用乙方同意从结算款中直接扣除。</w:t>
      </w:r>
    </w:p>
    <w:p w14:paraId="35BE06FD">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9.2.20乙方改造时应满足原有系统的技术要求，保证改造及新增设备与原有系统联动正常可靠且满足规范要求。</w:t>
      </w:r>
    </w:p>
    <w:p w14:paraId="178A467C">
      <w:pPr>
        <w:adjustRightInd w:val="0"/>
        <w:snapToGri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第十条  竣工验收及结算</w:t>
      </w:r>
    </w:p>
    <w:p w14:paraId="7A4F52D7">
      <w:pPr>
        <w:pStyle w:val="19"/>
        <w:adjustRightInd w:val="0"/>
        <w:snapToGrid w:val="0"/>
        <w:spacing w:line="360" w:lineRule="auto"/>
        <w:ind w:firstLine="482" w:firstLineChars="200"/>
        <w:jc w:val="left"/>
        <w:rPr>
          <w:rFonts w:hint="eastAsia" w:ascii="宋体" w:hAnsi="宋体" w:eastAsia="宋体" w:cs="宋体"/>
          <w:b/>
          <w:kern w:val="2"/>
          <w:sz w:val="24"/>
          <w:szCs w:val="24"/>
        </w:rPr>
      </w:pPr>
      <w:r>
        <w:rPr>
          <w:rFonts w:hint="eastAsia" w:ascii="宋体" w:hAnsi="宋体" w:eastAsia="宋体" w:cs="宋体"/>
          <w:b/>
          <w:kern w:val="2"/>
          <w:sz w:val="24"/>
          <w:szCs w:val="24"/>
        </w:rPr>
        <w:t>10.1竣工验收</w:t>
      </w:r>
    </w:p>
    <w:p w14:paraId="641EC54E">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10.1.1 工程具备竣工验收条件，乙方向甲方提供完整竣工资料及验收报告。</w:t>
      </w:r>
    </w:p>
    <w:p w14:paraId="40BD76C2">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10.1.2 甲方收到乙方竣工验收报告后组织有关单位验收，并在验收后给予认可或提出修改意见，乙方负责整改验收通过，并承担一切责任及费用。</w:t>
      </w:r>
    </w:p>
    <w:p w14:paraId="26482CAF">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10.1.3 工程竣工验收通过，乙方送竣工验收报告的日期为实际竣工日期、工程按甲方要求修改后通过验收的，实际竣工日期为乙方修改后提请验收的日期。</w:t>
      </w:r>
    </w:p>
    <w:p w14:paraId="27D4BB43">
      <w:pPr>
        <w:widowControl/>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10.1.4 乙方必须按国家、地方有关规范、规定及甲方、总承包方的有关要求做好工程项目内业技术资料的整理归档工作，并在竣工验收后15天内向甲方提交本工程项目完整的资料和竣工图，附竣工图电子版一套</w:t>
      </w:r>
      <w:r>
        <w:rPr>
          <w:rFonts w:hint="eastAsia" w:ascii="宋体" w:hAnsi="宋体" w:eastAsia="宋体" w:cs="宋体"/>
          <w:b/>
          <w:bCs/>
          <w:sz w:val="24"/>
          <w:szCs w:val="24"/>
        </w:rPr>
        <w:t>。</w:t>
      </w:r>
      <w:r>
        <w:rPr>
          <w:rFonts w:hint="eastAsia" w:ascii="宋体" w:hAnsi="宋体" w:eastAsia="宋体" w:cs="宋体"/>
          <w:kern w:val="0"/>
          <w:sz w:val="24"/>
          <w:szCs w:val="24"/>
        </w:rPr>
        <w:t>若未按甲方要求的时间节点移交竣工资料，甲方不予办理工程竣工结算。</w:t>
      </w:r>
    </w:p>
    <w:p w14:paraId="7BAA24A2">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10.1.5 已完工程在交付甲方前，乙方应负责成品保护工作，并承担有关费用。</w:t>
      </w:r>
    </w:p>
    <w:p w14:paraId="1EFA59DC">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10.1.6 </w:t>
      </w:r>
      <w:r>
        <w:rPr>
          <w:rFonts w:hint="eastAsia" w:ascii="宋体" w:hAnsi="宋体" w:eastAsia="宋体" w:cs="宋体"/>
          <w:sz w:val="24"/>
          <w:szCs w:val="24"/>
          <w:lang w:val="en-US" w:eastAsia="zh-Hans"/>
        </w:rPr>
        <w:t>施工期间</w:t>
      </w:r>
      <w:r>
        <w:rPr>
          <w:rFonts w:hint="eastAsia" w:ascii="宋体" w:hAnsi="宋体" w:eastAsia="宋体" w:cs="宋体"/>
          <w:sz w:val="24"/>
          <w:szCs w:val="24"/>
          <w:lang w:eastAsia="zh-Hans"/>
        </w:rPr>
        <w:t>，</w:t>
      </w:r>
      <w:r>
        <w:rPr>
          <w:rFonts w:hint="eastAsia" w:ascii="宋体" w:hAnsi="宋体" w:eastAsia="宋体" w:cs="宋体"/>
          <w:sz w:val="24"/>
          <w:szCs w:val="24"/>
          <w:lang w:val="en-US" w:eastAsia="zh-Hans"/>
        </w:rPr>
        <w:t>未经甲方同意或不可抗力</w:t>
      </w:r>
      <w:r>
        <w:rPr>
          <w:rFonts w:hint="eastAsia" w:ascii="宋体" w:hAnsi="宋体" w:eastAsia="宋体" w:cs="宋体"/>
          <w:sz w:val="24"/>
          <w:szCs w:val="24"/>
          <w:lang w:eastAsia="zh-Hans"/>
        </w:rPr>
        <w:t>，</w:t>
      </w:r>
      <w:r>
        <w:rPr>
          <w:rFonts w:hint="eastAsia" w:ascii="宋体" w:hAnsi="宋体" w:eastAsia="宋体" w:cs="宋体"/>
          <w:sz w:val="24"/>
          <w:szCs w:val="24"/>
          <w:lang w:val="en-US" w:eastAsia="zh-Hans"/>
        </w:rPr>
        <w:t>乙方不得以任何理由擅自停工</w:t>
      </w:r>
      <w:r>
        <w:rPr>
          <w:rFonts w:hint="eastAsia" w:ascii="宋体" w:hAnsi="宋体" w:eastAsia="宋体" w:cs="宋体"/>
          <w:kern w:val="0"/>
          <w:sz w:val="24"/>
          <w:szCs w:val="24"/>
        </w:rPr>
        <w:t>。</w:t>
      </w:r>
    </w:p>
    <w:p w14:paraId="30E565B2">
      <w:pPr>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10.2结算方式及依据</w:t>
      </w:r>
    </w:p>
    <w:p w14:paraId="231F4255">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10.2.1 竣工验收完成后，乙方提供完整结算资料，按照合同计价约定办理结算。</w:t>
      </w:r>
    </w:p>
    <w:p w14:paraId="67B7EDFF">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10.2.2 工程竣工验收合格后，须由甲方工程部出具竣工验收证明后方可办理竣工结算。</w:t>
      </w:r>
    </w:p>
    <w:p w14:paraId="275D371F">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10.2.3 结算时乙方须提供完整的竣工结算资料</w:t>
      </w:r>
      <w:r>
        <w:rPr>
          <w:rFonts w:hint="eastAsia" w:ascii="宋体" w:hAnsi="宋体" w:eastAsia="宋体" w:cs="宋体"/>
          <w:kern w:val="0"/>
          <w:sz w:val="24"/>
          <w:szCs w:val="24"/>
        </w:rPr>
        <w:t>（竣工图、竣工验收证明、变更单、签证单、合同复印件等资料）</w:t>
      </w:r>
      <w:r>
        <w:rPr>
          <w:rFonts w:hint="eastAsia" w:ascii="宋体" w:hAnsi="宋体" w:eastAsia="宋体" w:cs="宋体"/>
          <w:sz w:val="24"/>
          <w:szCs w:val="24"/>
        </w:rPr>
        <w:t>报送监理及甲方，经监理及甲方复核，资料不全的有权拒绝接收，直至资料报全为止。资料收集齐全之后，开始办理竣工结算。</w:t>
      </w:r>
    </w:p>
    <w:p w14:paraId="54EF0ABB">
      <w:pPr>
        <w:pStyle w:val="14"/>
        <w:adjustRightInd w:val="0"/>
        <w:snapToGrid w:val="0"/>
        <w:spacing w:after="0" w:line="360" w:lineRule="auto"/>
        <w:ind w:left="0" w:leftChars="0" w:firstLine="480"/>
        <w:jc w:val="left"/>
        <w:rPr>
          <w:rFonts w:hint="eastAsia" w:ascii="宋体" w:hAnsi="宋体" w:eastAsia="宋体" w:cs="宋体"/>
          <w:sz w:val="24"/>
          <w:szCs w:val="24"/>
        </w:rPr>
      </w:pPr>
      <w:r>
        <w:rPr>
          <w:rFonts w:hint="eastAsia" w:ascii="宋体" w:hAnsi="宋体" w:eastAsia="宋体" w:cs="宋体"/>
          <w:sz w:val="24"/>
          <w:szCs w:val="24"/>
        </w:rPr>
        <w:t>10.2.4与本合同附件清单工作内容及项目特征完全一致的，执行附件综合单价。</w:t>
      </w:r>
    </w:p>
    <w:p w14:paraId="0B2796F4">
      <w:pPr>
        <w:pStyle w:val="14"/>
        <w:adjustRightInd w:val="0"/>
        <w:snapToGrid w:val="0"/>
        <w:spacing w:after="0" w:line="360" w:lineRule="auto"/>
        <w:ind w:left="0" w:leftChars="0" w:firstLine="480"/>
        <w:jc w:val="left"/>
        <w:rPr>
          <w:rFonts w:hint="eastAsia" w:ascii="宋体" w:hAnsi="宋体" w:eastAsia="宋体" w:cs="宋体"/>
          <w:sz w:val="24"/>
          <w:szCs w:val="24"/>
        </w:rPr>
      </w:pPr>
      <w:r>
        <w:rPr>
          <w:rFonts w:hint="eastAsia" w:ascii="宋体" w:hAnsi="宋体" w:eastAsia="宋体" w:cs="宋体"/>
          <w:sz w:val="24"/>
          <w:szCs w:val="24"/>
        </w:rPr>
        <w:t>10.2.5项目内容或特征与附件清单不一致的，依据《陕西省建设工程</w:t>
      </w:r>
      <w:r>
        <w:rPr>
          <w:rFonts w:hint="eastAsia" w:ascii="宋体" w:hAnsi="宋体" w:eastAsia="宋体" w:cs="宋体"/>
          <w:sz w:val="24"/>
          <w:szCs w:val="24"/>
          <w:lang w:eastAsia="zh-CN"/>
        </w:rPr>
        <w:t>采购清单</w:t>
      </w:r>
      <w:r>
        <w:rPr>
          <w:rFonts w:hint="eastAsia" w:ascii="宋体" w:hAnsi="宋体" w:eastAsia="宋体" w:cs="宋体"/>
          <w:sz w:val="24"/>
          <w:szCs w:val="24"/>
        </w:rPr>
        <w:t>计价规则》（2009）、现行的《陕西省建筑装饰工程消耗量定额》、《陕西省安装工程消耗量定额》（2009）、配套的2009价目表、其他专业定额、陕建发【2018】84号、陕建发【2018】2019号、材料认质认价单等文件并参照附件清单中相近项目的综合单价重新组价。</w:t>
      </w:r>
    </w:p>
    <w:p w14:paraId="29919148">
      <w:pPr>
        <w:pStyle w:val="14"/>
        <w:adjustRightInd w:val="0"/>
        <w:snapToGrid w:val="0"/>
        <w:spacing w:after="0" w:line="360" w:lineRule="auto"/>
        <w:ind w:left="0" w:leftChars="0" w:firstLine="480"/>
        <w:jc w:val="left"/>
        <w:rPr>
          <w:rFonts w:hint="eastAsia" w:ascii="宋体" w:hAnsi="宋体" w:eastAsia="宋体" w:cs="宋体"/>
          <w:sz w:val="24"/>
          <w:szCs w:val="24"/>
        </w:rPr>
      </w:pPr>
      <w:r>
        <w:rPr>
          <w:rFonts w:hint="eastAsia" w:ascii="宋体" w:hAnsi="宋体" w:eastAsia="宋体" w:cs="宋体"/>
          <w:sz w:val="24"/>
          <w:szCs w:val="24"/>
        </w:rPr>
        <w:t>10.2.6所有清单工程量都按照实际确认</w:t>
      </w:r>
      <w:r>
        <w:rPr>
          <w:rFonts w:hint="eastAsia" w:ascii="宋体" w:hAnsi="宋体" w:eastAsia="宋体" w:cs="宋体"/>
          <w:sz w:val="24"/>
          <w:szCs w:val="24"/>
          <w:lang w:val="en-US" w:eastAsia="zh-Hans"/>
        </w:rPr>
        <w:t>的合格</w:t>
      </w:r>
      <w:r>
        <w:rPr>
          <w:rFonts w:hint="eastAsia" w:ascii="宋体" w:hAnsi="宋体" w:eastAsia="宋体" w:cs="宋体"/>
          <w:sz w:val="24"/>
          <w:szCs w:val="24"/>
        </w:rPr>
        <w:t>工程量进行计算。</w:t>
      </w:r>
    </w:p>
    <w:p w14:paraId="0048BD8E">
      <w:pPr>
        <w:pStyle w:val="13"/>
        <w:adjustRightInd w:val="0"/>
        <w:snapToGrid w:val="0"/>
        <w:spacing w:before="0" w:beforeAutospacing="0" w:after="0" w:afterAutospacing="0" w:line="360" w:lineRule="auto"/>
        <w:ind w:firstLine="482" w:firstLineChars="200"/>
        <w:jc w:val="left"/>
        <w:rPr>
          <w:rFonts w:hint="eastAsia" w:ascii="宋体" w:hAnsi="宋体" w:eastAsia="宋体" w:cs="宋体"/>
          <w:b/>
          <w:bCs/>
          <w:kern w:val="2"/>
          <w:sz w:val="24"/>
          <w:szCs w:val="24"/>
        </w:rPr>
      </w:pPr>
      <w:r>
        <w:rPr>
          <w:rFonts w:hint="eastAsia" w:ascii="宋体" w:hAnsi="宋体" w:eastAsia="宋体" w:cs="宋体"/>
          <w:b/>
          <w:bCs/>
          <w:kern w:val="2"/>
          <w:sz w:val="24"/>
          <w:szCs w:val="24"/>
        </w:rPr>
        <w:t>第十一条  质量保修</w:t>
      </w:r>
    </w:p>
    <w:p w14:paraId="4A827294">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11.1按《建设工程质量管理条理》执行，本工程</w:t>
      </w:r>
      <w:r>
        <w:rPr>
          <w:rFonts w:hint="eastAsia" w:ascii="宋体" w:hAnsi="宋体" w:eastAsia="宋体" w:cs="宋体"/>
          <w:sz w:val="24"/>
          <w:szCs w:val="24"/>
          <w:lang w:eastAsia="zh-CN"/>
        </w:rPr>
        <w:t>质保</w:t>
      </w:r>
      <w:r>
        <w:rPr>
          <w:rFonts w:hint="eastAsia" w:ascii="宋体" w:hAnsi="宋体" w:eastAsia="宋体" w:cs="宋体"/>
          <w:sz w:val="24"/>
          <w:szCs w:val="24"/>
        </w:rPr>
        <w:t>期为</w:t>
      </w:r>
      <w:r>
        <w:rPr>
          <w:rFonts w:hint="eastAsia" w:ascii="宋体" w:hAnsi="宋体" w:eastAsia="宋体" w:cs="宋体"/>
          <w:sz w:val="24"/>
          <w:szCs w:val="24"/>
          <w:u w:val="single"/>
          <w:lang w:val="en-US" w:eastAsia="zh-CN"/>
        </w:rPr>
        <w:t xml:space="preserve">           </w:t>
      </w:r>
      <w:r>
        <w:rPr>
          <w:rFonts w:hint="eastAsia" w:ascii="宋体" w:hAnsi="宋体" w:eastAsia="宋体" w:cs="宋体"/>
          <w:b/>
          <w:bCs/>
          <w:sz w:val="24"/>
          <w:szCs w:val="24"/>
        </w:rPr>
        <w:t>，</w:t>
      </w:r>
      <w:r>
        <w:rPr>
          <w:rFonts w:hint="eastAsia" w:ascii="宋体" w:hAnsi="宋体" w:eastAsia="宋体" w:cs="宋体"/>
          <w:sz w:val="24"/>
          <w:szCs w:val="24"/>
        </w:rPr>
        <w:t>自本工程竣工验收合格</w:t>
      </w:r>
      <w:r>
        <w:rPr>
          <w:rFonts w:hint="eastAsia" w:ascii="宋体" w:hAnsi="宋体" w:eastAsia="宋体" w:cs="宋体"/>
          <w:sz w:val="24"/>
          <w:szCs w:val="24"/>
          <w:lang w:val="en-US" w:eastAsia="zh-Hans"/>
        </w:rPr>
        <w:t>报告签署</w:t>
      </w:r>
      <w:r>
        <w:rPr>
          <w:rFonts w:hint="eastAsia" w:ascii="宋体" w:hAnsi="宋体" w:eastAsia="宋体" w:cs="宋体"/>
          <w:sz w:val="24"/>
          <w:szCs w:val="24"/>
        </w:rPr>
        <w:t>之日起计算。</w:t>
      </w:r>
    </w:p>
    <w:p w14:paraId="2D4C9278">
      <w:pPr>
        <w:pStyle w:val="8"/>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11.2 保修期间内，乙方在接到甲方维修电话通知后24小时内，必须采取实际有效行动。</w:t>
      </w:r>
    </w:p>
    <w:p w14:paraId="3B7C7D8E">
      <w:pPr>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11</w:t>
      </w:r>
      <w:r>
        <w:rPr>
          <w:rFonts w:hint="eastAsia" w:ascii="宋体" w:hAnsi="宋体" w:eastAsia="宋体" w:cs="宋体"/>
          <w:kern w:val="0"/>
          <w:sz w:val="24"/>
          <w:szCs w:val="24"/>
        </w:rPr>
        <w:t>.3 工程保修期内要求：乙方在保修期内委派专人负责维修协调事宜，若因乙方工程质量原因或维修不及时导致业</w:t>
      </w:r>
      <w:r>
        <w:rPr>
          <w:rFonts w:hint="eastAsia" w:ascii="宋体" w:hAnsi="宋体" w:eastAsia="宋体" w:cs="宋体"/>
          <w:color w:val="000000"/>
          <w:kern w:val="0"/>
          <w:sz w:val="24"/>
          <w:szCs w:val="24"/>
        </w:rPr>
        <w:t>主</w:t>
      </w:r>
      <w:r>
        <w:rPr>
          <w:rFonts w:hint="eastAsia" w:ascii="宋体" w:hAnsi="宋体" w:eastAsia="宋体" w:cs="宋体"/>
          <w:kern w:val="0"/>
          <w:sz w:val="24"/>
          <w:szCs w:val="24"/>
        </w:rPr>
        <w:t>提出索赔要求，甲方全权代表乙方与业主进行谈判，发生的索赔费用由乙方承担，若乙方拒绝赔偿，甲方有权从保修金中扣除赔偿费，乙方</w:t>
      </w:r>
      <w:r>
        <w:rPr>
          <w:rStyle w:val="17"/>
          <w:rFonts w:hint="eastAsia" w:ascii="宋体" w:hAnsi="宋体" w:eastAsia="宋体" w:cs="宋体"/>
          <w:color w:val="000000"/>
          <w:kern w:val="0"/>
          <w:sz w:val="24"/>
          <w:szCs w:val="24"/>
        </w:rPr>
        <w:t>对此</w:t>
      </w:r>
      <w:r>
        <w:rPr>
          <w:rFonts w:hint="eastAsia" w:ascii="宋体" w:hAnsi="宋体" w:eastAsia="宋体" w:cs="宋体"/>
          <w:kern w:val="0"/>
          <w:sz w:val="24"/>
          <w:szCs w:val="24"/>
        </w:rPr>
        <w:t>予以认可。</w:t>
      </w:r>
    </w:p>
    <w:p w14:paraId="2A57E8C5">
      <w:pPr>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11</w:t>
      </w:r>
      <w:r>
        <w:rPr>
          <w:rFonts w:hint="eastAsia" w:ascii="宋体" w:hAnsi="宋体" w:eastAsia="宋体" w:cs="宋体"/>
          <w:kern w:val="0"/>
          <w:sz w:val="24"/>
          <w:szCs w:val="24"/>
        </w:rPr>
        <w:t>.4 质保期间，</w:t>
      </w:r>
      <w:r>
        <w:rPr>
          <w:rFonts w:hint="eastAsia" w:ascii="宋体" w:hAnsi="宋体" w:eastAsia="宋体" w:cs="宋体"/>
          <w:color w:val="000000"/>
          <w:sz w:val="24"/>
          <w:szCs w:val="24"/>
        </w:rPr>
        <w:t>若因乙方施工质量原因导致需要维修，</w:t>
      </w:r>
      <w:r>
        <w:rPr>
          <w:rFonts w:hint="eastAsia" w:ascii="宋体" w:hAnsi="宋体" w:eastAsia="宋体" w:cs="宋体"/>
          <w:kern w:val="0"/>
          <w:sz w:val="24"/>
          <w:szCs w:val="24"/>
        </w:rPr>
        <w:t>甲方或甲方物业公司在两次通知乙方无果的情况下，甲方有权</w:t>
      </w:r>
      <w:r>
        <w:rPr>
          <w:rFonts w:hint="eastAsia" w:ascii="宋体" w:hAnsi="宋体" w:eastAsia="宋体" w:cs="宋体"/>
          <w:kern w:val="0"/>
          <w:sz w:val="24"/>
          <w:szCs w:val="24"/>
          <w:lang w:val="en-US" w:eastAsia="zh-Hans"/>
        </w:rPr>
        <w:t>委托第三方</w:t>
      </w:r>
      <w:r>
        <w:rPr>
          <w:rFonts w:hint="eastAsia" w:ascii="宋体" w:hAnsi="宋体" w:eastAsia="宋体" w:cs="宋体"/>
          <w:kern w:val="0"/>
          <w:sz w:val="24"/>
          <w:szCs w:val="24"/>
        </w:rPr>
        <w:t>进行维修，维修费用</w:t>
      </w:r>
      <w:r>
        <w:rPr>
          <w:rFonts w:hint="eastAsia" w:ascii="宋体" w:hAnsi="宋体" w:eastAsia="宋体" w:cs="宋体"/>
          <w:kern w:val="0"/>
          <w:sz w:val="24"/>
          <w:szCs w:val="24"/>
          <w:lang w:val="en-US" w:eastAsia="zh-Hans"/>
        </w:rPr>
        <w:t>由乙方承担</w:t>
      </w:r>
      <w:r>
        <w:rPr>
          <w:rFonts w:hint="eastAsia" w:ascii="宋体" w:hAnsi="宋体" w:eastAsia="宋体" w:cs="宋体"/>
          <w:kern w:val="0"/>
          <w:sz w:val="24"/>
          <w:szCs w:val="24"/>
          <w:lang w:eastAsia="zh-Hans"/>
        </w:rPr>
        <w:t>，</w:t>
      </w:r>
      <w:r>
        <w:rPr>
          <w:rFonts w:hint="eastAsia" w:ascii="宋体" w:hAnsi="宋体" w:eastAsia="宋体" w:cs="宋体"/>
          <w:kern w:val="0"/>
          <w:sz w:val="24"/>
          <w:szCs w:val="24"/>
          <w:lang w:val="en-US" w:eastAsia="zh-Hans"/>
        </w:rPr>
        <w:t>甲方有权</w:t>
      </w:r>
      <w:r>
        <w:rPr>
          <w:rFonts w:hint="eastAsia" w:ascii="宋体" w:hAnsi="宋体" w:eastAsia="宋体" w:cs="宋体"/>
          <w:kern w:val="0"/>
          <w:sz w:val="24"/>
          <w:szCs w:val="24"/>
        </w:rPr>
        <w:t>直接从乙方质保金中予以扣除，乙方</w:t>
      </w:r>
      <w:r>
        <w:rPr>
          <w:rFonts w:hint="eastAsia" w:ascii="宋体" w:hAnsi="宋体" w:eastAsia="宋体" w:cs="宋体"/>
          <w:color w:val="000000"/>
          <w:kern w:val="0"/>
          <w:sz w:val="24"/>
          <w:szCs w:val="24"/>
        </w:rPr>
        <w:t>对此表示同意。</w:t>
      </w:r>
    </w:p>
    <w:p w14:paraId="06E4CF18">
      <w:pPr>
        <w:pStyle w:val="13"/>
        <w:adjustRightInd w:val="0"/>
        <w:snapToGrid w:val="0"/>
        <w:spacing w:before="0" w:beforeAutospacing="0" w:after="0" w:afterAutospacing="0" w:line="360" w:lineRule="auto"/>
        <w:ind w:firstLine="482" w:firstLineChars="200"/>
        <w:jc w:val="left"/>
        <w:rPr>
          <w:rFonts w:hint="eastAsia" w:ascii="宋体" w:hAnsi="宋体" w:eastAsia="宋体" w:cs="宋体"/>
          <w:b/>
          <w:bCs/>
          <w:kern w:val="2"/>
          <w:sz w:val="24"/>
          <w:szCs w:val="24"/>
        </w:rPr>
      </w:pPr>
      <w:r>
        <w:rPr>
          <w:rFonts w:hint="eastAsia" w:ascii="宋体" w:hAnsi="宋体" w:eastAsia="宋体" w:cs="宋体"/>
          <w:b/>
          <w:bCs/>
          <w:kern w:val="2"/>
          <w:sz w:val="24"/>
          <w:szCs w:val="24"/>
        </w:rPr>
        <w:t>第十二条  违约责任</w:t>
      </w:r>
    </w:p>
    <w:p w14:paraId="5008E7FD">
      <w:pPr>
        <w:adjustRightInd w:val="0"/>
        <w:snapToGrid w:val="0"/>
        <w:spacing w:line="360" w:lineRule="auto"/>
        <w:ind w:firstLine="480" w:firstLineChars="200"/>
        <w:jc w:val="left"/>
        <w:rPr>
          <w:rFonts w:hint="eastAsia" w:ascii="宋体" w:hAnsi="宋体" w:eastAsia="宋体" w:cs="宋体"/>
          <w:sz w:val="24"/>
          <w:szCs w:val="24"/>
        </w:rPr>
      </w:pPr>
      <w:bookmarkStart w:id="4" w:name="_Toc34909135"/>
      <w:r>
        <w:rPr>
          <w:rFonts w:hint="eastAsia" w:ascii="宋体" w:hAnsi="宋体" w:eastAsia="宋体" w:cs="宋体"/>
          <w:color w:val="000000"/>
          <w:sz w:val="24"/>
          <w:szCs w:val="24"/>
        </w:rPr>
        <w:t>12.1 乙方不按规范施工或使用不合格材料施工等，导致工程质量不合格，除无条件返工外，乙方需按照工程价款20%向甲方赔偿违约金。</w:t>
      </w:r>
      <w:bookmarkEnd w:id="4"/>
    </w:p>
    <w:p w14:paraId="64AFDC2B">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12.2 若乙方有拖欠、克扣其工人劳动报酬行为的，甲方有权从进度款中直接代付，并有权解除合同。</w:t>
      </w:r>
    </w:p>
    <w:p w14:paraId="69EBDB14">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rPr>
        <w:t>12</w:t>
      </w:r>
      <w:r>
        <w:rPr>
          <w:rFonts w:hint="eastAsia" w:ascii="宋体" w:hAnsi="宋体" w:eastAsia="宋体" w:cs="宋体"/>
          <w:sz w:val="24"/>
          <w:szCs w:val="24"/>
        </w:rPr>
        <w:t>.3 因乙方原因导致所施工的工程质量不合格，经两次整改后仍然达不到合同约定的质量要求（即竣工验收合格），视为</w:t>
      </w:r>
      <w:r>
        <w:rPr>
          <w:rFonts w:hint="eastAsia" w:ascii="宋体" w:hAnsi="宋体" w:eastAsia="宋体" w:cs="宋体"/>
          <w:color w:val="000000"/>
          <w:sz w:val="24"/>
          <w:szCs w:val="24"/>
        </w:rPr>
        <w:t>根本</w:t>
      </w:r>
      <w:r>
        <w:rPr>
          <w:rFonts w:hint="eastAsia" w:ascii="宋体" w:hAnsi="宋体" w:eastAsia="宋体" w:cs="宋体"/>
          <w:sz w:val="24"/>
          <w:szCs w:val="24"/>
        </w:rPr>
        <w:t>违约，甲方有权解除本合同并不予支付乙方工程款，乙方需</w:t>
      </w:r>
      <w:r>
        <w:rPr>
          <w:rFonts w:hint="eastAsia" w:ascii="宋体" w:hAnsi="宋体" w:eastAsia="宋体" w:cs="宋体"/>
          <w:color w:val="000000"/>
          <w:sz w:val="24"/>
          <w:szCs w:val="24"/>
        </w:rPr>
        <w:t>按照工程价款20%向甲方赔偿违约金，并</w:t>
      </w:r>
      <w:r>
        <w:rPr>
          <w:rFonts w:hint="eastAsia" w:ascii="宋体" w:hAnsi="宋体" w:eastAsia="宋体" w:cs="宋体"/>
          <w:sz w:val="24"/>
          <w:szCs w:val="24"/>
        </w:rPr>
        <w:t>承担由此给甲方或第三方造成的直接间接经济损失。</w:t>
      </w:r>
    </w:p>
    <w:p w14:paraId="30BC93D7">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rPr>
        <w:t>12</w:t>
      </w:r>
      <w:r>
        <w:rPr>
          <w:rFonts w:hint="eastAsia" w:ascii="宋体" w:hAnsi="宋体" w:eastAsia="宋体" w:cs="宋体"/>
          <w:sz w:val="24"/>
          <w:szCs w:val="24"/>
        </w:rPr>
        <w:t>.5 除不可抗力因素外，如果乙方原因不能按照合同约定时间竣工的，每逾期一日，甲方有权扣除工程总价款的5‰，逾期超过15日以上的，甲方有权解除本合同，并有权要求乙方按照工程总价款20%支付违约金，违约金不足以弥补损失的，甲方有权继续追偿。</w:t>
      </w:r>
    </w:p>
    <w:p w14:paraId="26D9A012">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w:t>
      </w:r>
      <w:r>
        <w:rPr>
          <w:rFonts w:hint="eastAsia" w:ascii="宋体" w:hAnsi="宋体" w:eastAsia="宋体" w:cs="宋体"/>
          <w:sz w:val="24"/>
          <w:szCs w:val="24"/>
        </w:rPr>
        <w:t>.6</w:t>
      </w:r>
      <w:r>
        <w:rPr>
          <w:rFonts w:hint="eastAsia" w:ascii="宋体" w:hAnsi="宋体" w:eastAsia="宋体" w:cs="宋体"/>
          <w:color w:val="000000"/>
          <w:sz w:val="24"/>
          <w:szCs w:val="24"/>
        </w:rPr>
        <w:t>双方确认，因甲方原因使工程中途停建、缓建的，甲方有义务及时的通知乙方，并采取措施弥补或减少损失，但此类情形不视为甲方违约，甲方无需承担相关赔偿责任。</w:t>
      </w:r>
    </w:p>
    <w:p w14:paraId="7DC69CEF">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12.7 施工期间，乙方如有不服从甲方合理调度指挥，影响工期正常完成或甲方发现乙方有违反工艺、技术要求，影响质量与工期，则甲方有权责令乙方限期整改，且工期不顺延，同时乙方还需向甲方支付10000元/次的违约金，若乙方在甲方规定期限内未完成相应整改的，按照12.5条逾期竣工处理。</w:t>
      </w:r>
    </w:p>
    <w:p w14:paraId="1B237254">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12.8 工程全部完工后，乙方必须做到场地干净整洁、无任何垃圾，否则甲方有权不予验收并有权自行处理，所造成的损失由乙方自行承担，所发生的费用甲方有权直接在乙方工程款中扣除，所损失的金额以甲方确认的为准。</w:t>
      </w:r>
    </w:p>
    <w:p w14:paraId="22A2DA31">
      <w:pPr>
        <w:adjustRightInd w:val="0"/>
        <w:snapToGrid w:val="0"/>
        <w:spacing w:line="360" w:lineRule="auto"/>
        <w:ind w:firstLine="480"/>
        <w:jc w:val="left"/>
        <w:rPr>
          <w:rFonts w:hint="eastAsia" w:ascii="宋体" w:hAnsi="宋体" w:eastAsia="宋体" w:cs="宋体"/>
          <w:color w:val="000000"/>
          <w:sz w:val="24"/>
          <w:szCs w:val="24"/>
        </w:rPr>
      </w:pPr>
      <w:r>
        <w:rPr>
          <w:rFonts w:hint="eastAsia" w:ascii="宋体" w:hAnsi="宋体" w:eastAsia="宋体" w:cs="宋体"/>
          <w:color w:val="000000"/>
          <w:sz w:val="24"/>
          <w:szCs w:val="24"/>
        </w:rPr>
        <w:t>12.9甲方现场工程师发现乙方采购并使用不符合设计标准要求，或与投标文件中承诺的材料设备不符时，甲方有权要求乙方限期重新采购，由此延误的工期不予顺延，并承担工程总价款 20 %违约金。</w:t>
      </w:r>
    </w:p>
    <w:p w14:paraId="24EBB935">
      <w:pPr>
        <w:adjustRightInd w:val="0"/>
        <w:snapToGrid w:val="0"/>
        <w:spacing w:line="360" w:lineRule="auto"/>
        <w:ind w:firstLine="480"/>
        <w:jc w:val="left"/>
        <w:rPr>
          <w:rFonts w:hint="eastAsia" w:ascii="宋体" w:hAnsi="宋体" w:eastAsia="宋体" w:cs="宋体"/>
          <w:color w:val="000000"/>
          <w:sz w:val="24"/>
          <w:szCs w:val="24"/>
        </w:rPr>
      </w:pPr>
      <w:r>
        <w:rPr>
          <w:rFonts w:hint="eastAsia" w:ascii="宋体" w:hAnsi="宋体" w:eastAsia="宋体" w:cs="宋体"/>
          <w:color w:val="000000"/>
          <w:sz w:val="24"/>
          <w:szCs w:val="24"/>
        </w:rPr>
        <w:t>12.10乙方不得将工程转包、</w:t>
      </w:r>
      <w:r>
        <w:rPr>
          <w:rFonts w:hint="eastAsia" w:ascii="宋体" w:hAnsi="宋体" w:eastAsia="宋体" w:cs="宋体"/>
          <w:color w:val="000000"/>
          <w:sz w:val="24"/>
          <w:szCs w:val="24"/>
          <w:lang w:val="en-US" w:eastAsia="zh-Hans"/>
        </w:rPr>
        <w:t>分包</w:t>
      </w:r>
      <w:r>
        <w:rPr>
          <w:rFonts w:hint="eastAsia" w:ascii="宋体" w:hAnsi="宋体" w:eastAsia="宋体" w:cs="宋体"/>
          <w:color w:val="000000"/>
          <w:sz w:val="24"/>
          <w:szCs w:val="24"/>
        </w:rPr>
        <w:t>给其他施工单位，如乙方违反本合同约定将工程转包给其他施工单位，甲方有权解除合同，则乙方应按工程总价款的20％向甲方支付违约金，此外甲方有权终止合同，因此而造成的一切损失由乙方承担。</w:t>
      </w:r>
    </w:p>
    <w:p w14:paraId="47476B4C">
      <w:pPr>
        <w:adjustRightInd w:val="0"/>
        <w:snapToGrid w:val="0"/>
        <w:spacing w:line="360" w:lineRule="auto"/>
        <w:ind w:firstLine="480"/>
        <w:jc w:val="left"/>
        <w:rPr>
          <w:rFonts w:hint="eastAsia" w:ascii="宋体" w:hAnsi="宋体" w:eastAsia="宋体" w:cs="宋体"/>
          <w:color w:val="000000"/>
          <w:sz w:val="24"/>
          <w:szCs w:val="24"/>
        </w:rPr>
      </w:pPr>
      <w:r>
        <w:rPr>
          <w:rFonts w:hint="eastAsia" w:ascii="宋体" w:hAnsi="宋体" w:eastAsia="宋体" w:cs="宋体"/>
          <w:color w:val="000000"/>
          <w:sz w:val="24"/>
          <w:szCs w:val="24"/>
        </w:rPr>
        <w:t>12.11乙方施工期间若发生安全事故，包括但不限于甲方或第三人或乙方人员的人身伤害的，由乙方承担一切责任。乙方应向甲方支付工程总价款20%的违约金，还应赔偿给甲方造成的损失，且甲方有权解除合同。</w:t>
      </w:r>
    </w:p>
    <w:p w14:paraId="3A1D701B">
      <w:pPr>
        <w:adjustRightInd w:val="0"/>
        <w:snapToGrid w:val="0"/>
        <w:spacing w:line="360" w:lineRule="auto"/>
        <w:ind w:firstLine="480"/>
        <w:jc w:val="left"/>
        <w:rPr>
          <w:rFonts w:hint="eastAsia" w:ascii="宋体" w:hAnsi="宋体" w:eastAsia="宋体" w:cs="宋体"/>
          <w:color w:val="000000"/>
          <w:sz w:val="24"/>
          <w:szCs w:val="24"/>
        </w:rPr>
      </w:pPr>
      <w:r>
        <w:rPr>
          <w:rFonts w:hint="eastAsia" w:ascii="宋体" w:hAnsi="宋体" w:eastAsia="宋体" w:cs="宋体"/>
          <w:color w:val="000000"/>
          <w:sz w:val="24"/>
          <w:szCs w:val="24"/>
        </w:rPr>
        <w:t>12.12因乙方协调周边关系不力造成工程停工超过5天时，甲方有权单方面解除合同，由乙方一次性向甲方支付工程总价款10％的违约金，且因此造成的所有经济损失均由乙方承担。</w:t>
      </w:r>
    </w:p>
    <w:p w14:paraId="785F9BE1">
      <w:pPr>
        <w:adjustRightInd w:val="0"/>
        <w:snapToGrid w:val="0"/>
        <w:spacing w:line="360" w:lineRule="auto"/>
        <w:ind w:firstLine="480"/>
        <w:jc w:val="left"/>
        <w:rPr>
          <w:rFonts w:hint="eastAsia" w:ascii="宋体" w:hAnsi="宋体" w:eastAsia="宋体" w:cs="宋体"/>
          <w:color w:val="000000"/>
          <w:sz w:val="24"/>
          <w:szCs w:val="24"/>
        </w:rPr>
      </w:pPr>
      <w:r>
        <w:rPr>
          <w:rFonts w:hint="eastAsia" w:ascii="宋体" w:hAnsi="宋体" w:eastAsia="宋体" w:cs="宋体"/>
          <w:color w:val="000000"/>
          <w:sz w:val="24"/>
          <w:szCs w:val="24"/>
        </w:rPr>
        <w:t>12.13除本合同有明确的违约责任外，乙方违反本合同其他约定，应向甲方支付工程总价款10%的违约金，并按照甲方要求限期整改；乙方拒不整改或整改后仍不符合合同约定或甲方要求的，甲方有权解除合同，乙方应向甲方承担工程总价款20%的违约金，并赔偿由此给甲方造成的损失。</w:t>
      </w:r>
    </w:p>
    <w:p w14:paraId="2764B07D">
      <w:pPr>
        <w:adjustRightInd w:val="0"/>
        <w:snapToGrid w:val="0"/>
        <w:spacing w:line="360" w:lineRule="auto"/>
        <w:ind w:firstLine="480"/>
        <w:jc w:val="left"/>
        <w:rPr>
          <w:rFonts w:hint="eastAsia" w:ascii="宋体" w:hAnsi="宋体" w:eastAsia="宋体" w:cs="宋体"/>
          <w:color w:val="000000"/>
          <w:sz w:val="24"/>
          <w:szCs w:val="24"/>
        </w:rPr>
      </w:pPr>
      <w:r>
        <w:rPr>
          <w:rFonts w:hint="eastAsia" w:ascii="宋体" w:hAnsi="宋体" w:eastAsia="宋体" w:cs="宋体"/>
          <w:color w:val="000000"/>
          <w:sz w:val="24"/>
          <w:szCs w:val="24"/>
        </w:rPr>
        <w:t>12.14若因乙方原因使甲方卷入诉讼（仲裁），或因乙方违约甲方按照本合同约定向乙方主张权利，甲方因此产生的一切费用及损失（包括但不限于诉讼费、仲裁费、保全费、保全担保费、差旅费、律师费、赔偿金等）均由乙方承担。</w:t>
      </w:r>
    </w:p>
    <w:p w14:paraId="39CFCD15">
      <w:pPr>
        <w:adjustRightInd w:val="0"/>
        <w:snapToGrid w:val="0"/>
        <w:spacing w:line="360" w:lineRule="auto"/>
        <w:ind w:firstLine="480"/>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12.15乙方应付的违约金、赔偿金，甲方有权直接从履约保证金（若有）、质保金中扣除或在支付价款时予以扣除，不足部分由乙方补足。 </w:t>
      </w:r>
    </w:p>
    <w:p w14:paraId="0224FD1B">
      <w:pPr>
        <w:pStyle w:val="13"/>
        <w:adjustRightInd w:val="0"/>
        <w:snapToGrid w:val="0"/>
        <w:spacing w:before="0" w:beforeAutospacing="0" w:after="0" w:afterAutospacing="0" w:line="360" w:lineRule="auto"/>
        <w:ind w:firstLine="482" w:firstLineChars="200"/>
        <w:jc w:val="left"/>
        <w:rPr>
          <w:rFonts w:hint="eastAsia" w:ascii="宋体" w:hAnsi="宋体" w:eastAsia="宋体" w:cs="宋体"/>
          <w:b/>
          <w:bCs/>
          <w:kern w:val="2"/>
          <w:sz w:val="24"/>
          <w:szCs w:val="24"/>
        </w:rPr>
      </w:pPr>
      <w:r>
        <w:rPr>
          <w:rFonts w:hint="eastAsia" w:ascii="宋体" w:hAnsi="宋体" w:eastAsia="宋体" w:cs="宋体"/>
          <w:b/>
          <w:bCs/>
          <w:kern w:val="2"/>
          <w:sz w:val="24"/>
          <w:szCs w:val="24"/>
        </w:rPr>
        <w:t>第十三条  合同解除</w:t>
      </w:r>
    </w:p>
    <w:p w14:paraId="335C95B2">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13.1甲乙双方协商一致，可以解除合同。</w:t>
      </w:r>
    </w:p>
    <w:p w14:paraId="109FD043">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13.2 有下列情形之一的，甲方可单方面解除本合同：</w:t>
      </w:r>
    </w:p>
    <w:p w14:paraId="49546E81">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13.2.1 乙方未经甲方书面同意擅自单方面连续停工达三个日历天（含）及以上的，并经甲方书面催告仍不复工的，或者乙方未经甲方书面同意擅自停工累计超过七个日历天以上的，则视为乙方不履行合同，甲方有权单方面解除合同；</w:t>
      </w:r>
    </w:p>
    <w:p w14:paraId="0FA25374">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13.2.2 本工程未经甲方书面同意擅自停工，擅自停工次数累计超过2次（含）及以上的；</w:t>
      </w:r>
    </w:p>
    <w:p w14:paraId="4C3F1024">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13.2.3 本工程的质量不符合本合同约定，经甲方催告后超过七个日历天仍未予整改到位的；</w:t>
      </w:r>
    </w:p>
    <w:p w14:paraId="56B478B0">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13.2.4 本工程发生重大安全事故，发生人员死亡或重伤的；</w:t>
      </w:r>
    </w:p>
    <w:p w14:paraId="5C9C5EC2">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13.2.5 乙方不服从甲方和监理的监督管理致使本工程未能按照合同约定执行，包括但不限于质量、进度、工期、安全、文明、竣工验收交付等，且经甲方书面催告后超过七个日历天仍未纠正的；</w:t>
      </w:r>
    </w:p>
    <w:p w14:paraId="1862CF04">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13.2.6 当乙方将承包的全部或部分单体工程转包给他人，或肢解后以分包的名义分别转包给他人，甲方有权解除合同。</w:t>
      </w:r>
    </w:p>
    <w:p w14:paraId="5DF478BD">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13.2.7本合同其他条款约定的适用解除合同的情形。</w:t>
      </w:r>
    </w:p>
    <w:p w14:paraId="781F57ED">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13.3.因不可抗力致使合同无法履行的，甲乙双方可以解除合同。</w:t>
      </w:r>
    </w:p>
    <w:p w14:paraId="1AB953DC">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13.4. 一方依照约定提出要求解除合同时，应以书面形式向对方发出解除合同通知，通知到达对方时合同解除，对解除合同有争议的，可以依合同法处理。</w:t>
      </w:r>
    </w:p>
    <w:p w14:paraId="2E5D4CC9">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13.5 合同解除后，乙方应妥善做好已完工程保护和移交工作，按甲方的要求将自有的机械设备和人员撤出施工场地，乙方未完善移交手续擅自撤场的，应该赔偿由此给甲方造成的一切损失。甲方应为乙方的撤出提供必要条件，已完工程价款在乙方根据甲方要求完全撤出施工场地后结算，办理结算手续后支付。</w:t>
      </w:r>
    </w:p>
    <w:p w14:paraId="44EB72EF">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13.6 甲方不支付乙方因撤出施工现场所发生的支出、费用。</w:t>
      </w:r>
    </w:p>
    <w:p w14:paraId="3697AE0E">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13.7 甲方按照本条第2款任一项约定解除本合同，乙方除须向甲方支付合同总价10%的违约金外，由此给第三方造成的全部损失均由乙方全部承担。</w:t>
      </w:r>
    </w:p>
    <w:p w14:paraId="055BBA10">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13.8 如因乙方原因导致甲方解除合同的，乙方应在甲方规定的期限内完成退场并将已完工作和相关的资料完整移交给甲方。否则，甲方有权暂不办理结算并追究乙方延误工期移交已完工作和资料的违约责任，违约责任标准为合同总价万分之五每日。</w:t>
      </w:r>
    </w:p>
    <w:p w14:paraId="51337571">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13.9 合同解除后，甲方有权委托有资质的独立审计机构对乙方已完</w:t>
      </w:r>
      <w:r>
        <w:rPr>
          <w:rFonts w:hint="eastAsia" w:ascii="宋体" w:hAnsi="宋体" w:eastAsia="宋体" w:cs="宋体"/>
          <w:bCs/>
          <w:color w:val="000000"/>
          <w:sz w:val="24"/>
          <w:szCs w:val="24"/>
          <w:lang w:val="en-US" w:eastAsia="zh-Hans"/>
        </w:rPr>
        <w:t>的合格</w:t>
      </w:r>
      <w:r>
        <w:rPr>
          <w:rFonts w:hint="eastAsia" w:ascii="宋体" w:hAnsi="宋体" w:eastAsia="宋体" w:cs="宋体"/>
          <w:bCs/>
          <w:color w:val="000000"/>
          <w:sz w:val="24"/>
          <w:szCs w:val="24"/>
        </w:rPr>
        <w:t>工作造价进行核算（审计费用由乙方承担），并在扣除乙方应当承担的违约责任及费用后与乙方结清费用。</w:t>
      </w:r>
    </w:p>
    <w:p w14:paraId="2E457100">
      <w:pPr>
        <w:adjustRightInd w:val="0"/>
        <w:snapToGrid w:val="0"/>
        <w:spacing w:line="360" w:lineRule="auto"/>
        <w:ind w:firstLine="480" w:firstLineChars="200"/>
        <w:jc w:val="left"/>
        <w:rPr>
          <w:rFonts w:hint="eastAsia" w:ascii="宋体" w:hAnsi="宋体" w:eastAsia="宋体" w:cs="宋体"/>
          <w:b/>
          <w:bCs/>
          <w:color w:val="000000"/>
          <w:sz w:val="24"/>
          <w:szCs w:val="24"/>
        </w:rPr>
      </w:pPr>
      <w:r>
        <w:rPr>
          <w:rFonts w:hint="eastAsia" w:ascii="宋体" w:hAnsi="宋体" w:eastAsia="宋体" w:cs="宋体"/>
          <w:bCs/>
          <w:color w:val="000000"/>
          <w:sz w:val="24"/>
          <w:szCs w:val="24"/>
        </w:rPr>
        <w:t>13.10 如乙方擅自解除合同或中途退场的，乙方应承担合同总价10%的违约金，如上述违约金不足以弥补甲方实际损失的，甲方有权对不足部分进行追偿。</w:t>
      </w:r>
    </w:p>
    <w:p w14:paraId="174CBEDE">
      <w:pPr>
        <w:pStyle w:val="13"/>
        <w:adjustRightInd w:val="0"/>
        <w:snapToGrid w:val="0"/>
        <w:spacing w:before="0" w:beforeAutospacing="0" w:after="0" w:afterAutospacing="0" w:line="360" w:lineRule="auto"/>
        <w:ind w:firstLine="482" w:firstLineChars="200"/>
        <w:jc w:val="left"/>
        <w:rPr>
          <w:rFonts w:hint="eastAsia" w:ascii="宋体" w:hAnsi="宋体" w:eastAsia="宋体" w:cs="宋体"/>
          <w:b/>
          <w:bCs/>
          <w:kern w:val="2"/>
          <w:sz w:val="24"/>
          <w:szCs w:val="24"/>
        </w:rPr>
      </w:pPr>
      <w:r>
        <w:rPr>
          <w:rFonts w:hint="eastAsia" w:ascii="宋体" w:hAnsi="宋体" w:eastAsia="宋体" w:cs="宋体"/>
          <w:b/>
          <w:bCs/>
          <w:kern w:val="2"/>
          <w:sz w:val="24"/>
          <w:szCs w:val="24"/>
        </w:rPr>
        <w:t>第十四条 争议、纠纷处理</w:t>
      </w:r>
    </w:p>
    <w:p w14:paraId="0DE94198">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本合同在履行中或者在保修期内发生争议，由双方协商解决；也可以</w:t>
      </w:r>
      <w:r>
        <w:rPr>
          <w:rFonts w:hint="eastAsia" w:ascii="宋体" w:hAnsi="宋体" w:eastAsia="宋体" w:cs="宋体"/>
          <w:color w:val="000000"/>
          <w:sz w:val="24"/>
          <w:szCs w:val="24"/>
        </w:rPr>
        <w:t>由</w:t>
      </w:r>
      <w:r>
        <w:rPr>
          <w:rFonts w:hint="eastAsia" w:ascii="宋体" w:hAnsi="宋体" w:eastAsia="宋体" w:cs="宋体"/>
          <w:sz w:val="24"/>
          <w:szCs w:val="24"/>
        </w:rPr>
        <w:t>甲方当地主管部门调解。</w:t>
      </w:r>
    </w:p>
    <w:p w14:paraId="35231875">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双方不愿意通过协商、调解解决或协商、调解不成的，任何一方均可向工程所在地人民法院提起诉讼。</w:t>
      </w:r>
    </w:p>
    <w:p w14:paraId="651516CF">
      <w:pPr>
        <w:pStyle w:val="13"/>
        <w:adjustRightInd w:val="0"/>
        <w:snapToGrid w:val="0"/>
        <w:spacing w:before="0" w:beforeAutospacing="0" w:after="0" w:afterAutospacing="0" w:line="360" w:lineRule="auto"/>
        <w:ind w:firstLine="482" w:firstLineChars="200"/>
        <w:jc w:val="left"/>
        <w:rPr>
          <w:rFonts w:hint="eastAsia" w:ascii="宋体" w:hAnsi="宋体" w:eastAsia="宋体" w:cs="宋体"/>
          <w:b/>
          <w:bCs/>
          <w:kern w:val="2"/>
          <w:sz w:val="24"/>
          <w:szCs w:val="24"/>
        </w:rPr>
      </w:pPr>
      <w:r>
        <w:rPr>
          <w:rFonts w:hint="eastAsia" w:ascii="宋体" w:hAnsi="宋体" w:eastAsia="宋体" w:cs="宋体"/>
          <w:b/>
          <w:bCs/>
          <w:kern w:val="2"/>
          <w:sz w:val="24"/>
          <w:szCs w:val="24"/>
        </w:rPr>
        <w:t>第十五条  合同生效与终止</w:t>
      </w:r>
    </w:p>
    <w:p w14:paraId="623E2A18">
      <w:pPr>
        <w:tabs>
          <w:tab w:val="left" w:pos="480"/>
        </w:tabs>
        <w:adjustRightInd w:val="0"/>
        <w:snapToGrid w:val="0"/>
        <w:spacing w:line="360" w:lineRule="auto"/>
        <w:ind w:firstLine="480" w:firstLineChars="200"/>
        <w:jc w:val="left"/>
        <w:rPr>
          <w:rFonts w:hint="eastAsia" w:ascii="宋体" w:hAnsi="宋体" w:eastAsia="宋体" w:cs="宋体"/>
          <w:bCs/>
          <w:kern w:val="0"/>
          <w:sz w:val="24"/>
          <w:szCs w:val="24"/>
        </w:rPr>
      </w:pPr>
      <w:r>
        <w:rPr>
          <w:rFonts w:hint="eastAsia" w:ascii="宋体" w:hAnsi="宋体" w:eastAsia="宋体" w:cs="宋体"/>
          <w:bCs/>
          <w:kern w:val="0"/>
          <w:sz w:val="24"/>
          <w:szCs w:val="24"/>
        </w:rPr>
        <w:t>15.1本合同一式陆份，甲方执肆份，乙方执贰份，具有同等法律效力，自双方签字盖章之日起生效。待双方完全充分的履行完毕合同义务后，本合同终止。</w:t>
      </w:r>
    </w:p>
    <w:p w14:paraId="4FDC655B">
      <w:pPr>
        <w:tabs>
          <w:tab w:val="left" w:pos="480"/>
        </w:tabs>
        <w:adjustRightInd w:val="0"/>
        <w:snapToGrid w:val="0"/>
        <w:spacing w:line="360" w:lineRule="auto"/>
        <w:ind w:firstLine="480" w:firstLineChars="200"/>
        <w:jc w:val="left"/>
        <w:rPr>
          <w:rFonts w:hint="eastAsia" w:ascii="宋体" w:hAnsi="宋体" w:eastAsia="宋体" w:cs="宋体"/>
          <w:bCs/>
          <w:kern w:val="0"/>
          <w:sz w:val="24"/>
          <w:szCs w:val="24"/>
        </w:rPr>
      </w:pPr>
      <w:r>
        <w:rPr>
          <w:rFonts w:hint="eastAsia" w:ascii="宋体" w:hAnsi="宋体" w:eastAsia="宋体" w:cs="宋体"/>
          <w:bCs/>
          <w:kern w:val="0"/>
          <w:sz w:val="24"/>
          <w:szCs w:val="24"/>
        </w:rPr>
        <w:t>15.2如有未尽事宜，可经双方协商签订补充合同，补充合同经双方签字盖章后与本合同具同等法律效力。</w:t>
      </w:r>
    </w:p>
    <w:p w14:paraId="57FBD3E3">
      <w:pPr>
        <w:tabs>
          <w:tab w:val="left" w:pos="480"/>
        </w:tabs>
        <w:adjustRightInd w:val="0"/>
        <w:snapToGrid w:val="0"/>
        <w:spacing w:line="360" w:lineRule="auto"/>
        <w:ind w:firstLine="482" w:firstLineChars="200"/>
        <w:jc w:val="left"/>
        <w:rPr>
          <w:rFonts w:hint="eastAsia" w:ascii="宋体" w:hAnsi="宋体" w:eastAsia="宋体" w:cs="宋体"/>
          <w:bCs/>
          <w:kern w:val="0"/>
          <w:sz w:val="24"/>
          <w:szCs w:val="24"/>
        </w:rPr>
      </w:pPr>
      <w:r>
        <w:rPr>
          <w:rFonts w:hint="eastAsia" w:ascii="宋体" w:hAnsi="宋体" w:eastAsia="宋体" w:cs="宋体"/>
          <w:b/>
          <w:bCs/>
          <w:sz w:val="24"/>
          <w:szCs w:val="24"/>
        </w:rPr>
        <w:t>第十六条  通知与送达</w:t>
      </w:r>
    </w:p>
    <w:p w14:paraId="3B9C757E">
      <w:pPr>
        <w:tabs>
          <w:tab w:val="left" w:pos="480"/>
        </w:tabs>
        <w:adjustRightInd w:val="0"/>
        <w:snapToGrid w:val="0"/>
        <w:spacing w:line="360" w:lineRule="auto"/>
        <w:ind w:firstLine="480" w:firstLineChars="200"/>
        <w:jc w:val="left"/>
        <w:rPr>
          <w:rFonts w:hint="eastAsia" w:ascii="宋体" w:hAnsi="宋体" w:eastAsia="宋体" w:cs="宋体"/>
          <w:bCs/>
          <w:kern w:val="0"/>
          <w:sz w:val="24"/>
          <w:szCs w:val="24"/>
        </w:rPr>
      </w:pPr>
      <w:r>
        <w:rPr>
          <w:rFonts w:hint="eastAsia" w:ascii="宋体" w:hAnsi="宋体" w:eastAsia="宋体" w:cs="宋体"/>
          <w:bCs/>
          <w:kern w:val="0"/>
          <w:sz w:val="24"/>
          <w:szCs w:val="24"/>
        </w:rPr>
        <w:t>16.1合同列明的双方通讯地址为双方确定的送达地址。如任何一方的地址有变更时，需在变更前十日之前以书面形式通知对方。</w:t>
      </w:r>
    </w:p>
    <w:p w14:paraId="03F0D2DE">
      <w:pPr>
        <w:tabs>
          <w:tab w:val="left" w:pos="480"/>
        </w:tabs>
        <w:adjustRightInd w:val="0"/>
        <w:snapToGrid w:val="0"/>
        <w:spacing w:line="360" w:lineRule="auto"/>
        <w:ind w:firstLine="480" w:firstLineChars="200"/>
        <w:jc w:val="left"/>
        <w:rPr>
          <w:rFonts w:hint="eastAsia" w:ascii="宋体" w:hAnsi="宋体" w:eastAsia="宋体" w:cs="宋体"/>
          <w:bCs/>
          <w:kern w:val="0"/>
          <w:sz w:val="24"/>
          <w:szCs w:val="24"/>
        </w:rPr>
      </w:pPr>
      <w:r>
        <w:rPr>
          <w:rFonts w:hint="eastAsia" w:ascii="宋体" w:hAnsi="宋体" w:eastAsia="宋体" w:cs="宋体"/>
          <w:bCs/>
          <w:kern w:val="0"/>
          <w:sz w:val="24"/>
          <w:szCs w:val="24"/>
        </w:rPr>
        <w:t>16.2双方将按如下规定确定正式送达的日期：以专人递送的，接收人签收之日视为送达之日。以传真方式发出的，以发件方发送后打印出的发送确认单所示时间视为送达之日。以特快专递形式发出的，接收日期视为送达；拒收邮件或通讯地址变更未告知的，邮件退还之日视为送达之日。</w:t>
      </w:r>
    </w:p>
    <w:p w14:paraId="5A8708F4">
      <w:pPr>
        <w:tabs>
          <w:tab w:val="left" w:pos="480"/>
        </w:tabs>
        <w:adjustRightInd w:val="0"/>
        <w:snapToGrid w:val="0"/>
        <w:spacing w:line="360" w:lineRule="auto"/>
        <w:ind w:firstLine="480" w:firstLineChars="200"/>
        <w:jc w:val="left"/>
        <w:rPr>
          <w:rFonts w:hint="eastAsia" w:ascii="宋体" w:hAnsi="宋体" w:eastAsia="宋体" w:cs="宋体"/>
          <w:bCs/>
          <w:kern w:val="0"/>
          <w:sz w:val="24"/>
          <w:szCs w:val="24"/>
        </w:rPr>
      </w:pPr>
      <w:r>
        <w:rPr>
          <w:rFonts w:hint="eastAsia" w:ascii="宋体" w:hAnsi="宋体" w:eastAsia="宋体" w:cs="宋体"/>
          <w:bCs/>
          <w:kern w:val="0"/>
          <w:sz w:val="24"/>
          <w:szCs w:val="24"/>
        </w:rPr>
        <w:t>16.3本合同项下的通知自送达之日发生效力。</w:t>
      </w:r>
    </w:p>
    <w:p w14:paraId="25D7408A">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（以下无正文，本页为签署页）</w:t>
      </w:r>
    </w:p>
    <w:p w14:paraId="79506B86">
      <w:pPr>
        <w:pStyle w:val="14"/>
        <w:adjustRightInd w:val="0"/>
        <w:snapToGrid w:val="0"/>
        <w:spacing w:after="0" w:line="360" w:lineRule="auto"/>
        <w:ind w:left="0" w:leftChars="0" w:firstLine="0" w:firstLineChars="0"/>
        <w:jc w:val="left"/>
        <w:rPr>
          <w:rFonts w:hint="eastAsia" w:ascii="宋体" w:hAnsi="宋体" w:eastAsia="宋体" w:cs="宋体"/>
          <w:sz w:val="24"/>
          <w:szCs w:val="24"/>
        </w:rPr>
      </w:pPr>
    </w:p>
    <w:p w14:paraId="295150E0">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甲  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 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C9E418C">
      <w:pPr>
        <w:adjustRightInd w:val="0"/>
        <w:snapToGrid w:val="0"/>
        <w:spacing w:line="360" w:lineRule="auto"/>
        <w:ind w:left="960" w:hanging="960" w:hangingChars="400"/>
        <w:jc w:val="left"/>
        <w:rPr>
          <w:rFonts w:hint="eastAsia" w:ascii="宋体" w:hAnsi="宋体" w:eastAsia="宋体" w:cs="宋体"/>
          <w:sz w:val="24"/>
          <w:szCs w:val="24"/>
          <w:u w:val="single"/>
        </w:rPr>
      </w:pPr>
      <w:r>
        <w:rPr>
          <w:rFonts w:hint="eastAsia" w:ascii="宋体" w:hAnsi="宋体" w:eastAsia="宋体" w:cs="宋体"/>
          <w:sz w:val="24"/>
          <w:szCs w:val="24"/>
        </w:rPr>
        <w:t>地  址：</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537A844">
      <w:pPr>
        <w:pStyle w:val="6"/>
        <w:spacing w:line="360" w:lineRule="auto"/>
        <w:ind w:firstLine="0"/>
        <w:jc w:val="left"/>
        <w:rPr>
          <w:rFonts w:hint="eastAsia" w:ascii="宋体" w:hAnsi="宋体" w:eastAsia="宋体" w:cs="宋体"/>
          <w:sz w:val="24"/>
          <w:szCs w:val="24"/>
          <w:u w:val="single"/>
          <w:lang w:val="en-US" w:eastAsia="zh-Hans"/>
        </w:rPr>
      </w:pPr>
    </w:p>
    <w:p w14:paraId="7850A197">
      <w:pPr>
        <w:pStyle w:val="6"/>
        <w:spacing w:line="360" w:lineRule="auto"/>
        <w:ind w:left="0" w:leftChars="0" w:firstLine="0" w:firstLineChars="0"/>
        <w:jc w:val="left"/>
        <w:rPr>
          <w:rFonts w:hint="eastAsia" w:ascii="宋体" w:hAnsi="宋体" w:eastAsia="宋体" w:cs="宋体"/>
          <w:sz w:val="24"/>
          <w:szCs w:val="24"/>
          <w:lang w:val="en-US" w:eastAsia="zh-CN"/>
        </w:rPr>
      </w:pPr>
      <w:r>
        <w:rPr>
          <w:rFonts w:hint="eastAsia" w:ascii="宋体" w:hAnsi="宋体" w:eastAsia="宋体" w:cs="宋体"/>
          <w:sz w:val="24"/>
          <w:szCs w:val="24"/>
          <w:u w:val="none"/>
          <w:lang w:val="en-US" w:eastAsia="zh-Hans"/>
        </w:rPr>
        <w:t>联系方式</w:t>
      </w:r>
      <w:r>
        <w:rPr>
          <w:rFonts w:hint="eastAsia" w:ascii="宋体" w:hAnsi="宋体" w:eastAsia="宋体" w:cs="宋体"/>
          <w:sz w:val="24"/>
          <w:szCs w:val="24"/>
          <w:u w:val="none"/>
          <w:lang w:eastAsia="zh-Hans"/>
        </w:rPr>
        <w:t>：</w:t>
      </w:r>
      <w:r>
        <w:rPr>
          <w:rFonts w:hint="eastAsia" w:ascii="宋体" w:hAnsi="宋体" w:eastAsia="宋体" w:cs="宋体"/>
          <w:sz w:val="24"/>
          <w:szCs w:val="24"/>
          <w:u w:val="single"/>
          <w:lang w:eastAsia="zh-Hans"/>
        </w:rPr>
        <w:t xml:space="preserve">                   </w:t>
      </w:r>
      <w:r>
        <w:rPr>
          <w:rFonts w:hint="eastAsia" w:ascii="宋体" w:hAnsi="宋体" w:eastAsia="宋体" w:cs="宋体"/>
          <w:sz w:val="24"/>
          <w:szCs w:val="24"/>
          <w:u w:val="none"/>
          <w:lang w:eastAsia="zh-Hans"/>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none"/>
          <w:lang w:val="en-US" w:eastAsia="zh-Hans"/>
        </w:rPr>
        <w:t>联系方式</w:t>
      </w:r>
      <w:r>
        <w:rPr>
          <w:rFonts w:hint="eastAsia" w:ascii="宋体" w:hAnsi="宋体" w:eastAsia="宋体" w:cs="宋体"/>
          <w:sz w:val="24"/>
          <w:szCs w:val="24"/>
          <w:u w:val="none"/>
          <w:lang w:eastAsia="zh-Hans"/>
        </w:rPr>
        <w:t>：</w:t>
      </w:r>
      <w:r>
        <w:rPr>
          <w:rFonts w:hint="eastAsia" w:ascii="宋体" w:hAnsi="宋体" w:eastAsia="宋体" w:cs="宋体"/>
          <w:sz w:val="24"/>
          <w:szCs w:val="24"/>
          <w:u w:val="single"/>
          <w:lang w:val="en-US" w:eastAsia="zh-CN"/>
        </w:rPr>
        <w:t xml:space="preserve">                         </w:t>
      </w:r>
    </w:p>
    <w:p w14:paraId="40689EA5">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法定代表人或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法定代表人或</w:t>
      </w:r>
    </w:p>
    <w:p w14:paraId="21E8F83F">
      <w:pPr>
        <w:adjustRightInd w:val="0"/>
        <w:snapToGrid w:val="0"/>
        <w:spacing w:line="360" w:lineRule="auto"/>
        <w:jc w:val="left"/>
        <w:rPr>
          <w:rFonts w:hint="eastAsia" w:ascii="宋体" w:hAnsi="宋体" w:eastAsia="宋体" w:cs="宋体"/>
          <w:sz w:val="24"/>
          <w:szCs w:val="24"/>
          <w:u w:val="single"/>
        </w:rPr>
      </w:pPr>
      <w:r>
        <w:rPr>
          <w:rFonts w:hint="eastAsia" w:ascii="宋体" w:hAnsi="宋体" w:eastAsia="宋体" w:cs="宋体"/>
          <w:sz w:val="24"/>
          <w:szCs w:val="24"/>
        </w:rPr>
        <w:t xml:space="preserve">委托代理人: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p>
    <w:p w14:paraId="57168DA9">
      <w:pPr>
        <w:pStyle w:val="7"/>
        <w:adjustRightInd w:val="0"/>
        <w:snapToGrid w:val="0"/>
        <w:spacing w:line="360" w:lineRule="auto"/>
        <w:ind w:left="0" w:leftChars="0" w:firstLine="0" w:firstLineChars="0"/>
        <w:jc w:val="left"/>
        <w:rPr>
          <w:rFonts w:hint="eastAsia" w:ascii="宋体" w:hAnsi="宋体" w:eastAsia="宋体" w:cs="宋体"/>
          <w:sz w:val="24"/>
          <w:szCs w:val="24"/>
          <w:u w:val="single"/>
          <w:lang w:val="en-US" w:eastAsia="zh-CN"/>
        </w:rPr>
      </w:pPr>
      <w:r>
        <w:rPr>
          <w:rFonts w:hint="eastAsia" w:ascii="宋体" w:hAnsi="宋体" w:eastAsia="宋体" w:cs="宋体"/>
          <w:sz w:val="24"/>
          <w:szCs w:val="24"/>
        </w:rPr>
        <w:t>开户银行：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开户银行：</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14:paraId="626D673F">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账  号：</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账  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6B13636">
      <w:pPr>
        <w:adjustRightInd w:val="0"/>
        <w:snapToGrid w:val="0"/>
        <w:spacing w:line="360" w:lineRule="auto"/>
        <w:ind w:firstLine="4080" w:firstLineChars="1700"/>
        <w:jc w:val="left"/>
        <w:rPr>
          <w:rFonts w:hint="eastAsia" w:ascii="宋体" w:hAnsi="宋体" w:eastAsia="宋体" w:cs="宋体"/>
          <w:sz w:val="24"/>
          <w:szCs w:val="24"/>
          <w:lang w:val="en-US" w:eastAsia="zh-CN"/>
        </w:rPr>
      </w:pPr>
    </w:p>
    <w:p w14:paraId="07B8E3E9">
      <w:pPr>
        <w:adjustRightInd w:val="0"/>
        <w:snapToGrid w:val="0"/>
        <w:spacing w:line="360" w:lineRule="auto"/>
        <w:jc w:val="left"/>
        <w:rPr>
          <w:rFonts w:hint="eastAsia" w:ascii="宋体" w:hAnsi="宋体" w:eastAsia="宋体" w:cs="宋体"/>
          <w:sz w:val="24"/>
          <w:szCs w:val="24"/>
          <w:u w:val="none"/>
          <w:lang w:val="en-US" w:eastAsia="zh-CN"/>
        </w:rPr>
      </w:pPr>
      <w:r>
        <w:rPr>
          <w:rFonts w:hint="eastAsia" w:ascii="宋体" w:hAnsi="宋体" w:eastAsia="宋体" w:cs="宋体"/>
          <w:sz w:val="24"/>
          <w:szCs w:val="24"/>
          <w:lang w:val="en-US" w:eastAsia="zh-CN"/>
        </w:rPr>
        <w:t>签订日期：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日         </w:t>
      </w:r>
      <w:r>
        <w:rPr>
          <w:rFonts w:hint="eastAsia" w:ascii="宋体" w:hAnsi="宋体" w:eastAsia="宋体" w:cs="宋体"/>
          <w:sz w:val="24"/>
          <w:szCs w:val="24"/>
          <w:lang w:val="en-US" w:eastAsia="zh-CN"/>
        </w:rPr>
        <w:t>签订日期：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日</w:t>
      </w:r>
    </w:p>
    <w:p w14:paraId="012FD0CD">
      <w:pPr>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sz w:val="28"/>
          <w:szCs w:val="28"/>
          <w:u w:val="none"/>
          <w:lang w:val="en-US" w:eastAsia="zh-CN"/>
        </w:rPr>
        <w:br w:type="page"/>
      </w:r>
      <w:r>
        <w:rPr>
          <w:rFonts w:hint="eastAsia" w:ascii="宋体" w:hAnsi="宋体" w:eastAsia="宋体" w:cs="宋体"/>
          <w:color w:val="auto"/>
          <w:kern w:val="0"/>
          <w:sz w:val="28"/>
          <w:szCs w:val="28"/>
          <w:highlight w:val="none"/>
        </w:rPr>
        <w:t xml:space="preserve">  </w:t>
      </w:r>
      <w:r>
        <w:rPr>
          <w:rFonts w:hint="eastAsia" w:ascii="宋体" w:hAnsi="宋体" w:eastAsia="宋体" w:cs="宋体"/>
          <w:color w:val="auto"/>
          <w:kern w:val="0"/>
          <w:sz w:val="24"/>
          <w:szCs w:val="24"/>
          <w:highlight w:val="none"/>
        </w:rPr>
        <w:t xml:space="preserve"> 附件1：工程质量保修书</w:t>
      </w:r>
    </w:p>
    <w:p w14:paraId="7EC0F95A">
      <w:pPr>
        <w:widowControl/>
        <w:spacing w:line="52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工程质量保修书</w:t>
      </w:r>
    </w:p>
    <w:p w14:paraId="343C4DC9">
      <w:pPr>
        <w:widowControl/>
        <w:spacing w:line="520" w:lineRule="exact"/>
        <w:jc w:val="center"/>
        <w:rPr>
          <w:rFonts w:hint="eastAsia" w:ascii="宋体" w:hAnsi="宋体" w:eastAsia="宋体" w:cs="宋体"/>
          <w:color w:val="auto"/>
          <w:sz w:val="24"/>
          <w:szCs w:val="24"/>
          <w:highlight w:val="none"/>
        </w:rPr>
      </w:pPr>
    </w:p>
    <w:p w14:paraId="15391060">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发包人</w:t>
      </w:r>
      <w:r>
        <w:rPr>
          <w:rFonts w:hint="eastAsia" w:ascii="宋体" w:hAnsi="宋体" w:eastAsia="宋体" w:cs="宋体"/>
          <w:color w:val="auto"/>
          <w:kern w:val="0"/>
          <w:sz w:val="24"/>
          <w:szCs w:val="24"/>
          <w:highlight w:val="none"/>
        </w:rPr>
        <w:t>(全称)： _________________________________</w:t>
      </w:r>
    </w:p>
    <w:p w14:paraId="13031911">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承包人</w:t>
      </w:r>
      <w:r>
        <w:rPr>
          <w:rFonts w:hint="eastAsia" w:ascii="宋体" w:hAnsi="宋体" w:eastAsia="宋体" w:cs="宋体"/>
          <w:color w:val="auto"/>
          <w:kern w:val="0"/>
          <w:sz w:val="24"/>
          <w:szCs w:val="24"/>
          <w:highlight w:val="none"/>
        </w:rPr>
        <w:t>(全称)： ____________________________</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____</w:t>
      </w:r>
    </w:p>
    <w:p w14:paraId="13E93AAB">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为保证__________________________________________________（工程名称）在合理使用期限内正常使用，发包人、承包人协商一致签订工程质量保修书。承包人在质量保修期内按照有关管理规定及双方约定承担工程质量保修责任。</w:t>
      </w:r>
    </w:p>
    <w:p w14:paraId="4149D74C">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一、工程质量保修范围和内容 </w:t>
      </w:r>
    </w:p>
    <w:p w14:paraId="2C53ADBE">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安康高新工程建设管理有限公司办公室提升改造项目施工图纸、磋商文件、施工合同范围内全部工作内容</w:t>
      </w:r>
      <w:r>
        <w:rPr>
          <w:rFonts w:hint="eastAsia" w:ascii="宋体" w:hAnsi="宋体" w:eastAsia="宋体" w:cs="宋体"/>
          <w:color w:val="auto"/>
          <w:kern w:val="0"/>
          <w:sz w:val="24"/>
          <w:szCs w:val="24"/>
          <w:highlight w:val="none"/>
        </w:rPr>
        <w:t>。</w:t>
      </w:r>
    </w:p>
    <w:p w14:paraId="153FC7B8">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二、质量保修期 </w:t>
      </w:r>
    </w:p>
    <w:p w14:paraId="0D1223E9">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质量保修期自工程竣工验收合格之日起计算。分单项竣工验收的工程，按单项工程分别计算质量保修期。 </w:t>
      </w:r>
    </w:p>
    <w:p w14:paraId="2E5F8B3C">
      <w:pPr>
        <w:widowControl/>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 xml:space="preserve">双方根据《建设工程质量管理条例》及国家有关规定，结合具体工程约定质量保修期如下： </w:t>
      </w:r>
      <w:r>
        <w:rPr>
          <w:rFonts w:hint="eastAsia" w:ascii="宋体" w:hAnsi="宋体" w:eastAsia="宋体" w:cs="宋体"/>
          <w:color w:val="auto"/>
          <w:kern w:val="0"/>
          <w:sz w:val="24"/>
          <w:szCs w:val="24"/>
          <w:highlight w:val="none"/>
          <w:lang w:val="en-US" w:eastAsia="zh-CN"/>
        </w:rPr>
        <w:t>本项目质保期为按照国家规范执行。</w:t>
      </w:r>
    </w:p>
    <w:p w14:paraId="288DC5B6">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三、质量保修责任</w:t>
      </w:r>
    </w:p>
    <w:p w14:paraId="3F1E6496">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1、属于保修范围和内容的项目，承包人应在接到修理通知之日后7天内派人修理。承包人不在约定期限内派人修理，发包人可委托其他人员修理，保修费用从质量保修金内扣除。</w:t>
      </w:r>
    </w:p>
    <w:p w14:paraId="5491431E">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2、发生须紧急抢修事故，承包人接到事故通知后，应立即到达事故现场抢修。非承包人施工质量引起的事故，抢修费用由发包人承担。</w:t>
      </w:r>
    </w:p>
    <w:p w14:paraId="785594F1">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3、因承包人原因致使工程在合理使用期限内造成人身和财产损害的，承包人应承担损害赔偿责任。 </w:t>
      </w:r>
    </w:p>
    <w:p w14:paraId="2A83AE59">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四、质量保修金的支付 </w:t>
      </w:r>
    </w:p>
    <w:p w14:paraId="0D137F2A">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本工程约定的工程质量保修金为</w:t>
      </w:r>
      <w:r>
        <w:rPr>
          <w:rFonts w:hint="eastAsia" w:ascii="宋体" w:hAnsi="宋体" w:eastAsia="宋体" w:cs="宋体"/>
          <w:color w:val="auto"/>
          <w:kern w:val="0"/>
          <w:sz w:val="24"/>
          <w:szCs w:val="24"/>
          <w:highlight w:val="none"/>
          <w:lang w:eastAsia="zh-CN"/>
        </w:rPr>
        <w:t>双方认定结算</w:t>
      </w:r>
      <w:r>
        <w:rPr>
          <w:rFonts w:hint="eastAsia" w:ascii="宋体" w:hAnsi="宋体" w:eastAsia="宋体" w:cs="宋体"/>
          <w:color w:val="auto"/>
          <w:kern w:val="0"/>
          <w:sz w:val="24"/>
          <w:szCs w:val="24"/>
          <w:highlight w:val="none"/>
        </w:rPr>
        <w:t xml:space="preserve">价款的3%。 </w:t>
      </w:r>
    </w:p>
    <w:p w14:paraId="5B6247FE">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五、质量保修金的返还 </w:t>
      </w:r>
    </w:p>
    <w:p w14:paraId="235A1D10">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发包人在质量保修期满后，无施工质量问题，承包人提出书面申请经发包人审核并书面确认后两月内一次性支付完剩余质保金，不计利息。</w:t>
      </w:r>
    </w:p>
    <w:p w14:paraId="1CC32F9E">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六、其他 </w:t>
      </w:r>
    </w:p>
    <w:p w14:paraId="6D1C5EA6">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双方约定的其他工程质量保修事项：</w:t>
      </w:r>
    </w:p>
    <w:p w14:paraId="67E785FB">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________________________________________</w:t>
      </w:r>
    </w:p>
    <w:p w14:paraId="5AC24A2E">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本工程质量保修作书为施工合同的附件，由施工合同发包人、承包人双方共同签订。</w:t>
      </w:r>
    </w:p>
    <w:p w14:paraId="3E637DDC">
      <w:pPr>
        <w:pStyle w:val="9"/>
        <w:rPr>
          <w:rFonts w:hint="eastAsia" w:ascii="宋体" w:hAnsi="宋体" w:eastAsia="宋体" w:cs="宋体"/>
          <w:color w:val="auto"/>
          <w:kern w:val="0"/>
          <w:sz w:val="24"/>
          <w:szCs w:val="24"/>
          <w:highlight w:val="none"/>
        </w:rPr>
      </w:pPr>
    </w:p>
    <w:p w14:paraId="050EF0DD">
      <w:pPr>
        <w:rPr>
          <w:rFonts w:hint="eastAsia" w:ascii="宋体" w:hAnsi="宋体" w:eastAsia="宋体" w:cs="宋体"/>
          <w:sz w:val="24"/>
          <w:szCs w:val="24"/>
        </w:rPr>
      </w:pPr>
    </w:p>
    <w:p w14:paraId="7011528C">
      <w:pPr>
        <w:rPr>
          <w:rFonts w:hint="eastAsia" w:ascii="宋体" w:hAnsi="宋体" w:eastAsia="宋体" w:cs="宋体"/>
          <w:sz w:val="24"/>
          <w:szCs w:val="24"/>
        </w:rPr>
      </w:pPr>
    </w:p>
    <w:p w14:paraId="6F8C06C2">
      <w:pPr>
        <w:widowControl/>
        <w:spacing w:line="560" w:lineRule="exact"/>
        <w:rPr>
          <w:rFonts w:hint="eastAsia" w:ascii="宋体" w:hAnsi="宋体" w:eastAsia="宋体" w:cs="宋体"/>
          <w:sz w:val="24"/>
          <w:szCs w:val="24"/>
          <w:u w:val="single"/>
          <w:lang w:val="en-US" w:eastAsia="zh-CN"/>
        </w:rPr>
      </w:pPr>
      <w:r>
        <w:rPr>
          <w:rFonts w:hint="eastAsia" w:ascii="宋体" w:hAnsi="宋体" w:eastAsia="宋体" w:cs="宋体"/>
          <w:color w:val="auto"/>
          <w:kern w:val="0"/>
          <w:sz w:val="24"/>
          <w:szCs w:val="24"/>
          <w:highlight w:val="none"/>
        </w:rPr>
        <w:t>发 包 人（公章）：</w:t>
      </w:r>
      <w:r>
        <w:rPr>
          <w:rFonts w:hint="eastAsia" w:ascii="宋体" w:hAnsi="宋体" w:eastAsia="宋体" w:cs="宋体"/>
          <w:color w:val="auto"/>
          <w:kern w:val="0"/>
          <w:sz w:val="24"/>
          <w:szCs w:val="24"/>
          <w:highlight w:val="none"/>
          <w:u w:val="single"/>
          <w:lang w:val="en-US" w:eastAsia="zh-CN"/>
        </w:rPr>
        <w:t xml:space="preserve">                             </w:t>
      </w:r>
    </w:p>
    <w:p w14:paraId="0A64F3B5">
      <w:pPr>
        <w:widowControl/>
        <w:spacing w:line="560" w:lineRule="exac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法定代表人（签字）：</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p>
    <w:p w14:paraId="58B48820">
      <w:pPr>
        <w:widowControl/>
        <w:spacing w:line="560" w:lineRule="exact"/>
        <w:rPr>
          <w:rFonts w:hint="eastAsia" w:ascii="宋体" w:hAnsi="宋体" w:eastAsia="宋体" w:cs="宋体"/>
          <w:color w:val="auto"/>
          <w:kern w:val="0"/>
          <w:sz w:val="24"/>
          <w:szCs w:val="24"/>
          <w:highlight w:val="none"/>
        </w:rPr>
      </w:pPr>
    </w:p>
    <w:p w14:paraId="13649A3F">
      <w:pPr>
        <w:widowControl/>
        <w:spacing w:line="560" w:lineRule="exact"/>
        <w:rPr>
          <w:rFonts w:hint="eastAsia" w:ascii="宋体" w:hAnsi="宋体" w:eastAsia="宋体" w:cs="宋体"/>
          <w:sz w:val="24"/>
          <w:szCs w:val="24"/>
          <w:lang w:val="en-US" w:eastAsia="zh-CN"/>
        </w:rPr>
      </w:pPr>
      <w:r>
        <w:rPr>
          <w:rFonts w:hint="eastAsia" w:ascii="宋体" w:hAnsi="宋体" w:eastAsia="宋体" w:cs="宋体"/>
          <w:color w:val="auto"/>
          <w:kern w:val="0"/>
          <w:sz w:val="24"/>
          <w:szCs w:val="24"/>
          <w:highlight w:val="none"/>
        </w:rPr>
        <w:t>承 包 人（公章）：</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u w:val="single"/>
          <w:lang w:val="en-US" w:eastAsia="zh-CN"/>
        </w:rPr>
        <w:t xml:space="preserve">                             </w:t>
      </w:r>
    </w:p>
    <w:p w14:paraId="3231519A">
      <w:pPr>
        <w:widowControl/>
        <w:spacing w:line="560" w:lineRule="exact"/>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法定代表人（签字）：</w:t>
      </w:r>
      <w:r>
        <w:rPr>
          <w:rFonts w:hint="eastAsia" w:ascii="宋体" w:hAnsi="宋体" w:eastAsia="宋体" w:cs="宋体"/>
          <w:color w:val="auto"/>
          <w:kern w:val="0"/>
          <w:sz w:val="24"/>
          <w:szCs w:val="24"/>
          <w:highlight w:val="none"/>
          <w:u w:val="single"/>
          <w:lang w:val="en-US" w:eastAsia="zh-CN"/>
        </w:rPr>
        <w:t xml:space="preserve">                             </w:t>
      </w:r>
    </w:p>
    <w:p w14:paraId="78EC9B4C">
      <w:pPr>
        <w:rPr>
          <w:rFonts w:hint="eastAsia" w:ascii="宋体" w:hAnsi="宋体" w:eastAsia="宋体" w:cs="宋体"/>
          <w:color w:val="auto"/>
          <w:kern w:val="0"/>
          <w:sz w:val="24"/>
          <w:szCs w:val="24"/>
          <w:highlight w:val="none"/>
          <w:u w:val="single"/>
          <w:lang w:val="en-US" w:eastAsia="zh-CN"/>
        </w:rPr>
      </w:pPr>
    </w:p>
    <w:p w14:paraId="7D0D4276">
      <w:pPr>
        <w:ind w:firstLine="6000" w:firstLineChars="2500"/>
        <w:rPr>
          <w:rFonts w:hint="eastAsia" w:ascii="宋体" w:hAnsi="宋体" w:eastAsia="宋体" w:cs="宋体"/>
          <w:sz w:val="28"/>
          <w:szCs w:val="28"/>
          <w:highlight w:val="none"/>
        </w:rPr>
      </w:pPr>
      <w:r>
        <w:rPr>
          <w:rFonts w:hint="eastAsia" w:ascii="宋体" w:hAnsi="宋体" w:eastAsia="宋体" w:cs="宋体"/>
          <w:color w:val="auto"/>
          <w:kern w:val="0"/>
          <w:sz w:val="24"/>
          <w:szCs w:val="24"/>
          <w:highlight w:val="none"/>
          <w:u w:val="none"/>
          <w:lang w:val="en-US" w:eastAsia="zh-CN"/>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日</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8"/>
          <w:szCs w:val="28"/>
          <w:highlight w:val="none"/>
          <w:lang w:val="en-US" w:eastAsia="zh-CN"/>
        </w:rPr>
        <w:t xml:space="preserve">       </w:t>
      </w:r>
    </w:p>
    <w:p w14:paraId="06DDB9E1">
      <w:pPr>
        <w:ind w:firstLine="560" w:firstLineChars="200"/>
        <w:rPr>
          <w:rFonts w:hint="eastAsia" w:ascii="宋体" w:hAnsi="宋体" w:eastAsia="宋体" w:cs="宋体"/>
          <w:sz w:val="28"/>
          <w:szCs w:val="28"/>
          <w:highlight w:val="none"/>
          <w:lang w:val="en-US" w:eastAsia="zh-CN"/>
        </w:rPr>
      </w:pPr>
    </w:p>
    <w:p w14:paraId="2ED26286">
      <w:pPr>
        <w:pStyle w:val="2"/>
        <w:rPr>
          <w:rFonts w:hint="eastAsia" w:ascii="宋体" w:hAnsi="宋体" w:eastAsia="宋体" w:cs="宋体"/>
          <w:sz w:val="28"/>
          <w:szCs w:val="28"/>
          <w:highlight w:val="none"/>
          <w:lang w:val="en-US" w:eastAsia="zh-CN"/>
        </w:rPr>
      </w:pPr>
    </w:p>
    <w:p w14:paraId="14B0DA47">
      <w:pPr>
        <w:spacing w:line="360" w:lineRule="auto"/>
      </w:pPr>
      <w:r>
        <w:rPr>
          <w:rFonts w:hint="eastAsia" w:ascii="宋体" w:hAnsi="宋体" w:cs="宋体"/>
          <w:b/>
          <w:bCs/>
          <w:sz w:val="24"/>
          <w:szCs w:val="24"/>
        </w:rPr>
        <w:t>注：该合同模板仅供参考，合同具体内容及格式签订正式合同时，甲乙双方协商确定。</w:t>
      </w:r>
    </w:p>
    <w:p w14:paraId="7F012F57"/>
    <w:p w14:paraId="527B498F"/>
    <w:p w14:paraId="0B0D047A">
      <w:bookmarkStart w:id="5" w:name="_GoBack"/>
      <w:bookmarkEnd w:id="5"/>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71264">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7196D4F">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ZerI4AgAAb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Vl6sjgCAABvBAAADgAAAAAAAAABACAAAAAfAQAAZHJzL2Uyb0RvYy54&#10;bWxQSwUGAAAAAAYABgBZAQAAyQUAAAAA&#10;">
              <v:path/>
              <v:fill on="f" focussize="0,0"/>
              <v:stroke on="f" weight="0.5pt"/>
              <v:imagedata o:title=""/>
              <o:lock v:ext="edit" aspectratio="f"/>
              <v:textbox inset="0mm,0mm,0mm,0mm" style="mso-fit-shape-to-text:t;">
                <w:txbxContent>
                  <w:p w14:paraId="67196D4F">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5D4546">
    <w:pPr>
      <w:pStyle w:val="11"/>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76026BD">
                          <w:pPr>
                            <w:pStyle w:val="11"/>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rBCXA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awQlwNwIAAHEEAAAOAAAAAAAAAAEAIAAAAB8BAABkcnMvZTJvRG9jLnht&#10;bFBLBQYAAAAABgAGAFkBAADIBQAAAAA=&#10;">
              <v:path/>
              <v:fill on="f" focussize="0,0"/>
              <v:stroke on="f" weight="0.5pt"/>
              <v:imagedata o:title=""/>
              <o:lock v:ext="edit" aspectratio="f"/>
              <v:textbox inset="0mm,0mm,0mm,0mm" style="mso-fit-shape-to-text:t;">
                <w:txbxContent>
                  <w:p w14:paraId="576026BD">
                    <w:pPr>
                      <w:pStyle w:val="11"/>
                    </w:pPr>
                    <w:r>
                      <w:fldChar w:fldCharType="begin"/>
                    </w:r>
                    <w:r>
                      <w:instrText xml:space="preserve"> PAGE  \* MERGEFORMAT </w:instrText>
                    </w:r>
                    <w:r>
                      <w:fldChar w:fldCharType="separate"/>
                    </w:r>
                    <w:r>
                      <w:t>27</w:t>
                    </w:r>
                    <w:r>
                      <w:fldChar w:fldCharType="end"/>
                    </w:r>
                  </w:p>
                </w:txbxContent>
              </v:textbox>
            </v:shape>
          </w:pict>
        </mc:Fallback>
      </mc:AlternateContent>
    </w:r>
  </w:p>
  <w:p w14:paraId="013FF03B">
    <w:pPr>
      <w:spacing w:line="280" w:lineRule="exact"/>
      <w:rPr>
        <w:rFonts w:hint="eastAsia"/>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7BD4CF">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756486"/>
    <w:multiLevelType w:val="singleLevel"/>
    <w:tmpl w:val="53756486"/>
    <w:lvl w:ilvl="0" w:tentative="0">
      <w:start w:val="1"/>
      <w:numFmt w:val="chineseCounting"/>
      <w:suff w:val="space"/>
      <w:lvlText w:val="第%1条"/>
      <w:lvlJc w:val="left"/>
    </w:lvl>
  </w:abstractNum>
  <w:abstractNum w:abstractNumId="1">
    <w:nsid w:val="5566B2A8"/>
    <w:multiLevelType w:val="singleLevel"/>
    <w:tmpl w:val="5566B2A8"/>
    <w:lvl w:ilvl="0" w:tentative="0">
      <w:start w:val="4"/>
      <w:numFmt w:val="chineseCounting"/>
      <w:suff w:val="space"/>
      <w:lvlText w:val="第%1条"/>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B97306"/>
    <w:rsid w:val="11002D49"/>
    <w:rsid w:val="17E301A2"/>
    <w:rsid w:val="18283E16"/>
    <w:rsid w:val="19203221"/>
    <w:rsid w:val="1FEA19E8"/>
    <w:rsid w:val="223A718F"/>
    <w:rsid w:val="236723FF"/>
    <w:rsid w:val="24B13F8C"/>
    <w:rsid w:val="29414B8A"/>
    <w:rsid w:val="30615592"/>
    <w:rsid w:val="32247147"/>
    <w:rsid w:val="40C57937"/>
    <w:rsid w:val="460C53F9"/>
    <w:rsid w:val="4EB4059E"/>
    <w:rsid w:val="53BA6F9B"/>
    <w:rsid w:val="5A6E6575"/>
    <w:rsid w:val="658F67AE"/>
    <w:rsid w:val="689A76AB"/>
    <w:rsid w:val="6DCD186F"/>
    <w:rsid w:val="75D270BD"/>
    <w:rsid w:val="78D64AEC"/>
    <w:rsid w:val="79296C3A"/>
    <w:rsid w:val="7F5A7C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1"/>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Arial" w:hAnsi="Arial" w:eastAsia="宋体" w:cs="Times New Roman"/>
      <w:b/>
      <w:snapToGrid w:val="0"/>
      <w:color w:val="000000"/>
      <w:kern w:val="44"/>
      <w:sz w:val="44"/>
      <w:szCs w:val="32"/>
      <w:lang w:eastAsia="en-US"/>
    </w:rPr>
  </w:style>
  <w:style w:type="paragraph" w:styleId="4">
    <w:name w:val="heading 2"/>
    <w:basedOn w:val="1"/>
    <w:next w:val="1"/>
    <w:link w:val="18"/>
    <w:semiHidden/>
    <w:unhideWhenUsed/>
    <w:qFormat/>
    <w:uiPriority w:val="0"/>
    <w:pPr>
      <w:keepNext/>
      <w:keepLines/>
      <w:widowControl w:val="0"/>
      <w:adjustRightInd w:val="0"/>
      <w:spacing w:line="360" w:lineRule="auto"/>
      <w:jc w:val="left"/>
      <w:outlineLvl w:val="1"/>
    </w:pPr>
    <w:rPr>
      <w:rFonts w:ascii="Times New Roman" w:hAnsi="Times New Roman" w:eastAsia="宋体" w:cs="Times New Roman"/>
      <w:b/>
      <w:color w:val="auto"/>
      <w:kern w:val="2"/>
      <w:sz w:val="30"/>
      <w:szCs w:val="24"/>
    </w:rPr>
  </w:style>
  <w:style w:type="paragraph" w:styleId="5">
    <w:name w:val="heading 3"/>
    <w:basedOn w:val="1"/>
    <w:next w:val="1"/>
    <w:semiHidden/>
    <w:unhideWhenUsed/>
    <w:qFormat/>
    <w:uiPriority w:val="0"/>
    <w:pPr>
      <w:keepNext/>
      <w:keepLines/>
      <w:spacing w:before="260" w:beforeLines="0" w:beforeAutospacing="0" w:after="260" w:afterLines="0" w:afterAutospacing="0" w:line="413" w:lineRule="auto"/>
      <w:outlineLvl w:val="2"/>
    </w:pPr>
    <w:rPr>
      <w:rFonts w:eastAsia="宋体"/>
      <w:b/>
      <w:sz w:val="28"/>
    </w:rPr>
  </w:style>
  <w:style w:type="character" w:default="1" w:styleId="16">
    <w:name w:val="Default Paragraph Font"/>
    <w:semiHidden/>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afterLines="0" w:afterAutospacing="0" w:line="480" w:lineRule="auto"/>
      <w:ind w:left="420" w:leftChars="200"/>
    </w:pPr>
  </w:style>
  <w:style w:type="paragraph" w:styleId="6">
    <w:name w:val="Normal Indent"/>
    <w:basedOn w:val="1"/>
    <w:next w:val="7"/>
    <w:qFormat/>
    <w:uiPriority w:val="0"/>
    <w:pPr>
      <w:ind w:firstLine="420" w:firstLineChars="200"/>
    </w:pPr>
  </w:style>
  <w:style w:type="paragraph" w:styleId="7">
    <w:name w:val="toc 4"/>
    <w:basedOn w:val="1"/>
    <w:next w:val="1"/>
    <w:qFormat/>
    <w:uiPriority w:val="0"/>
    <w:pPr>
      <w:tabs>
        <w:tab w:val="left" w:pos="1890"/>
        <w:tab w:val="right" w:leader="dot" w:pos="8296"/>
      </w:tabs>
      <w:ind w:left="630" w:leftChars="300"/>
    </w:pPr>
    <w:rPr>
      <w:rFonts w:ascii="Calibri" w:hAnsi="Calibri"/>
      <w:szCs w:val="22"/>
    </w:rPr>
  </w:style>
  <w:style w:type="paragraph" w:styleId="8">
    <w:name w:val="annotation text"/>
    <w:basedOn w:val="1"/>
    <w:qFormat/>
    <w:uiPriority w:val="0"/>
    <w:pPr>
      <w:jc w:val="left"/>
    </w:pPr>
  </w:style>
  <w:style w:type="paragraph" w:styleId="9">
    <w:name w:val="Body Text"/>
    <w:basedOn w:val="1"/>
    <w:next w:val="1"/>
    <w:qFormat/>
    <w:uiPriority w:val="0"/>
    <w:pPr>
      <w:spacing w:after="120" w:afterLines="0" w:afterAutospacing="0"/>
    </w:pPr>
  </w:style>
  <w:style w:type="paragraph" w:styleId="10">
    <w:name w:val="Body Text Indent"/>
    <w:basedOn w:val="1"/>
    <w:next w:val="1"/>
    <w:qFormat/>
    <w:uiPriority w:val="0"/>
    <w:pPr>
      <w:ind w:left="420" w:leftChars="200"/>
    </w:pPr>
  </w:style>
  <w:style w:type="paragraph" w:styleId="11">
    <w:name w:val="footer"/>
    <w:basedOn w:val="1"/>
    <w:next w:val="9"/>
    <w:qFormat/>
    <w:uiPriority w:val="99"/>
    <w:pPr>
      <w:widowControl w:val="0"/>
      <w:tabs>
        <w:tab w:val="center" w:pos="4153"/>
        <w:tab w:val="right" w:pos="8306"/>
      </w:tabs>
    </w:pPr>
    <w:rPr>
      <w:rFonts w:ascii="Calibri" w:hAnsi="Calibri" w:eastAsia="宋体" w:cs="Times New Roman"/>
      <w:kern w:val="1"/>
      <w:sz w:val="18"/>
      <w:szCs w:val="18"/>
      <w:lang w:val="en-US" w:eastAsia="zh-CN" w:bidi="ar-SA"/>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Normal (Web)"/>
    <w:basedOn w:val="1"/>
    <w:qFormat/>
    <w:uiPriority w:val="0"/>
    <w:pPr>
      <w:spacing w:before="0" w:beforeAutospacing="0" w:after="0" w:afterAutospacing="0"/>
      <w:ind w:left="0" w:right="0"/>
      <w:jc w:val="left"/>
    </w:pPr>
    <w:rPr>
      <w:kern w:val="0"/>
      <w:sz w:val="24"/>
      <w:lang w:val="en-US" w:eastAsia="zh-CN" w:bidi="ar"/>
    </w:rPr>
  </w:style>
  <w:style w:type="paragraph" w:styleId="14">
    <w:name w:val="Body Text First Indent 2"/>
    <w:basedOn w:val="10"/>
    <w:qFormat/>
    <w:uiPriority w:val="0"/>
    <w:pPr>
      <w:ind w:firstLine="420" w:firstLineChars="200"/>
    </w:pPr>
  </w:style>
  <w:style w:type="character" w:styleId="17">
    <w:name w:val="annotation reference"/>
    <w:qFormat/>
    <w:uiPriority w:val="99"/>
    <w:rPr>
      <w:sz w:val="21"/>
    </w:rPr>
  </w:style>
  <w:style w:type="character" w:customStyle="1" w:styleId="18">
    <w:name w:val="标题 2 Char"/>
    <w:link w:val="4"/>
    <w:qFormat/>
    <w:uiPriority w:val="0"/>
    <w:rPr>
      <w:rFonts w:ascii="Times New Roman" w:hAnsi="Times New Roman" w:eastAsia="宋体" w:cs="Times New Roman"/>
      <w:b/>
      <w:kern w:val="2"/>
      <w:sz w:val="32"/>
      <w:szCs w:val="24"/>
    </w:rPr>
  </w:style>
  <w:style w:type="paragraph" w:customStyle="1" w:styleId="19">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2024-03-15T00:49:00Z</dcterms:created>
  <dc:creator>Administrator</dc:creator>
  <cp:lastModifiedBy>NTKO</cp:lastModifiedBy>
  <dcterms:modified xsi:type="dcterms:W3CDTF">2025-06-20T07:35:12Z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5BB17400D69149AAA5B3F7D8CAB7955A_12</vt:lpwstr>
  </property>
  <property fmtid="{D5CDD505-2E9C-101B-9397-08002B2CF9AE}" pid="4" name="KSOTemplateDocerSaveRecord">
    <vt:lpwstr>eyJoZGlkIjoiMTY4MDMwN2FjN2EzODkwZTJiNTc0MTE5OTc0Y2RiZTUiLCJ1c2VySWQiOiIxMzgxMzgxNzUwIn0=</vt:lpwstr>
  </property>
</Properties>
</file>