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版本号：KY2025-1-64520250624001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自然资源业务系统密码平台服务项目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KY2025-1-645</w:t>
      </w:r>
      <w:r>
        <w:br/>
      </w:r>
      <w:r>
        <w:br/>
      </w:r>
      <w:r>
        <w:br/>
      </w:r>
    </w:p>
    <w:p>
      <w:pPr>
        <w:pStyle w:val="null3"/>
        <w:jc w:val="center"/>
        <w:outlineLvl w:val="2"/>
      </w:pPr>
      <w:r>
        <w:rPr>
          <w:rFonts w:ascii="仿宋_GB2312" w:hAnsi="仿宋_GB2312" w:cs="仿宋_GB2312" w:eastAsia="仿宋_GB2312"/>
          <w:sz w:val="28"/>
          <w:b/>
        </w:rPr>
        <w:t>陕西省自然资源信息中心（陕西省地质资料档案馆）</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委托，拟对</w:t>
      </w:r>
      <w:r>
        <w:rPr>
          <w:rFonts w:ascii="仿宋_GB2312" w:hAnsi="仿宋_GB2312" w:cs="仿宋_GB2312" w:eastAsia="仿宋_GB2312"/>
        </w:rPr>
        <w:t>自然资源业务系统密码平台服务项目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KY2025-1-645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自然资源业务系统密码平台服务项目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自然资源业务系统密码平台服务项目，1批，具体内容详见招标文件第三章。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6月至今已缴纳任意三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4、社会保障资金缴纳证明：提供2024年6月至今已缴存的任意三个月的社会保障资金缴存单据或社保机构开具的社会保险参保缴费情况证明，依法不需要缴纳社会保障资金的单位应提供相关证明材料。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陕西省自然资源信息中心（陕西省地质资料档案馆）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029-84333082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杭琨、韩婷、刘金柯、卢韶华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银行账号：86113010750181502000038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人应依据中标金额向采购代理机构交纳中标服务费，交费金额参照国家计委颁布的《招标代理服务收费管理暂行办法》（计价格[2002]1980号）及发改办价格[2003]857号文件的规定标准执行。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联系人：杭琨、韩婷</w:t>
      </w:r>
    </w:p>
    <w:p>
      <w:pPr>
        <w:pStyle w:val="null3"/>
      </w:pPr>
      <w:r>
        <w:rPr>
          <w:rFonts w:ascii="仿宋_GB2312" w:hAnsi="仿宋_GB2312" w:cs="仿宋_GB2312" w:eastAsia="仿宋_GB2312"/>
        </w:rPr>
        <w:t>联系电话：029-81206622-825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自然资源业务系统密码平台服务项目，1批，具体内容详见采购需求。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自然资源业务系统密码平台服务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标的名称：自然资源业务系统密码平台服务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20" w:after="120"/>
              <w:jc w:val="both"/>
              <w:outlineLvl w:val="0"/>
            </w:pPr>
            <w:r>
              <w:rPr>
                <w:rFonts w:ascii="仿宋_GB2312" w:hAnsi="仿宋_GB2312" w:cs="仿宋_GB2312" w:eastAsia="仿宋_GB2312"/>
                <w:sz w:val="30"/>
                <w:b/>
              </w:rPr>
              <w:t>（一）自然资源业务系统密码平台服务项目采购内容清单</w:t>
            </w:r>
          </w:p>
          <w:tbl>
            <w:tblPr>
              <w:tblBorders>
                <w:top w:val="none" w:color="000000" w:sz="4"/>
                <w:left w:val="none" w:color="000000" w:sz="4"/>
                <w:bottom w:val="none" w:color="000000" w:sz="4"/>
                <w:right w:val="none" w:color="000000" w:sz="4"/>
                <w:insideH w:val="none"/>
                <w:insideV w:val="none"/>
              </w:tblBorders>
            </w:tblPr>
            <w:tblGrid>
              <w:gridCol w:w="316"/>
              <w:gridCol w:w="1342"/>
              <w:gridCol w:w="316"/>
              <w:gridCol w:w="289"/>
              <w:gridCol w:w="289"/>
            </w:tblGrid>
            <w:tr>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产品名称</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单位</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是否核心产品</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密码管理平台</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终端密码模块</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套</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服务器密码机</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签名验签服务器</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安全互联网关</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台</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是</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密码支撑服务</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否</w:t>
                  </w:r>
                </w:p>
              </w:tc>
            </w:tr>
          </w:tbl>
          <w:p>
            <w:pPr>
              <w:pStyle w:val="null3"/>
              <w:jc w:val="both"/>
              <w:outlineLvl w:val="0"/>
            </w:pPr>
            <w:r>
              <w:rPr>
                <w:rFonts w:ascii="仿宋_GB2312" w:hAnsi="仿宋_GB2312" w:cs="仿宋_GB2312" w:eastAsia="仿宋_GB2312"/>
                <w:sz w:val="30"/>
                <w:b/>
              </w:rPr>
              <w:t>（二）技术指标</w:t>
            </w:r>
          </w:p>
          <w:p>
            <w:pPr>
              <w:pStyle w:val="null3"/>
              <w:spacing w:before="120" w:after="120"/>
              <w:ind w:left="420"/>
              <w:jc w:val="left"/>
              <w:outlineLvl w:val="1"/>
            </w:pPr>
            <w:r>
              <w:rPr>
                <w:rFonts w:ascii="仿宋_GB2312" w:hAnsi="仿宋_GB2312" w:cs="仿宋_GB2312" w:eastAsia="仿宋_GB2312"/>
                <w:sz w:val="28"/>
                <w:b/>
              </w:rPr>
              <w:t xml:space="preserve">1. </w:t>
            </w:r>
            <w:r>
              <w:rPr>
                <w:rFonts w:ascii="仿宋_GB2312" w:hAnsi="仿宋_GB2312" w:cs="仿宋_GB2312" w:eastAsia="仿宋_GB2312"/>
                <w:sz w:val="28"/>
                <w:b/>
              </w:rPr>
              <w:t>密码管理平台</w:t>
            </w:r>
          </w:p>
          <w:p>
            <w:pPr>
              <w:pStyle w:val="null3"/>
              <w:ind w:firstLine="480"/>
              <w:jc w:val="both"/>
            </w:pPr>
            <w:r>
              <w:rPr>
                <w:rFonts w:ascii="仿宋_GB2312" w:hAnsi="仿宋_GB2312" w:cs="仿宋_GB2312" w:eastAsia="仿宋_GB2312"/>
                <w:sz w:val="24"/>
              </w:rPr>
              <w:t>提供密码管理平台，需兼容国产化环境，提供包括但不限于统一设备管理、密钥管理、统一用户管理、统一资源管理、统一应用接入管理、统一运营管理、统一服务管理、统一密码服务对接规范、密码态势分析、告警管理、统一监控、日志审计分析等能力。具体服务要求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、▲密码设备管理：（需提供国家相关部门认可的检测机构出具的产品检测报告佐证）。</w:t>
            </w:r>
          </w:p>
          <w:p>
            <w:pPr>
              <w:pStyle w:val="null3"/>
              <w:ind w:firstLine="480"/>
              <w:jc w:val="both"/>
            </w:pPr>
            <w:r>
              <w:rPr>
                <w:rFonts w:ascii="仿宋_GB2312" w:hAnsi="仿宋_GB2312" w:cs="仿宋_GB2312" w:eastAsia="仿宋_GB2312"/>
                <w:sz w:val="24"/>
              </w:rPr>
              <w:t>（1）支持在密码资源管理中登记时间戳服务器、服务器密码机、签名验签服务器、协同签名服务器、密码模块、安全认证网关的设备信息，登记完成后可以查看设备IP、端口号、设备厂商、设备类型、设备型号、注册时间等信息</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（2）支持在密码资源管理中对时间戳服务器、服务器密码机进行资源监控及监控配置支持按小时、天等维度，以图表化形式显示设备CPU、内存和磁盘使用情况</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、▲支持密码服务监控，包括密码服务监控、服务器监控、组件监控、中间件监控等，支持以图表形式展示监控结果。（需提供国家相关部门认可的检测机构出具的产品检测报告佐证）</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、▲支持密钥管理功能：（需提供国家相关部门认可的检测机构出具的产品检测报告佐证）</w:t>
            </w:r>
          </w:p>
          <w:p>
            <w:pPr>
              <w:pStyle w:val="null3"/>
              <w:ind w:firstLine="480"/>
              <w:jc w:val="both"/>
            </w:pPr>
            <w:r>
              <w:rPr>
                <w:rFonts w:ascii="仿宋_GB2312" w:hAnsi="仿宋_GB2312" w:cs="仿宋_GB2312" w:eastAsia="仿宋_GB2312"/>
                <w:sz w:val="24"/>
              </w:rPr>
              <w:t>（1）支持将A业务系统的密钥授权给B业务系统使用。支持密钥授权策略的配置，包括密钥信息、密钥用途、授权周期等</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（2）支持对称密钥与非对称密钥的统计分析，包括正常、禁用、注销等各个状态下密钥数量、算法等多维度统计</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（3）不用应用之间的密钥未经授权，不能使用其他密钥进行密码运算。</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、▲性能要求（需提供国家相关部门认可的检测机构出具的产品检测报告佐证）</w:t>
            </w:r>
          </w:p>
          <w:p>
            <w:pPr>
              <w:pStyle w:val="null3"/>
              <w:ind w:firstLine="480"/>
              <w:jc w:val="both"/>
            </w:pPr>
            <w:r>
              <w:rPr>
                <w:rFonts w:ascii="仿宋_GB2312" w:hAnsi="仿宋_GB2312" w:cs="仿宋_GB2312" w:eastAsia="仿宋_GB2312"/>
                <w:sz w:val="24"/>
              </w:rPr>
              <w:t>（1）在单台服务器密码机设备提供支撑条件下，密码服务管理平台的对称加密（SM4）处理能力≥800Mbps，且平均响应时间≤4ms；密码服务管理平台的对称解密（SM4）处理能力≥800Mbps，且平均响应时间≤4ms；</w:t>
            </w:r>
          </w:p>
          <w:p>
            <w:pPr>
              <w:pStyle w:val="null3"/>
              <w:ind w:firstLine="480"/>
              <w:jc w:val="both"/>
            </w:pPr>
            <w:r>
              <w:rPr>
                <w:rFonts w:ascii="仿宋_GB2312" w:hAnsi="仿宋_GB2312" w:cs="仿宋_GB2312" w:eastAsia="仿宋_GB2312"/>
                <w:sz w:val="24"/>
              </w:rPr>
              <w:t>（2）在单台签名验签服务器设备提供支撑条件下，密码服务管理平台的签名性能（SM2）处理能力≥25000次/秒，且平均响应时间≤2ms；密码服务管理平台的验签性能（SM2）处理能力≥18000次/秒，且平均响应时间≤2ms。</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、提供所有密码服务的统一整合、发布，支持密码服务接口的创建、发布、上线、下线等生命周期管理，支持高性能、高可用的密码服务接口的托管服务</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、提供所有密码服务的统一运维，支持密码服务接口的分组管理，标签管理，请求和响应参数管理，备份与恢复管理等</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、提供密码服务接口的版本管理，支持应用兼容访问不同版本的接口</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、提供密码服务管理平台外部密码接口的管理，支持外部密码服务接口注册到统一密码服务网关，支持外部密码服务接口的接入、发布、上线、下线、监控、统计等生命周期管理</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提供对密码服务限流熔断的配置，支持流控阈值请求速率、请求数、并发数的配置和返回参数信息的自定义，支持对负载服务的健康检查，服务熔断的请求间隔时间、请求超时时间、请求成功次数、请求失败次数等的配置</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、提供统一的密码服务访问入口，支持对访问入口的配置，如AK/SK认证方式、防重放攻击、限流熔断、http方法（GET、POST、PUT、DELETE、PATCH）等</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提供应用访问密码服务数据的统计分析，可查看服务使用、服务活跃、服务调用等情况统计分析结果，结果以图表化形式进行展现，支持按年、月、日维度展现。（需提供国家相关部门认可的检测机构出具的产品检测报告佐证）</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、针对各类密码设备进行统一管理、统一调度、统一监控、统一配置、动态扩展、按需分配，以密码资源池组的方式为业务系统提供密码能力，实现资源利用率的最大化</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、支持设备、虚机等资源的连通性健康检查</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、支持负载均衡，包括硬负载与软负载的接入配置，保证服务的高可用性，可实现弹性业务伸缩，确保流量均衡</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、支持密码资源池调度的服务管理，包括服务一键发布、一键启动、一键升级、一键回滚、一键扩容、克隆实例、移动实例、上下架等</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16</w:t>
            </w:r>
            <w:r>
              <w:rPr>
                <w:rFonts w:ascii="仿宋_GB2312" w:hAnsi="仿宋_GB2312" w:cs="仿宋_GB2312" w:eastAsia="仿宋_GB2312"/>
                <w:sz w:val="24"/>
              </w:rPr>
              <w:t>、支持日志审计功能，记录不同操作者登录、登出、密码修改、服务操作内容、操作模块、操作结果等，支持日志的搜索查询、归档与恢复</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17</w:t>
            </w:r>
            <w:r>
              <w:rPr>
                <w:rFonts w:ascii="仿宋_GB2312" w:hAnsi="仿宋_GB2312" w:cs="仿宋_GB2312" w:eastAsia="仿宋_GB2312"/>
                <w:sz w:val="24"/>
              </w:rPr>
              <w:t>、提供IP黑白名单的配置，支持以全局维度配置IP黑名单，支持以业务应用、业务单位的维度配置IP黑白名单</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18</w:t>
            </w:r>
            <w:r>
              <w:rPr>
                <w:rFonts w:ascii="仿宋_GB2312" w:hAnsi="仿宋_GB2312" w:cs="仿宋_GB2312" w:eastAsia="仿宋_GB2312"/>
                <w:sz w:val="24"/>
              </w:rPr>
              <w:t>、支持CORS跨域配置，支持配跨域域名、IP网段、是否服务在身份凭证等信息</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4"/>
              </w:rPr>
              <w:t>19</w:t>
            </w:r>
            <w:r>
              <w:rPr>
                <w:rFonts w:ascii="仿宋_GB2312" w:hAnsi="仿宋_GB2312" w:cs="仿宋_GB2312" w:eastAsia="仿宋_GB2312"/>
                <w:sz w:val="24"/>
              </w:rPr>
              <w:t>、能够适配以下国产化环境：</w:t>
            </w:r>
          </w:p>
          <w:p>
            <w:pPr>
              <w:pStyle w:val="null3"/>
              <w:ind w:firstLine="480"/>
              <w:jc w:val="both"/>
            </w:pPr>
            <w:r>
              <w:rPr>
                <w:rFonts w:ascii="仿宋_GB2312" w:hAnsi="仿宋_GB2312" w:cs="仿宋_GB2312" w:eastAsia="仿宋_GB2312"/>
                <w:sz w:val="24"/>
              </w:rPr>
              <w:t>（1）操作系统：包括麒麟、统信等国产化操作系统；</w:t>
            </w:r>
          </w:p>
          <w:p>
            <w:pPr>
              <w:pStyle w:val="null3"/>
              <w:ind w:firstLine="480"/>
              <w:jc w:val="both"/>
            </w:pPr>
            <w:r>
              <w:rPr>
                <w:rFonts w:ascii="仿宋_GB2312" w:hAnsi="仿宋_GB2312" w:cs="仿宋_GB2312" w:eastAsia="仿宋_GB2312"/>
                <w:sz w:val="24"/>
              </w:rPr>
              <w:t>（2）数据库：包括电科金仓、达梦等国产化数据库；</w:t>
            </w:r>
          </w:p>
          <w:p>
            <w:pPr>
              <w:pStyle w:val="null3"/>
              <w:ind w:firstLine="480"/>
              <w:jc w:val="both"/>
            </w:pPr>
            <w:r>
              <w:rPr>
                <w:rFonts w:ascii="仿宋_GB2312" w:hAnsi="仿宋_GB2312" w:cs="仿宋_GB2312" w:eastAsia="仿宋_GB2312"/>
                <w:sz w:val="24"/>
              </w:rPr>
              <w:t>（3）芯片：包括飞腾、鲲鹏、海光等国产化CPU；</w:t>
            </w:r>
          </w:p>
          <w:p>
            <w:pPr>
              <w:pStyle w:val="null3"/>
              <w:ind w:firstLine="480"/>
              <w:jc w:val="both"/>
            </w:pPr>
            <w:r>
              <w:rPr>
                <w:rFonts w:ascii="仿宋_GB2312" w:hAnsi="仿宋_GB2312" w:cs="仿宋_GB2312" w:eastAsia="仿宋_GB2312"/>
                <w:sz w:val="24"/>
              </w:rPr>
              <w:t>（4）中间件：东方通、金蝶等国产化中间件。</w:t>
            </w:r>
          </w:p>
          <w:p>
            <w:pPr>
              <w:pStyle w:val="null3"/>
              <w:ind w:firstLine="480"/>
              <w:jc w:val="both"/>
            </w:pPr>
            <w:r>
              <w:rPr>
                <w:rFonts w:ascii="仿宋_GB2312" w:hAnsi="仿宋_GB2312" w:cs="仿宋_GB2312" w:eastAsia="仿宋_GB2312"/>
                <w:sz w:val="24"/>
              </w:rPr>
              <w:t>20</w:t>
            </w:r>
            <w:r>
              <w:rPr>
                <w:rFonts w:ascii="仿宋_GB2312" w:hAnsi="仿宋_GB2312" w:cs="仿宋_GB2312" w:eastAsia="仿宋_GB2312"/>
                <w:sz w:val="24"/>
              </w:rPr>
              <w:t>、具备《商用密码产品认证证书》，符合GM/T 0028《密码模块安全技术要求》第二级及以上的要求；</w:t>
            </w:r>
          </w:p>
          <w:p>
            <w:pPr>
              <w:pStyle w:val="null3"/>
              <w:spacing w:after="120"/>
              <w:ind w:firstLine="420"/>
              <w:jc w:val="both"/>
            </w:pPr>
            <w:r>
              <w:rPr>
                <w:rFonts w:ascii="仿宋_GB2312" w:hAnsi="仿宋_GB2312" w:cs="仿宋_GB2312" w:eastAsia="仿宋_GB2312"/>
                <w:sz w:val="21"/>
              </w:rPr>
              <w:t>21</w:t>
            </w:r>
            <w:r>
              <w:rPr>
                <w:rFonts w:ascii="仿宋_GB2312" w:hAnsi="仿宋_GB2312" w:cs="仿宋_GB2312" w:eastAsia="仿宋_GB2312"/>
                <w:sz w:val="21"/>
              </w:rPr>
              <w:t>、具有《信息技术产品安全测试证书》；</w:t>
            </w:r>
          </w:p>
          <w:p>
            <w:pPr>
              <w:pStyle w:val="null3"/>
              <w:spacing w:before="120" w:after="120"/>
              <w:ind w:left="420"/>
              <w:jc w:val="left"/>
              <w:outlineLvl w:val="1"/>
            </w:pPr>
            <w:r>
              <w:rPr>
                <w:rFonts w:ascii="仿宋_GB2312" w:hAnsi="仿宋_GB2312" w:cs="仿宋_GB2312" w:eastAsia="仿宋_GB2312"/>
                <w:sz w:val="28"/>
                <w:b/>
              </w:rPr>
              <w:t xml:space="preserve">2. </w:t>
            </w:r>
            <w:r>
              <w:rPr>
                <w:rFonts w:ascii="仿宋_GB2312" w:hAnsi="仿宋_GB2312" w:cs="仿宋_GB2312" w:eastAsia="仿宋_GB2312"/>
                <w:sz w:val="28"/>
                <w:b/>
              </w:rPr>
              <w:t>终端密码模块</w:t>
            </w:r>
          </w:p>
          <w:p>
            <w:pPr>
              <w:pStyle w:val="null3"/>
              <w:spacing w:after="120"/>
              <w:ind w:firstLine="420"/>
              <w:jc w:val="both"/>
            </w:pPr>
            <w:r>
              <w:rPr>
                <w:rFonts w:ascii="仿宋_GB2312" w:hAnsi="仿宋_GB2312" w:cs="仿宋_GB2312" w:eastAsia="仿宋_GB2312"/>
                <w:sz w:val="21"/>
              </w:rPr>
              <w:t>提供终端密码模块，该密码服务用于</w:t>
            </w:r>
            <w:r>
              <w:rPr>
                <w:rFonts w:ascii="仿宋_GB2312" w:hAnsi="仿宋_GB2312" w:cs="仿宋_GB2312" w:eastAsia="仿宋_GB2312"/>
                <w:sz w:val="21"/>
              </w:rPr>
              <w:t>PC</w:t>
            </w:r>
            <w:r>
              <w:rPr>
                <w:rFonts w:ascii="仿宋_GB2312" w:hAnsi="仿宋_GB2312" w:cs="仿宋_GB2312" w:eastAsia="仿宋_GB2312"/>
                <w:sz w:val="21"/>
              </w:rPr>
              <w:t>客户端和业务系统服务端之间在“应用和数据安全”层面重要数据传输过程的机密性和完整性保护。</w:t>
            </w:r>
          </w:p>
          <w:p>
            <w:pPr>
              <w:pStyle w:val="null3"/>
              <w:spacing w:after="120"/>
              <w:ind w:firstLine="480"/>
              <w:jc w:val="both"/>
            </w:pPr>
            <w:r>
              <w:rPr>
                <w:rFonts w:ascii="仿宋_GB2312" w:hAnsi="仿宋_GB2312" w:cs="仿宋_GB2312" w:eastAsia="仿宋_GB2312"/>
                <w:sz w:val="21"/>
              </w:rPr>
              <w:t>1</w:t>
            </w:r>
            <w:r>
              <w:rPr>
                <w:rFonts w:ascii="仿宋_GB2312" w:hAnsi="仿宋_GB2312" w:cs="仿宋_GB2312" w:eastAsia="仿宋_GB2312"/>
                <w:sz w:val="21"/>
              </w:rPr>
              <w:t>、终端密码模块适用于</w:t>
            </w:r>
            <w:r>
              <w:rPr>
                <w:rFonts w:ascii="仿宋_GB2312" w:hAnsi="仿宋_GB2312" w:cs="仿宋_GB2312" w:eastAsia="仿宋_GB2312"/>
                <w:sz w:val="21"/>
              </w:rPr>
              <w:t>win/</w:t>
            </w:r>
            <w:r>
              <w:rPr>
                <w:rFonts w:ascii="仿宋_GB2312" w:hAnsi="仿宋_GB2312" w:cs="仿宋_GB2312" w:eastAsia="仿宋_GB2312"/>
                <w:sz w:val="21"/>
              </w:rPr>
              <w:t>银河麒麟</w:t>
            </w:r>
            <w:r>
              <w:rPr>
                <w:rFonts w:ascii="仿宋_GB2312" w:hAnsi="仿宋_GB2312" w:cs="仿宋_GB2312" w:eastAsia="仿宋_GB2312"/>
                <w:sz w:val="21"/>
              </w:rPr>
              <w:t>/</w:t>
            </w:r>
            <w:r>
              <w:rPr>
                <w:rFonts w:ascii="仿宋_GB2312" w:hAnsi="仿宋_GB2312" w:cs="仿宋_GB2312" w:eastAsia="仿宋_GB2312"/>
                <w:sz w:val="21"/>
              </w:rPr>
              <w:t>中标麒麟</w:t>
            </w:r>
            <w:r>
              <w:rPr>
                <w:rFonts w:ascii="仿宋_GB2312" w:hAnsi="仿宋_GB2312" w:cs="仿宋_GB2312" w:eastAsia="仿宋_GB2312"/>
                <w:sz w:val="21"/>
              </w:rPr>
              <w:t>/</w:t>
            </w:r>
            <w:r>
              <w:rPr>
                <w:rFonts w:ascii="仿宋_GB2312" w:hAnsi="仿宋_GB2312" w:cs="仿宋_GB2312" w:eastAsia="仿宋_GB2312"/>
                <w:sz w:val="21"/>
              </w:rPr>
              <w:t>统信</w:t>
            </w:r>
            <w:r>
              <w:rPr>
                <w:rFonts w:ascii="仿宋_GB2312" w:hAnsi="仿宋_GB2312" w:cs="仿宋_GB2312" w:eastAsia="仿宋_GB2312"/>
                <w:sz w:val="21"/>
              </w:rPr>
              <w:t>UOS</w:t>
            </w:r>
            <w:r>
              <w:rPr>
                <w:rFonts w:ascii="仿宋_GB2312" w:hAnsi="仿宋_GB2312" w:cs="仿宋_GB2312" w:eastAsia="仿宋_GB2312"/>
                <w:sz w:val="21"/>
              </w:rPr>
              <w:t>等操作系统；</w:t>
            </w:r>
          </w:p>
          <w:p>
            <w:pPr>
              <w:pStyle w:val="null3"/>
              <w:spacing w:after="120"/>
              <w:ind w:firstLine="480"/>
              <w:jc w:val="both"/>
            </w:pPr>
            <w:r>
              <w:rPr>
                <w:rFonts w:ascii="仿宋_GB2312" w:hAnsi="仿宋_GB2312" w:cs="仿宋_GB2312" w:eastAsia="仿宋_GB2312"/>
                <w:sz w:val="21"/>
              </w:rPr>
              <w:t>2</w:t>
            </w:r>
            <w:r>
              <w:rPr>
                <w:rFonts w:ascii="仿宋_GB2312" w:hAnsi="仿宋_GB2312" w:cs="仿宋_GB2312" w:eastAsia="仿宋_GB2312"/>
                <w:sz w:val="21"/>
              </w:rPr>
              <w:t>、密码模块产品形态为</w:t>
            </w:r>
            <w:r>
              <w:rPr>
                <w:rFonts w:ascii="仿宋_GB2312" w:hAnsi="仿宋_GB2312" w:cs="仿宋_GB2312" w:eastAsia="仿宋_GB2312"/>
                <w:sz w:val="21"/>
              </w:rPr>
              <w:t>API</w:t>
            </w:r>
            <w:r>
              <w:rPr>
                <w:rFonts w:ascii="仿宋_GB2312" w:hAnsi="仿宋_GB2312" w:cs="仿宋_GB2312" w:eastAsia="仿宋_GB2312"/>
                <w:sz w:val="21"/>
              </w:rPr>
              <w:t>库，供其他应用程序集成调用，</w:t>
            </w:r>
            <w:r>
              <w:rPr>
                <w:rFonts w:ascii="仿宋_GB2312" w:hAnsi="仿宋_GB2312" w:cs="仿宋_GB2312" w:eastAsia="仿宋_GB2312"/>
                <w:sz w:val="21"/>
              </w:rPr>
              <w:t>API</w:t>
            </w:r>
            <w:r>
              <w:rPr>
                <w:rFonts w:ascii="仿宋_GB2312" w:hAnsi="仿宋_GB2312" w:cs="仿宋_GB2312" w:eastAsia="仿宋_GB2312"/>
                <w:sz w:val="21"/>
              </w:rPr>
              <w:t>库分别包含</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Java</w:t>
            </w:r>
            <w:r>
              <w:rPr>
                <w:rFonts w:ascii="仿宋_GB2312" w:hAnsi="仿宋_GB2312" w:cs="仿宋_GB2312" w:eastAsia="仿宋_GB2312"/>
                <w:sz w:val="21"/>
              </w:rPr>
              <w:t>、</w:t>
            </w:r>
            <w:r>
              <w:rPr>
                <w:rFonts w:ascii="仿宋_GB2312" w:hAnsi="仿宋_GB2312" w:cs="仿宋_GB2312" w:eastAsia="仿宋_GB2312"/>
                <w:sz w:val="21"/>
              </w:rPr>
              <w:t>JS</w:t>
            </w:r>
            <w:r>
              <w:rPr>
                <w:rFonts w:ascii="仿宋_GB2312" w:hAnsi="仿宋_GB2312" w:cs="仿宋_GB2312" w:eastAsia="仿宋_GB2312"/>
                <w:sz w:val="21"/>
              </w:rPr>
              <w:t>、</w:t>
            </w:r>
            <w:r>
              <w:rPr>
                <w:rFonts w:ascii="仿宋_GB2312" w:hAnsi="仿宋_GB2312" w:cs="仿宋_GB2312" w:eastAsia="仿宋_GB2312"/>
                <w:sz w:val="21"/>
              </w:rPr>
              <w:t>ArkTS</w:t>
            </w:r>
            <w:r>
              <w:rPr>
                <w:rFonts w:ascii="仿宋_GB2312" w:hAnsi="仿宋_GB2312" w:cs="仿宋_GB2312" w:eastAsia="仿宋_GB2312"/>
                <w:sz w:val="21"/>
              </w:rPr>
              <w:t>开发语言编译生成的类库，可供</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Java</w:t>
            </w:r>
            <w:r>
              <w:rPr>
                <w:rFonts w:ascii="仿宋_GB2312" w:hAnsi="仿宋_GB2312" w:cs="仿宋_GB2312" w:eastAsia="仿宋_GB2312"/>
                <w:sz w:val="21"/>
              </w:rPr>
              <w:t>、</w:t>
            </w:r>
            <w:r>
              <w:rPr>
                <w:rFonts w:ascii="仿宋_GB2312" w:hAnsi="仿宋_GB2312" w:cs="仿宋_GB2312" w:eastAsia="仿宋_GB2312"/>
                <w:sz w:val="21"/>
              </w:rPr>
              <w:t>Objective-C</w:t>
            </w:r>
            <w:r>
              <w:rPr>
                <w:rFonts w:ascii="仿宋_GB2312" w:hAnsi="仿宋_GB2312" w:cs="仿宋_GB2312" w:eastAsia="仿宋_GB2312"/>
                <w:sz w:val="21"/>
              </w:rPr>
              <w:t>、</w:t>
            </w:r>
            <w:r>
              <w:rPr>
                <w:rFonts w:ascii="仿宋_GB2312" w:hAnsi="仿宋_GB2312" w:cs="仿宋_GB2312" w:eastAsia="仿宋_GB2312"/>
                <w:sz w:val="21"/>
              </w:rPr>
              <w:t>JS</w:t>
            </w:r>
            <w:r>
              <w:rPr>
                <w:rFonts w:ascii="仿宋_GB2312" w:hAnsi="仿宋_GB2312" w:cs="仿宋_GB2312" w:eastAsia="仿宋_GB2312"/>
                <w:sz w:val="21"/>
              </w:rPr>
              <w:t>、</w:t>
            </w:r>
            <w:r>
              <w:rPr>
                <w:rFonts w:ascii="仿宋_GB2312" w:hAnsi="仿宋_GB2312" w:cs="仿宋_GB2312" w:eastAsia="仿宋_GB2312"/>
                <w:sz w:val="21"/>
              </w:rPr>
              <w:t>ArkTS</w:t>
            </w:r>
            <w:r>
              <w:rPr>
                <w:rFonts w:ascii="仿宋_GB2312" w:hAnsi="仿宋_GB2312" w:cs="仿宋_GB2312" w:eastAsia="仿宋_GB2312"/>
                <w:sz w:val="21"/>
              </w:rPr>
              <w:t>等应用开发语言调用；</w:t>
            </w:r>
          </w:p>
          <w:p>
            <w:pPr>
              <w:pStyle w:val="null3"/>
              <w:spacing w:after="120"/>
              <w:ind w:firstLine="480"/>
              <w:jc w:val="both"/>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SM2</w:t>
            </w:r>
            <w:r>
              <w:rPr>
                <w:rFonts w:ascii="仿宋_GB2312" w:hAnsi="仿宋_GB2312" w:cs="仿宋_GB2312" w:eastAsia="仿宋_GB2312"/>
                <w:sz w:val="21"/>
              </w:rPr>
              <w:t>、</w:t>
            </w:r>
            <w:r>
              <w:rPr>
                <w:rFonts w:ascii="仿宋_GB2312" w:hAnsi="仿宋_GB2312" w:cs="仿宋_GB2312" w:eastAsia="仿宋_GB2312"/>
                <w:sz w:val="21"/>
              </w:rPr>
              <w:t>SM3</w:t>
            </w:r>
            <w:r>
              <w:rPr>
                <w:rFonts w:ascii="仿宋_GB2312" w:hAnsi="仿宋_GB2312" w:cs="仿宋_GB2312" w:eastAsia="仿宋_GB2312"/>
                <w:sz w:val="21"/>
              </w:rPr>
              <w:t>、</w:t>
            </w:r>
            <w:r>
              <w:rPr>
                <w:rFonts w:ascii="仿宋_GB2312" w:hAnsi="仿宋_GB2312" w:cs="仿宋_GB2312" w:eastAsia="仿宋_GB2312"/>
                <w:sz w:val="21"/>
              </w:rPr>
              <w:t>SM4</w:t>
            </w:r>
            <w:r>
              <w:rPr>
                <w:rFonts w:ascii="仿宋_GB2312" w:hAnsi="仿宋_GB2312" w:cs="仿宋_GB2312" w:eastAsia="仿宋_GB2312"/>
                <w:sz w:val="21"/>
              </w:rPr>
              <w:t>国家标准密码算法；</w:t>
            </w:r>
          </w:p>
          <w:p>
            <w:pPr>
              <w:pStyle w:val="null3"/>
              <w:spacing w:after="120"/>
              <w:ind w:firstLine="480"/>
              <w:jc w:val="both"/>
            </w:pP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HMAC</w:t>
            </w:r>
            <w:r>
              <w:rPr>
                <w:rFonts w:ascii="仿宋_GB2312" w:hAnsi="仿宋_GB2312" w:cs="仿宋_GB2312" w:eastAsia="仿宋_GB2312"/>
                <w:sz w:val="21"/>
              </w:rPr>
              <w:t>、</w:t>
            </w:r>
            <w:r>
              <w:rPr>
                <w:rFonts w:ascii="仿宋_GB2312" w:hAnsi="仿宋_GB2312" w:cs="仿宋_GB2312" w:eastAsia="仿宋_GB2312"/>
                <w:sz w:val="21"/>
              </w:rPr>
              <w:t>CMAC</w:t>
            </w:r>
            <w:r>
              <w:rPr>
                <w:rFonts w:ascii="仿宋_GB2312" w:hAnsi="仿宋_GB2312" w:cs="仿宋_GB2312" w:eastAsia="仿宋_GB2312"/>
                <w:sz w:val="21"/>
              </w:rPr>
              <w:t>等消息鉴别码生成和校验；</w:t>
            </w:r>
          </w:p>
          <w:p>
            <w:pPr>
              <w:pStyle w:val="null3"/>
              <w:spacing w:after="120"/>
              <w:ind w:firstLine="480"/>
              <w:jc w:val="both"/>
            </w:pPr>
            <w:r>
              <w:rPr>
                <w:rFonts w:ascii="仿宋_GB2312" w:hAnsi="仿宋_GB2312" w:cs="仿宋_GB2312" w:eastAsia="仿宋_GB2312"/>
                <w:sz w:val="21"/>
              </w:rPr>
              <w:t>5</w:t>
            </w:r>
            <w:r>
              <w:rPr>
                <w:rFonts w:ascii="仿宋_GB2312" w:hAnsi="仿宋_GB2312" w:cs="仿宋_GB2312" w:eastAsia="仿宋_GB2312"/>
                <w:sz w:val="21"/>
              </w:rPr>
              <w:t>、▲支持后量子算法</w:t>
            </w:r>
            <w:r>
              <w:rPr>
                <w:rFonts w:ascii="仿宋_GB2312" w:hAnsi="仿宋_GB2312" w:cs="仿宋_GB2312" w:eastAsia="仿宋_GB2312"/>
                <w:sz w:val="21"/>
              </w:rPr>
              <w:t>(Falcon</w:t>
            </w:r>
            <w:r>
              <w:rPr>
                <w:rFonts w:ascii="仿宋_GB2312" w:hAnsi="仿宋_GB2312" w:cs="仿宋_GB2312" w:eastAsia="仿宋_GB2312"/>
                <w:sz w:val="21"/>
              </w:rPr>
              <w:t>（</w:t>
            </w:r>
            <w:r>
              <w:rPr>
                <w:rFonts w:ascii="仿宋_GB2312" w:hAnsi="仿宋_GB2312" w:cs="仿宋_GB2312" w:eastAsia="仿宋_GB2312"/>
                <w:sz w:val="21"/>
              </w:rPr>
              <w:t>512</w:t>
            </w:r>
            <w:r>
              <w:rPr>
                <w:rFonts w:ascii="仿宋_GB2312" w:hAnsi="仿宋_GB2312" w:cs="仿宋_GB2312" w:eastAsia="仿宋_GB2312"/>
                <w:sz w:val="21"/>
              </w:rPr>
              <w:t>、</w:t>
            </w:r>
            <w:r>
              <w:rPr>
                <w:rFonts w:ascii="仿宋_GB2312" w:hAnsi="仿宋_GB2312" w:cs="仿宋_GB2312" w:eastAsia="仿宋_GB2312"/>
                <w:sz w:val="21"/>
              </w:rPr>
              <w:t>1024</w:t>
            </w:r>
            <w:r>
              <w:rPr>
                <w:rFonts w:ascii="仿宋_GB2312" w:hAnsi="仿宋_GB2312" w:cs="仿宋_GB2312" w:eastAsia="仿宋_GB2312"/>
                <w:sz w:val="21"/>
              </w:rPr>
              <w:t>），</w:t>
            </w:r>
            <w:r>
              <w:rPr>
                <w:rFonts w:ascii="仿宋_GB2312" w:hAnsi="仿宋_GB2312" w:cs="仿宋_GB2312" w:eastAsia="仿宋_GB2312"/>
                <w:sz w:val="21"/>
              </w:rPr>
              <w:t>Dilithium</w:t>
            </w:r>
            <w:r>
              <w:rPr>
                <w:rFonts w:ascii="仿宋_GB2312" w:hAnsi="仿宋_GB2312" w:cs="仿宋_GB2312" w:eastAsia="仿宋_GB2312"/>
                <w:sz w:val="21"/>
              </w:rPr>
              <w:t>（</w:t>
            </w:r>
            <w:r>
              <w:rPr>
                <w:rFonts w:ascii="仿宋_GB2312" w:hAnsi="仿宋_GB2312" w:cs="仿宋_GB2312" w:eastAsia="仿宋_GB2312"/>
                <w:sz w:val="21"/>
              </w:rPr>
              <w:t>level2</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Kyber</w:t>
            </w:r>
            <w:r>
              <w:rPr>
                <w:rFonts w:ascii="仿宋_GB2312" w:hAnsi="仿宋_GB2312" w:cs="仿宋_GB2312" w:eastAsia="仿宋_GB2312"/>
                <w:sz w:val="21"/>
              </w:rPr>
              <w:t>（</w:t>
            </w:r>
            <w:r>
              <w:rPr>
                <w:rFonts w:ascii="仿宋_GB2312" w:hAnsi="仿宋_GB2312" w:cs="仿宋_GB2312" w:eastAsia="仿宋_GB2312"/>
                <w:sz w:val="21"/>
              </w:rPr>
              <w:t>512</w:t>
            </w:r>
            <w:r>
              <w:rPr>
                <w:rFonts w:ascii="仿宋_GB2312" w:hAnsi="仿宋_GB2312" w:cs="仿宋_GB2312" w:eastAsia="仿宋_GB2312"/>
                <w:sz w:val="21"/>
              </w:rPr>
              <w:t>、</w:t>
            </w:r>
            <w:r>
              <w:rPr>
                <w:rFonts w:ascii="仿宋_GB2312" w:hAnsi="仿宋_GB2312" w:cs="仿宋_GB2312" w:eastAsia="仿宋_GB2312"/>
                <w:sz w:val="21"/>
              </w:rPr>
              <w:t>768</w:t>
            </w:r>
            <w:r>
              <w:rPr>
                <w:rFonts w:ascii="仿宋_GB2312" w:hAnsi="仿宋_GB2312" w:cs="仿宋_GB2312" w:eastAsia="仿宋_GB2312"/>
                <w:sz w:val="21"/>
              </w:rPr>
              <w:t>、</w:t>
            </w:r>
            <w:r>
              <w:rPr>
                <w:rFonts w:ascii="仿宋_GB2312" w:hAnsi="仿宋_GB2312" w:cs="仿宋_GB2312" w:eastAsia="仿宋_GB2312"/>
                <w:sz w:val="21"/>
              </w:rPr>
              <w:t>1024</w:t>
            </w:r>
            <w:r>
              <w:rPr>
                <w:rFonts w:ascii="仿宋_GB2312" w:hAnsi="仿宋_GB2312" w:cs="仿宋_GB2312" w:eastAsia="仿宋_GB2312"/>
                <w:sz w:val="21"/>
              </w:rPr>
              <w:t>），</w:t>
            </w:r>
            <w:r>
              <w:rPr>
                <w:rFonts w:ascii="仿宋_GB2312" w:hAnsi="仿宋_GB2312" w:cs="仿宋_GB2312" w:eastAsia="仿宋_GB2312"/>
                <w:sz w:val="21"/>
              </w:rPr>
              <w:t>SphincsPlus)</w:t>
            </w:r>
            <w:r>
              <w:rPr>
                <w:rFonts w:ascii="仿宋_GB2312" w:hAnsi="仿宋_GB2312" w:cs="仿宋_GB2312" w:eastAsia="仿宋_GB2312"/>
                <w:sz w:val="21"/>
              </w:rPr>
              <w:t>（需提供功能截图证明）；</w:t>
            </w:r>
          </w:p>
          <w:p>
            <w:pPr>
              <w:pStyle w:val="null3"/>
              <w:spacing w:after="120"/>
              <w:ind w:firstLine="480"/>
              <w:jc w:val="both"/>
            </w:pPr>
            <w:r>
              <w:rPr>
                <w:rFonts w:ascii="仿宋_GB2312" w:hAnsi="仿宋_GB2312" w:cs="仿宋_GB2312" w:eastAsia="仿宋_GB2312"/>
                <w:sz w:val="21"/>
              </w:rPr>
              <w:t>6</w:t>
            </w:r>
            <w:r>
              <w:rPr>
                <w:rFonts w:ascii="仿宋_GB2312" w:hAnsi="仿宋_GB2312" w:cs="仿宋_GB2312" w:eastAsia="仿宋_GB2312"/>
                <w:sz w:val="21"/>
              </w:rPr>
              <w:t>、支持对证书请求</w:t>
            </w:r>
            <w:r>
              <w:rPr>
                <w:rFonts w:ascii="仿宋_GB2312" w:hAnsi="仿宋_GB2312" w:cs="仿宋_GB2312" w:eastAsia="仿宋_GB2312"/>
                <w:sz w:val="21"/>
              </w:rPr>
              <w:t>P10</w:t>
            </w:r>
            <w:r>
              <w:rPr>
                <w:rFonts w:ascii="仿宋_GB2312" w:hAnsi="仿宋_GB2312" w:cs="仿宋_GB2312" w:eastAsia="仿宋_GB2312"/>
                <w:sz w:val="21"/>
              </w:rPr>
              <w:t>进行解析，获取</w:t>
            </w:r>
            <w:r>
              <w:rPr>
                <w:rFonts w:ascii="仿宋_GB2312" w:hAnsi="仿宋_GB2312" w:cs="仿宋_GB2312" w:eastAsia="仿宋_GB2312"/>
                <w:sz w:val="21"/>
              </w:rPr>
              <w:t>P10</w:t>
            </w:r>
            <w:r>
              <w:rPr>
                <w:rFonts w:ascii="仿宋_GB2312" w:hAnsi="仿宋_GB2312" w:cs="仿宋_GB2312" w:eastAsia="仿宋_GB2312"/>
                <w:sz w:val="21"/>
              </w:rPr>
              <w:t>关键要素；</w:t>
            </w:r>
          </w:p>
          <w:p>
            <w:pPr>
              <w:pStyle w:val="null3"/>
              <w:spacing w:after="120"/>
              <w:ind w:firstLine="480"/>
              <w:jc w:val="both"/>
            </w:pPr>
            <w:r>
              <w:rPr>
                <w:rFonts w:ascii="仿宋_GB2312" w:hAnsi="仿宋_GB2312" w:cs="仿宋_GB2312" w:eastAsia="仿宋_GB2312"/>
                <w:sz w:val="21"/>
              </w:rPr>
              <w:t>7</w:t>
            </w:r>
            <w:r>
              <w:rPr>
                <w:rFonts w:ascii="仿宋_GB2312" w:hAnsi="仿宋_GB2312" w:cs="仿宋_GB2312" w:eastAsia="仿宋_GB2312"/>
                <w:sz w:val="21"/>
              </w:rPr>
              <w:t>、使用私钥文件进行数字信封解密操作，支持带签名和不带签名的数字信封格式；</w:t>
            </w:r>
          </w:p>
          <w:p>
            <w:pPr>
              <w:pStyle w:val="null3"/>
              <w:spacing w:after="120"/>
              <w:ind w:firstLine="480"/>
              <w:jc w:val="both"/>
            </w:pPr>
            <w:r>
              <w:rPr>
                <w:rFonts w:ascii="仿宋_GB2312" w:hAnsi="仿宋_GB2312" w:cs="仿宋_GB2312" w:eastAsia="仿宋_GB2312"/>
                <w:sz w:val="21"/>
              </w:rPr>
              <w:t>8</w:t>
            </w:r>
            <w:r>
              <w:rPr>
                <w:rFonts w:ascii="仿宋_GB2312" w:hAnsi="仿宋_GB2312" w:cs="仿宋_GB2312" w:eastAsia="仿宋_GB2312"/>
                <w:sz w:val="21"/>
              </w:rPr>
              <w:t>、使用私钥文件、公钥证书进行签名、验签操作；</w:t>
            </w:r>
          </w:p>
          <w:p>
            <w:pPr>
              <w:pStyle w:val="null3"/>
              <w:spacing w:after="120"/>
              <w:ind w:firstLine="480"/>
              <w:jc w:val="both"/>
            </w:pPr>
            <w:r>
              <w:rPr>
                <w:rFonts w:ascii="仿宋_GB2312" w:hAnsi="仿宋_GB2312" w:cs="仿宋_GB2312" w:eastAsia="仿宋_GB2312"/>
                <w:sz w:val="21"/>
              </w:rPr>
              <w:t>9</w:t>
            </w:r>
            <w:r>
              <w:rPr>
                <w:rFonts w:ascii="仿宋_GB2312" w:hAnsi="仿宋_GB2312" w:cs="仿宋_GB2312" w:eastAsia="仿宋_GB2312"/>
                <w:sz w:val="21"/>
              </w:rPr>
              <w:t>、支持客户端和服务端通过密钥协商方式实现报文和加解密及完整性保护功能；</w:t>
            </w:r>
          </w:p>
          <w:p>
            <w:pPr>
              <w:pStyle w:val="null3"/>
              <w:spacing w:after="120"/>
              <w:ind w:firstLine="480"/>
              <w:jc w:val="both"/>
            </w:pPr>
            <w:r>
              <w:rPr>
                <w:rFonts w:ascii="仿宋_GB2312" w:hAnsi="仿宋_GB2312" w:cs="仿宋_GB2312" w:eastAsia="仿宋_GB2312"/>
                <w:sz w:val="21"/>
              </w:rPr>
              <w:t>10</w:t>
            </w:r>
            <w:r>
              <w:rPr>
                <w:rFonts w:ascii="仿宋_GB2312" w:hAnsi="仿宋_GB2312" w:cs="仿宋_GB2312" w:eastAsia="仿宋_GB2312"/>
                <w:sz w:val="21"/>
              </w:rPr>
              <w:t>、支持单双向国密、国际</w:t>
            </w:r>
            <w:r>
              <w:rPr>
                <w:rFonts w:ascii="仿宋_GB2312" w:hAnsi="仿宋_GB2312" w:cs="仿宋_GB2312" w:eastAsia="仿宋_GB2312"/>
                <w:sz w:val="21"/>
              </w:rPr>
              <w:t>SSL</w:t>
            </w:r>
            <w:r>
              <w:rPr>
                <w:rFonts w:ascii="仿宋_GB2312" w:hAnsi="仿宋_GB2312" w:cs="仿宋_GB2312" w:eastAsia="仿宋_GB2312"/>
                <w:sz w:val="21"/>
              </w:rPr>
              <w:t>通道建立；</w:t>
            </w:r>
          </w:p>
          <w:p>
            <w:pPr>
              <w:pStyle w:val="null3"/>
              <w:spacing w:after="120"/>
              <w:ind w:firstLine="480"/>
              <w:jc w:val="both"/>
            </w:pPr>
            <w:r>
              <w:rPr>
                <w:rFonts w:ascii="仿宋_GB2312" w:hAnsi="仿宋_GB2312" w:cs="仿宋_GB2312" w:eastAsia="仿宋_GB2312"/>
                <w:sz w:val="21"/>
              </w:rPr>
              <w:t>11</w:t>
            </w:r>
            <w:r>
              <w:rPr>
                <w:rFonts w:ascii="仿宋_GB2312" w:hAnsi="仿宋_GB2312" w:cs="仿宋_GB2312" w:eastAsia="仿宋_GB2312"/>
                <w:sz w:val="21"/>
              </w:rPr>
              <w:t>、支持国密和国际算法自动切换；</w:t>
            </w:r>
          </w:p>
          <w:p>
            <w:pPr>
              <w:pStyle w:val="null3"/>
              <w:spacing w:after="120"/>
              <w:ind w:firstLine="480"/>
              <w:jc w:val="both"/>
            </w:pPr>
            <w:r>
              <w:rPr>
                <w:rFonts w:ascii="仿宋_GB2312" w:hAnsi="仿宋_GB2312" w:cs="仿宋_GB2312" w:eastAsia="仿宋_GB2312"/>
                <w:sz w:val="21"/>
              </w:rPr>
              <w:t>12</w:t>
            </w:r>
            <w:r>
              <w:rPr>
                <w:rFonts w:ascii="仿宋_GB2312" w:hAnsi="仿宋_GB2312" w:cs="仿宋_GB2312" w:eastAsia="仿宋_GB2312"/>
                <w:sz w:val="21"/>
              </w:rPr>
              <w:t>、▲支持</w:t>
            </w:r>
            <w:r>
              <w:rPr>
                <w:rFonts w:ascii="仿宋_GB2312" w:hAnsi="仿宋_GB2312" w:cs="仿宋_GB2312" w:eastAsia="仿宋_GB2312"/>
                <w:sz w:val="21"/>
              </w:rPr>
              <w:t>IPv4/IPv6</w:t>
            </w:r>
            <w:r>
              <w:rPr>
                <w:rFonts w:ascii="仿宋_GB2312" w:hAnsi="仿宋_GB2312" w:cs="仿宋_GB2312" w:eastAsia="仿宋_GB2312"/>
                <w:sz w:val="21"/>
              </w:rPr>
              <w:t>环境下优先使用</w:t>
            </w:r>
            <w:r>
              <w:rPr>
                <w:rFonts w:ascii="仿宋_GB2312" w:hAnsi="仿宋_GB2312" w:cs="仿宋_GB2312" w:eastAsia="仿宋_GB2312"/>
                <w:sz w:val="21"/>
              </w:rPr>
              <w:t>IPv6</w:t>
            </w:r>
            <w:r>
              <w:rPr>
                <w:rFonts w:ascii="仿宋_GB2312" w:hAnsi="仿宋_GB2312" w:cs="仿宋_GB2312" w:eastAsia="仿宋_GB2312"/>
                <w:sz w:val="21"/>
              </w:rPr>
              <w:t>，支持</w:t>
            </w:r>
            <w:r>
              <w:rPr>
                <w:rFonts w:ascii="仿宋_GB2312" w:hAnsi="仿宋_GB2312" w:cs="仿宋_GB2312" w:eastAsia="仿宋_GB2312"/>
                <w:sz w:val="21"/>
              </w:rPr>
              <w:t>IPv6</w:t>
            </w:r>
            <w:r>
              <w:rPr>
                <w:rFonts w:ascii="仿宋_GB2312" w:hAnsi="仿宋_GB2312" w:cs="仿宋_GB2312" w:eastAsia="仿宋_GB2312"/>
                <w:sz w:val="21"/>
              </w:rPr>
              <w:t>的</w:t>
            </w:r>
            <w:r>
              <w:rPr>
                <w:rFonts w:ascii="仿宋_GB2312" w:hAnsi="仿宋_GB2312" w:cs="仿宋_GB2312" w:eastAsia="仿宋_GB2312"/>
                <w:sz w:val="21"/>
              </w:rPr>
              <w:t>HappyEyeBall</w:t>
            </w:r>
            <w:r>
              <w:rPr>
                <w:rFonts w:ascii="仿宋_GB2312" w:hAnsi="仿宋_GB2312" w:cs="仿宋_GB2312" w:eastAsia="仿宋_GB2312"/>
                <w:sz w:val="21"/>
              </w:rPr>
              <w:t>连接竞速算法（需提供功能截图证明）；</w:t>
            </w:r>
          </w:p>
          <w:p>
            <w:pPr>
              <w:pStyle w:val="null3"/>
              <w:spacing w:after="120"/>
              <w:ind w:firstLine="480"/>
              <w:jc w:val="both"/>
            </w:pPr>
            <w:r>
              <w:rPr>
                <w:rFonts w:ascii="仿宋_GB2312" w:hAnsi="仿宋_GB2312" w:cs="仿宋_GB2312" w:eastAsia="仿宋_GB2312"/>
                <w:sz w:val="21"/>
              </w:rPr>
              <w:t>13</w:t>
            </w:r>
            <w:r>
              <w:rPr>
                <w:rFonts w:ascii="仿宋_GB2312" w:hAnsi="仿宋_GB2312" w:cs="仿宋_GB2312" w:eastAsia="仿宋_GB2312"/>
                <w:sz w:val="21"/>
              </w:rPr>
              <w:t>、支持</w:t>
            </w:r>
            <w:r>
              <w:rPr>
                <w:rFonts w:ascii="仿宋_GB2312" w:hAnsi="仿宋_GB2312" w:cs="仿宋_GB2312" w:eastAsia="仿宋_GB2312"/>
                <w:sz w:val="21"/>
              </w:rPr>
              <w:t>X86</w:t>
            </w:r>
            <w:r>
              <w:rPr>
                <w:rFonts w:ascii="仿宋_GB2312" w:hAnsi="仿宋_GB2312" w:cs="仿宋_GB2312" w:eastAsia="仿宋_GB2312"/>
                <w:sz w:val="21"/>
              </w:rPr>
              <w:t>、</w:t>
            </w:r>
            <w:r>
              <w:rPr>
                <w:rFonts w:ascii="仿宋_GB2312" w:hAnsi="仿宋_GB2312" w:cs="仿宋_GB2312" w:eastAsia="仿宋_GB2312"/>
                <w:sz w:val="21"/>
              </w:rPr>
              <w:t>ARM</w:t>
            </w:r>
            <w:r>
              <w:rPr>
                <w:rFonts w:ascii="仿宋_GB2312" w:hAnsi="仿宋_GB2312" w:cs="仿宋_GB2312" w:eastAsia="仿宋_GB2312"/>
                <w:sz w:val="21"/>
              </w:rPr>
              <w:t>、</w:t>
            </w:r>
            <w:r>
              <w:rPr>
                <w:rFonts w:ascii="仿宋_GB2312" w:hAnsi="仿宋_GB2312" w:cs="仿宋_GB2312" w:eastAsia="仿宋_GB2312"/>
                <w:sz w:val="21"/>
              </w:rPr>
              <w:t>MIPS</w:t>
            </w:r>
            <w:r>
              <w:rPr>
                <w:rFonts w:ascii="仿宋_GB2312" w:hAnsi="仿宋_GB2312" w:cs="仿宋_GB2312" w:eastAsia="仿宋_GB2312"/>
                <w:sz w:val="21"/>
              </w:rPr>
              <w:t>等</w:t>
            </w:r>
            <w:r>
              <w:rPr>
                <w:rFonts w:ascii="仿宋_GB2312" w:hAnsi="仿宋_GB2312" w:cs="仿宋_GB2312" w:eastAsia="仿宋_GB2312"/>
                <w:sz w:val="21"/>
              </w:rPr>
              <w:t>CPU</w:t>
            </w:r>
            <w:r>
              <w:rPr>
                <w:rFonts w:ascii="仿宋_GB2312" w:hAnsi="仿宋_GB2312" w:cs="仿宋_GB2312" w:eastAsia="仿宋_GB2312"/>
                <w:sz w:val="21"/>
              </w:rPr>
              <w:t>架构；</w:t>
            </w:r>
          </w:p>
          <w:p>
            <w:pPr>
              <w:pStyle w:val="null3"/>
              <w:spacing w:after="120"/>
              <w:ind w:firstLine="480"/>
              <w:jc w:val="both"/>
            </w:pPr>
            <w:r>
              <w:rPr>
                <w:rFonts w:ascii="仿宋_GB2312" w:hAnsi="仿宋_GB2312" w:cs="仿宋_GB2312" w:eastAsia="仿宋_GB2312"/>
                <w:sz w:val="21"/>
              </w:rPr>
              <w:t>14</w:t>
            </w:r>
            <w:r>
              <w:rPr>
                <w:rFonts w:ascii="仿宋_GB2312" w:hAnsi="仿宋_GB2312" w:cs="仿宋_GB2312" w:eastAsia="仿宋_GB2312"/>
                <w:sz w:val="21"/>
              </w:rPr>
              <w:t>、支持</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AIX</w:t>
            </w:r>
            <w:r>
              <w:rPr>
                <w:rFonts w:ascii="仿宋_GB2312" w:hAnsi="仿宋_GB2312" w:cs="仿宋_GB2312" w:eastAsia="仿宋_GB2312"/>
                <w:sz w:val="21"/>
              </w:rPr>
              <w:t>、安卓、麒麟、统信、鸿蒙等操作系统；</w:t>
            </w:r>
          </w:p>
          <w:p>
            <w:pPr>
              <w:pStyle w:val="null3"/>
              <w:spacing w:after="120"/>
              <w:ind w:firstLine="480"/>
              <w:jc w:val="both"/>
            </w:pPr>
            <w:r>
              <w:rPr>
                <w:rFonts w:ascii="仿宋_GB2312" w:hAnsi="仿宋_GB2312" w:cs="仿宋_GB2312" w:eastAsia="仿宋_GB2312"/>
                <w:sz w:val="21"/>
              </w:rPr>
              <w:t>15</w:t>
            </w:r>
            <w:r>
              <w:rPr>
                <w:rFonts w:ascii="仿宋_GB2312" w:hAnsi="仿宋_GB2312" w:cs="仿宋_GB2312" w:eastAsia="仿宋_GB2312"/>
                <w:sz w:val="21"/>
              </w:rPr>
              <w:t>、包含</w:t>
            </w:r>
            <w:r>
              <w:rPr>
                <w:rFonts w:ascii="仿宋_GB2312" w:hAnsi="仿宋_GB2312" w:cs="仿宋_GB2312" w:eastAsia="仿宋_GB2312"/>
                <w:sz w:val="21"/>
              </w:rPr>
              <w:t>C</w:t>
            </w:r>
            <w:r>
              <w:rPr>
                <w:rFonts w:ascii="仿宋_GB2312" w:hAnsi="仿宋_GB2312" w:cs="仿宋_GB2312" w:eastAsia="仿宋_GB2312"/>
                <w:sz w:val="21"/>
              </w:rPr>
              <w:t>密码模块、</w:t>
            </w:r>
            <w:r>
              <w:rPr>
                <w:rFonts w:ascii="仿宋_GB2312" w:hAnsi="仿宋_GB2312" w:cs="仿宋_GB2312" w:eastAsia="仿宋_GB2312"/>
                <w:sz w:val="21"/>
              </w:rPr>
              <w:t>Java</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）密码模块、</w:t>
            </w:r>
            <w:r>
              <w:rPr>
                <w:rFonts w:ascii="仿宋_GB2312" w:hAnsi="仿宋_GB2312" w:cs="仿宋_GB2312" w:eastAsia="仿宋_GB2312"/>
                <w:sz w:val="21"/>
              </w:rPr>
              <w:t>JS</w:t>
            </w:r>
            <w:r>
              <w:rPr>
                <w:rFonts w:ascii="仿宋_GB2312" w:hAnsi="仿宋_GB2312" w:cs="仿宋_GB2312" w:eastAsia="仿宋_GB2312"/>
                <w:sz w:val="21"/>
              </w:rPr>
              <w:t>密码模块、鸿蒙密码模块、</w:t>
            </w:r>
            <w:r>
              <w:rPr>
                <w:rFonts w:ascii="仿宋_GB2312" w:hAnsi="仿宋_GB2312" w:cs="仿宋_GB2312" w:eastAsia="仿宋_GB2312"/>
                <w:sz w:val="21"/>
              </w:rPr>
              <w:t>Android-SSL-SDK</w:t>
            </w:r>
            <w:r>
              <w:rPr>
                <w:rFonts w:ascii="仿宋_GB2312" w:hAnsi="仿宋_GB2312" w:cs="仿宋_GB2312" w:eastAsia="仿宋_GB2312"/>
                <w:sz w:val="21"/>
              </w:rPr>
              <w:t>、</w:t>
            </w:r>
            <w:r>
              <w:rPr>
                <w:rFonts w:ascii="仿宋_GB2312" w:hAnsi="仿宋_GB2312" w:cs="仿宋_GB2312" w:eastAsia="仿宋_GB2312"/>
                <w:sz w:val="21"/>
              </w:rPr>
              <w:t>Java-SSL-SDK</w:t>
            </w:r>
            <w:r>
              <w:rPr>
                <w:rFonts w:ascii="仿宋_GB2312" w:hAnsi="仿宋_GB2312" w:cs="仿宋_GB2312" w:eastAsia="仿宋_GB2312"/>
                <w:sz w:val="21"/>
              </w:rPr>
              <w:t>、</w:t>
            </w:r>
            <w:r>
              <w:rPr>
                <w:rFonts w:ascii="仿宋_GB2312" w:hAnsi="仿宋_GB2312" w:cs="仿宋_GB2312" w:eastAsia="仿宋_GB2312"/>
                <w:sz w:val="21"/>
              </w:rPr>
              <w:t>C-SSL-SDK</w:t>
            </w:r>
            <w:r>
              <w:rPr>
                <w:rFonts w:ascii="仿宋_GB2312" w:hAnsi="仿宋_GB2312" w:cs="仿宋_GB2312" w:eastAsia="仿宋_GB2312"/>
                <w:sz w:val="21"/>
              </w:rPr>
              <w:t>、</w:t>
            </w:r>
            <w:r>
              <w:rPr>
                <w:rFonts w:ascii="仿宋_GB2312" w:hAnsi="仿宋_GB2312" w:cs="仿宋_GB2312" w:eastAsia="仿宋_GB2312"/>
                <w:sz w:val="21"/>
              </w:rPr>
              <w:t>ArkTS-SSL-SDK</w:t>
            </w:r>
            <w:r>
              <w:rPr>
                <w:rFonts w:ascii="仿宋_GB2312" w:hAnsi="仿宋_GB2312" w:cs="仿宋_GB2312" w:eastAsia="仿宋_GB2312"/>
                <w:sz w:val="21"/>
              </w:rPr>
              <w:t>等。</w:t>
            </w:r>
          </w:p>
          <w:p>
            <w:pPr>
              <w:pStyle w:val="null3"/>
              <w:spacing w:before="120" w:after="120"/>
              <w:ind w:left="420"/>
              <w:jc w:val="left"/>
              <w:outlineLvl w:val="1"/>
            </w:pPr>
            <w:r>
              <w:rPr>
                <w:rFonts w:ascii="仿宋_GB2312" w:hAnsi="仿宋_GB2312" w:cs="仿宋_GB2312" w:eastAsia="仿宋_GB2312"/>
                <w:sz w:val="28"/>
                <w:b/>
              </w:rPr>
              <w:t xml:space="preserve">3. </w:t>
            </w:r>
            <w:r>
              <w:rPr>
                <w:rFonts w:ascii="仿宋_GB2312" w:hAnsi="仿宋_GB2312" w:cs="仿宋_GB2312" w:eastAsia="仿宋_GB2312"/>
                <w:sz w:val="28"/>
                <w:b/>
              </w:rPr>
              <w:t>服务器密码机</w:t>
            </w:r>
          </w:p>
          <w:p>
            <w:pPr>
              <w:pStyle w:val="null3"/>
              <w:spacing w:after="120"/>
              <w:ind w:firstLine="480"/>
              <w:jc w:val="both"/>
            </w:pPr>
            <w:r>
              <w:rPr>
                <w:rFonts w:ascii="仿宋_GB2312" w:hAnsi="仿宋_GB2312" w:cs="仿宋_GB2312" w:eastAsia="仿宋_GB2312"/>
                <w:sz w:val="21"/>
              </w:rPr>
              <w:t>1</w:t>
            </w:r>
            <w:r>
              <w:rPr>
                <w:rFonts w:ascii="仿宋_GB2312" w:hAnsi="仿宋_GB2312" w:cs="仿宋_GB2312" w:eastAsia="仿宋_GB2312"/>
                <w:sz w:val="21"/>
              </w:rPr>
              <w:t>、服务器密码机要求采用国产化</w:t>
            </w:r>
            <w:r>
              <w:rPr>
                <w:rFonts w:ascii="仿宋_GB2312" w:hAnsi="仿宋_GB2312" w:cs="仿宋_GB2312" w:eastAsia="仿宋_GB2312"/>
                <w:sz w:val="21"/>
              </w:rPr>
              <w:t>CPU</w:t>
            </w:r>
            <w:r>
              <w:rPr>
                <w:rFonts w:ascii="仿宋_GB2312" w:hAnsi="仿宋_GB2312" w:cs="仿宋_GB2312" w:eastAsia="仿宋_GB2312"/>
                <w:sz w:val="21"/>
              </w:rPr>
              <w:t>及操作系统，标准机架式设备（带导轨或托盘等相关安装配件），支持双电源，实现电路冗余。</w:t>
            </w:r>
          </w:p>
          <w:p>
            <w:pPr>
              <w:pStyle w:val="null3"/>
              <w:spacing w:after="120"/>
              <w:ind w:firstLine="480"/>
              <w:jc w:val="both"/>
            </w:pPr>
            <w:r>
              <w:rPr>
                <w:rFonts w:ascii="仿宋_GB2312" w:hAnsi="仿宋_GB2312" w:cs="仿宋_GB2312" w:eastAsia="仿宋_GB2312"/>
                <w:sz w:val="21"/>
              </w:rPr>
              <w:t>2</w:t>
            </w:r>
            <w:r>
              <w:rPr>
                <w:rFonts w:ascii="仿宋_GB2312" w:hAnsi="仿宋_GB2312" w:cs="仿宋_GB2312" w:eastAsia="仿宋_GB2312"/>
                <w:sz w:val="21"/>
              </w:rPr>
              <w:t>、▲支持密钥安全产生、安装、存储、使用、销毁以及备份恢复全生命周期的管理。（需提供国家相关部门认可的检测机构出具的产品检测报告佐证）；</w:t>
            </w:r>
          </w:p>
          <w:p>
            <w:pPr>
              <w:pStyle w:val="null3"/>
              <w:spacing w:after="120"/>
              <w:ind w:firstLine="480"/>
              <w:jc w:val="both"/>
            </w:pPr>
            <w:r>
              <w:rPr>
                <w:rFonts w:ascii="仿宋_GB2312" w:hAnsi="仿宋_GB2312" w:cs="仿宋_GB2312" w:eastAsia="仿宋_GB2312"/>
                <w:sz w:val="21"/>
              </w:rPr>
              <w:t>3</w:t>
            </w:r>
            <w:r>
              <w:rPr>
                <w:rFonts w:ascii="仿宋_GB2312" w:hAnsi="仿宋_GB2312" w:cs="仿宋_GB2312" w:eastAsia="仿宋_GB2312"/>
                <w:sz w:val="21"/>
              </w:rPr>
              <w:t>、▲支持基于</w:t>
            </w:r>
            <w:r>
              <w:rPr>
                <w:rFonts w:ascii="仿宋_GB2312" w:hAnsi="仿宋_GB2312" w:cs="仿宋_GB2312" w:eastAsia="仿宋_GB2312"/>
                <w:sz w:val="21"/>
              </w:rPr>
              <w:t>SM2</w:t>
            </w:r>
            <w:r>
              <w:rPr>
                <w:rFonts w:ascii="仿宋_GB2312" w:hAnsi="仿宋_GB2312" w:cs="仿宋_GB2312" w:eastAsia="仿宋_GB2312"/>
                <w:sz w:val="21"/>
              </w:rPr>
              <w:t>密码算法的数字信封功能，并支持由内部密钥保护到外部密钥保护的数字信封转换功能。（需提供国家相关部门认可的检测机构出具的产品检测报告佐证）；</w:t>
            </w:r>
          </w:p>
          <w:p>
            <w:pPr>
              <w:pStyle w:val="null3"/>
              <w:spacing w:after="120"/>
              <w:ind w:firstLine="480"/>
              <w:jc w:val="both"/>
            </w:pPr>
            <w:r>
              <w:rPr>
                <w:rFonts w:ascii="仿宋_GB2312" w:hAnsi="仿宋_GB2312" w:cs="仿宋_GB2312" w:eastAsia="仿宋_GB2312"/>
                <w:sz w:val="21"/>
              </w:rPr>
              <w:t>4</w:t>
            </w:r>
            <w:r>
              <w:rPr>
                <w:rFonts w:ascii="仿宋_GB2312" w:hAnsi="仿宋_GB2312" w:cs="仿宋_GB2312" w:eastAsia="仿宋_GB2312"/>
                <w:sz w:val="21"/>
              </w:rPr>
              <w:t>、▲支持密钥安全存储</w:t>
            </w:r>
            <w:r>
              <w:rPr>
                <w:rFonts w:ascii="仿宋_GB2312" w:hAnsi="仿宋_GB2312" w:cs="仿宋_GB2312" w:eastAsia="仿宋_GB2312"/>
                <w:sz w:val="21"/>
              </w:rPr>
              <w:t>,</w:t>
            </w:r>
            <w:r>
              <w:rPr>
                <w:rFonts w:ascii="仿宋_GB2312" w:hAnsi="仿宋_GB2312" w:cs="仿宋_GB2312" w:eastAsia="仿宋_GB2312"/>
                <w:sz w:val="21"/>
              </w:rPr>
              <w:t>保证关键密钥在任何时候不以明文形式出现在设备外，密钥备份文件也受到备份密钥的加密保护。（需提供国家相关部门认可的检测机构出具的产品检测报告佐证）；</w:t>
            </w:r>
          </w:p>
          <w:p>
            <w:pPr>
              <w:pStyle w:val="null3"/>
              <w:spacing w:after="120"/>
              <w:ind w:firstLine="480"/>
              <w:jc w:val="both"/>
            </w:pPr>
            <w:r>
              <w:rPr>
                <w:rFonts w:ascii="仿宋_GB2312" w:hAnsi="仿宋_GB2312" w:cs="仿宋_GB2312" w:eastAsia="仿宋_GB2312"/>
                <w:sz w:val="21"/>
              </w:rPr>
              <w:t>5</w:t>
            </w:r>
            <w:r>
              <w:rPr>
                <w:rFonts w:ascii="仿宋_GB2312" w:hAnsi="仿宋_GB2312" w:cs="仿宋_GB2312" w:eastAsia="仿宋_GB2312"/>
                <w:sz w:val="21"/>
              </w:rPr>
              <w:t>、消息鉴别码产生和验证：支持基于</w:t>
            </w:r>
            <w:r>
              <w:rPr>
                <w:rFonts w:ascii="仿宋_GB2312" w:hAnsi="仿宋_GB2312" w:cs="仿宋_GB2312" w:eastAsia="仿宋_GB2312"/>
                <w:sz w:val="21"/>
              </w:rPr>
              <w:t>SM4</w:t>
            </w:r>
            <w:r>
              <w:rPr>
                <w:rFonts w:ascii="仿宋_GB2312" w:hAnsi="仿宋_GB2312" w:cs="仿宋_GB2312" w:eastAsia="仿宋_GB2312"/>
                <w:sz w:val="21"/>
              </w:rPr>
              <w:t>算法的</w:t>
            </w:r>
            <w:r>
              <w:rPr>
                <w:rFonts w:ascii="仿宋_GB2312" w:hAnsi="仿宋_GB2312" w:cs="仿宋_GB2312" w:eastAsia="仿宋_GB2312"/>
                <w:sz w:val="21"/>
              </w:rPr>
              <w:t>MAC</w:t>
            </w:r>
            <w:r>
              <w:rPr>
                <w:rFonts w:ascii="仿宋_GB2312" w:hAnsi="仿宋_GB2312" w:cs="仿宋_GB2312" w:eastAsia="仿宋_GB2312"/>
                <w:sz w:val="21"/>
              </w:rPr>
              <w:t>产生及验证；</w:t>
            </w:r>
          </w:p>
          <w:p>
            <w:pPr>
              <w:pStyle w:val="null3"/>
              <w:spacing w:after="120"/>
              <w:ind w:firstLine="480"/>
              <w:jc w:val="both"/>
            </w:pPr>
            <w:r>
              <w:rPr>
                <w:rFonts w:ascii="仿宋_GB2312" w:hAnsi="仿宋_GB2312" w:cs="仿宋_GB2312" w:eastAsia="仿宋_GB2312"/>
                <w:sz w:val="21"/>
              </w:rPr>
              <w:t>6</w:t>
            </w:r>
            <w:r>
              <w:rPr>
                <w:rFonts w:ascii="仿宋_GB2312" w:hAnsi="仿宋_GB2312" w:cs="仿宋_GB2312" w:eastAsia="仿宋_GB2312"/>
                <w:sz w:val="21"/>
              </w:rPr>
              <w:t>、支持设备初始化配置包括密钥产生安装、生成管理员、按照安全机制对密钥安全存储和备份、系统配置、一键检测等功能，保证设备处于正常工作状态；</w:t>
            </w:r>
          </w:p>
          <w:p>
            <w:pPr>
              <w:pStyle w:val="null3"/>
              <w:spacing w:after="120"/>
              <w:ind w:firstLine="480"/>
              <w:jc w:val="both"/>
            </w:pPr>
            <w:r>
              <w:rPr>
                <w:rFonts w:ascii="仿宋_GB2312" w:hAnsi="仿宋_GB2312" w:cs="仿宋_GB2312" w:eastAsia="仿宋_GB2312"/>
                <w:sz w:val="21"/>
              </w:rPr>
              <w:t>7</w:t>
            </w:r>
            <w:r>
              <w:rPr>
                <w:rFonts w:ascii="仿宋_GB2312" w:hAnsi="仿宋_GB2312" w:cs="仿宋_GB2312" w:eastAsia="仿宋_GB2312"/>
                <w:sz w:val="21"/>
              </w:rPr>
              <w:t>、支持访问控制，可通过管理界面设置管理员权限和密钥产生、安装、备份恢复以及日志查询等操作；</w:t>
            </w:r>
          </w:p>
          <w:p>
            <w:pPr>
              <w:pStyle w:val="null3"/>
              <w:spacing w:after="120"/>
              <w:ind w:firstLine="480"/>
              <w:jc w:val="both"/>
            </w:pPr>
            <w:r>
              <w:rPr>
                <w:rFonts w:ascii="仿宋_GB2312" w:hAnsi="仿宋_GB2312" w:cs="仿宋_GB2312" w:eastAsia="仿宋_GB2312"/>
                <w:sz w:val="21"/>
              </w:rPr>
              <w:t>8</w:t>
            </w:r>
            <w:r>
              <w:rPr>
                <w:rFonts w:ascii="仿宋_GB2312" w:hAnsi="仿宋_GB2312" w:cs="仿宋_GB2312" w:eastAsia="仿宋_GB2312"/>
                <w:sz w:val="21"/>
              </w:rPr>
              <w:t>、支持国产密码算法：</w:t>
            </w:r>
            <w:r>
              <w:rPr>
                <w:rFonts w:ascii="仿宋_GB2312" w:hAnsi="仿宋_GB2312" w:cs="仿宋_GB2312" w:eastAsia="仿宋_GB2312"/>
                <w:sz w:val="21"/>
              </w:rPr>
              <w:t>SM2</w:t>
            </w:r>
            <w:r>
              <w:rPr>
                <w:rFonts w:ascii="仿宋_GB2312" w:hAnsi="仿宋_GB2312" w:cs="仿宋_GB2312" w:eastAsia="仿宋_GB2312"/>
                <w:sz w:val="21"/>
              </w:rPr>
              <w:t>、</w:t>
            </w:r>
            <w:r>
              <w:rPr>
                <w:rFonts w:ascii="仿宋_GB2312" w:hAnsi="仿宋_GB2312" w:cs="仿宋_GB2312" w:eastAsia="仿宋_GB2312"/>
                <w:sz w:val="21"/>
              </w:rPr>
              <w:t>SM3</w:t>
            </w:r>
            <w:r>
              <w:rPr>
                <w:rFonts w:ascii="仿宋_GB2312" w:hAnsi="仿宋_GB2312" w:cs="仿宋_GB2312" w:eastAsia="仿宋_GB2312"/>
                <w:sz w:val="21"/>
              </w:rPr>
              <w:t>、</w:t>
            </w:r>
            <w:r>
              <w:rPr>
                <w:rFonts w:ascii="仿宋_GB2312" w:hAnsi="仿宋_GB2312" w:cs="仿宋_GB2312" w:eastAsia="仿宋_GB2312"/>
                <w:sz w:val="21"/>
              </w:rPr>
              <w:t>SM4</w:t>
            </w:r>
            <w:r>
              <w:rPr>
                <w:rFonts w:ascii="仿宋_GB2312" w:hAnsi="仿宋_GB2312" w:cs="仿宋_GB2312" w:eastAsia="仿宋_GB2312"/>
                <w:sz w:val="21"/>
              </w:rPr>
              <w:t>等；</w:t>
            </w:r>
          </w:p>
          <w:p>
            <w:pPr>
              <w:pStyle w:val="null3"/>
              <w:spacing w:after="120"/>
              <w:ind w:firstLine="480"/>
              <w:jc w:val="both"/>
            </w:pPr>
            <w:r>
              <w:rPr>
                <w:rFonts w:ascii="仿宋_GB2312" w:hAnsi="仿宋_GB2312" w:cs="仿宋_GB2312" w:eastAsia="仿宋_GB2312"/>
                <w:sz w:val="21"/>
              </w:rPr>
              <w:t>9</w:t>
            </w:r>
            <w:r>
              <w:rPr>
                <w:rFonts w:ascii="仿宋_GB2312" w:hAnsi="仿宋_GB2312" w:cs="仿宋_GB2312" w:eastAsia="仿宋_GB2312"/>
                <w:sz w:val="21"/>
              </w:rPr>
              <w:t>、支持密钥分散功能；</w:t>
            </w:r>
          </w:p>
          <w:p>
            <w:pPr>
              <w:pStyle w:val="null3"/>
              <w:spacing w:after="120"/>
              <w:ind w:firstLine="480"/>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SM2</w:t>
            </w:r>
            <w:r>
              <w:rPr>
                <w:rFonts w:ascii="仿宋_GB2312" w:hAnsi="仿宋_GB2312" w:cs="仿宋_GB2312" w:eastAsia="仿宋_GB2312"/>
                <w:sz w:val="21"/>
              </w:rPr>
              <w:t>密钥对产生≥</w:t>
            </w:r>
            <w:r>
              <w:rPr>
                <w:rFonts w:ascii="仿宋_GB2312" w:hAnsi="仿宋_GB2312" w:cs="仿宋_GB2312" w:eastAsia="仿宋_GB2312"/>
                <w:sz w:val="21"/>
              </w:rPr>
              <w:t>1.9</w:t>
            </w:r>
            <w:r>
              <w:rPr>
                <w:rFonts w:ascii="仿宋_GB2312" w:hAnsi="仿宋_GB2312" w:cs="仿宋_GB2312" w:eastAsia="仿宋_GB2312"/>
                <w:sz w:val="21"/>
              </w:rPr>
              <w:t>万对</w:t>
            </w:r>
            <w:r>
              <w:rPr>
                <w:rFonts w:ascii="仿宋_GB2312" w:hAnsi="仿宋_GB2312" w:cs="仿宋_GB2312" w:eastAsia="仿宋_GB2312"/>
                <w:sz w:val="21"/>
              </w:rPr>
              <w:t>/</w:t>
            </w:r>
            <w:r>
              <w:rPr>
                <w:rFonts w:ascii="仿宋_GB2312" w:hAnsi="仿宋_GB2312" w:cs="仿宋_GB2312" w:eastAsia="仿宋_GB2312"/>
                <w:sz w:val="21"/>
              </w:rPr>
              <w:t>秒；</w:t>
            </w:r>
            <w:r>
              <w:rPr>
                <w:rFonts w:ascii="仿宋_GB2312" w:hAnsi="仿宋_GB2312" w:cs="仿宋_GB2312" w:eastAsia="仿宋_GB2312"/>
                <w:sz w:val="21"/>
              </w:rPr>
              <w:t>SM4</w:t>
            </w:r>
            <w:r>
              <w:rPr>
                <w:rFonts w:ascii="仿宋_GB2312" w:hAnsi="仿宋_GB2312" w:cs="仿宋_GB2312" w:eastAsia="仿宋_GB2312"/>
                <w:sz w:val="21"/>
              </w:rPr>
              <w:t>加</w:t>
            </w:r>
            <w:r>
              <w:rPr>
                <w:rFonts w:ascii="仿宋_GB2312" w:hAnsi="仿宋_GB2312" w:cs="仿宋_GB2312" w:eastAsia="仿宋_GB2312"/>
                <w:sz w:val="21"/>
              </w:rPr>
              <w:t>/</w:t>
            </w:r>
            <w:r>
              <w:rPr>
                <w:rFonts w:ascii="仿宋_GB2312" w:hAnsi="仿宋_GB2312" w:cs="仿宋_GB2312" w:eastAsia="仿宋_GB2312"/>
                <w:sz w:val="21"/>
              </w:rPr>
              <w:t>解密≥</w:t>
            </w:r>
            <w:r>
              <w:rPr>
                <w:rFonts w:ascii="仿宋_GB2312" w:hAnsi="仿宋_GB2312" w:cs="仿宋_GB2312" w:eastAsia="仿宋_GB2312"/>
                <w:sz w:val="21"/>
              </w:rPr>
              <w:t>2.9Gbps</w:t>
            </w:r>
            <w:r>
              <w:rPr>
                <w:rFonts w:ascii="仿宋_GB2312" w:hAnsi="仿宋_GB2312" w:cs="仿宋_GB2312" w:eastAsia="仿宋_GB2312"/>
                <w:sz w:val="21"/>
              </w:rPr>
              <w:t>；</w:t>
            </w:r>
            <w:r>
              <w:rPr>
                <w:rFonts w:ascii="仿宋_GB2312" w:hAnsi="仿宋_GB2312" w:cs="仿宋_GB2312" w:eastAsia="仿宋_GB2312"/>
                <w:sz w:val="21"/>
              </w:rPr>
              <w:t>SM2</w:t>
            </w:r>
            <w:r>
              <w:rPr>
                <w:rFonts w:ascii="仿宋_GB2312" w:hAnsi="仿宋_GB2312" w:cs="仿宋_GB2312" w:eastAsia="仿宋_GB2312"/>
                <w:sz w:val="21"/>
              </w:rPr>
              <w:t>签名≥</w:t>
            </w:r>
            <w:r>
              <w:rPr>
                <w:rFonts w:ascii="仿宋_GB2312" w:hAnsi="仿宋_GB2312" w:cs="仿宋_GB2312" w:eastAsia="仿宋_GB2312"/>
                <w:sz w:val="21"/>
              </w:rPr>
              <w:t>6.2</w:t>
            </w:r>
            <w:r>
              <w:rPr>
                <w:rFonts w:ascii="仿宋_GB2312" w:hAnsi="仿宋_GB2312" w:cs="仿宋_GB2312" w:eastAsia="仿宋_GB2312"/>
                <w:sz w:val="21"/>
              </w:rPr>
              <w:t>万次</w:t>
            </w:r>
            <w:r>
              <w:rPr>
                <w:rFonts w:ascii="仿宋_GB2312" w:hAnsi="仿宋_GB2312" w:cs="仿宋_GB2312" w:eastAsia="仿宋_GB2312"/>
                <w:sz w:val="21"/>
              </w:rPr>
              <w:t>/</w:t>
            </w:r>
            <w:r>
              <w:rPr>
                <w:rFonts w:ascii="仿宋_GB2312" w:hAnsi="仿宋_GB2312" w:cs="仿宋_GB2312" w:eastAsia="仿宋_GB2312"/>
                <w:sz w:val="21"/>
              </w:rPr>
              <w:t>秒，验签≥</w:t>
            </w:r>
            <w:r>
              <w:rPr>
                <w:rFonts w:ascii="仿宋_GB2312" w:hAnsi="仿宋_GB2312" w:cs="仿宋_GB2312" w:eastAsia="仿宋_GB2312"/>
                <w:sz w:val="21"/>
              </w:rPr>
              <w:t>4.3</w:t>
            </w:r>
            <w:r>
              <w:rPr>
                <w:rFonts w:ascii="仿宋_GB2312" w:hAnsi="仿宋_GB2312" w:cs="仿宋_GB2312" w:eastAsia="仿宋_GB2312"/>
                <w:sz w:val="21"/>
              </w:rPr>
              <w:t>万次</w:t>
            </w:r>
            <w:r>
              <w:rPr>
                <w:rFonts w:ascii="仿宋_GB2312" w:hAnsi="仿宋_GB2312" w:cs="仿宋_GB2312" w:eastAsia="仿宋_GB2312"/>
                <w:sz w:val="21"/>
              </w:rPr>
              <w:t>/</w:t>
            </w:r>
            <w:r>
              <w:rPr>
                <w:rFonts w:ascii="仿宋_GB2312" w:hAnsi="仿宋_GB2312" w:cs="仿宋_GB2312" w:eastAsia="仿宋_GB2312"/>
                <w:sz w:val="21"/>
              </w:rPr>
              <w:t>秒。（需提供国家相关部门认可的检测机构出具的产品检测报告佐证）；</w:t>
            </w:r>
          </w:p>
          <w:p>
            <w:pPr>
              <w:pStyle w:val="null3"/>
              <w:spacing w:after="120"/>
              <w:ind w:firstLine="480"/>
              <w:jc w:val="both"/>
            </w:pPr>
            <w:r>
              <w:rPr>
                <w:rFonts w:ascii="仿宋_GB2312" w:hAnsi="仿宋_GB2312" w:cs="仿宋_GB2312" w:eastAsia="仿宋_GB2312"/>
                <w:sz w:val="21"/>
              </w:rPr>
              <w:t>11</w:t>
            </w:r>
            <w:r>
              <w:rPr>
                <w:rFonts w:ascii="仿宋_GB2312" w:hAnsi="仿宋_GB2312" w:cs="仿宋_GB2312" w:eastAsia="仿宋_GB2312"/>
                <w:sz w:val="21"/>
              </w:rPr>
              <w:t>、具备《计算软件著作权登记证书》；</w:t>
            </w:r>
          </w:p>
          <w:p>
            <w:pPr>
              <w:pStyle w:val="null3"/>
              <w:spacing w:after="120"/>
              <w:ind w:firstLine="480"/>
              <w:jc w:val="both"/>
            </w:pPr>
            <w:r>
              <w:rPr>
                <w:rFonts w:ascii="仿宋_GB2312" w:hAnsi="仿宋_GB2312" w:cs="仿宋_GB2312" w:eastAsia="仿宋_GB2312"/>
                <w:sz w:val="21"/>
              </w:rPr>
              <w:t>12</w:t>
            </w:r>
            <w:r>
              <w:rPr>
                <w:rFonts w:ascii="仿宋_GB2312" w:hAnsi="仿宋_GB2312" w:cs="仿宋_GB2312" w:eastAsia="仿宋_GB2312"/>
                <w:sz w:val="21"/>
              </w:rPr>
              <w:t>、具备《商用密码产品认证证书》，符合</w:t>
            </w:r>
            <w:r>
              <w:rPr>
                <w:rFonts w:ascii="仿宋_GB2312" w:hAnsi="仿宋_GB2312" w:cs="仿宋_GB2312" w:eastAsia="仿宋_GB2312"/>
                <w:sz w:val="21"/>
              </w:rPr>
              <w:t>GM/T 0028</w:t>
            </w:r>
            <w:r>
              <w:rPr>
                <w:rFonts w:ascii="仿宋_GB2312" w:hAnsi="仿宋_GB2312" w:cs="仿宋_GB2312" w:eastAsia="仿宋_GB2312"/>
                <w:sz w:val="21"/>
              </w:rPr>
              <w:t>《密码模块安全技术要求》第二级及以上的要求。</w:t>
            </w:r>
          </w:p>
          <w:p>
            <w:pPr>
              <w:pStyle w:val="null3"/>
              <w:spacing w:before="120" w:after="120"/>
              <w:ind w:left="420"/>
              <w:jc w:val="left"/>
              <w:outlineLvl w:val="1"/>
            </w:pPr>
            <w:r>
              <w:rPr>
                <w:rFonts w:ascii="仿宋_GB2312" w:hAnsi="仿宋_GB2312" w:cs="仿宋_GB2312" w:eastAsia="仿宋_GB2312"/>
                <w:sz w:val="28"/>
                <w:b/>
              </w:rPr>
              <w:t xml:space="preserve">4. </w:t>
            </w:r>
            <w:r>
              <w:rPr>
                <w:rFonts w:ascii="仿宋_GB2312" w:hAnsi="仿宋_GB2312" w:cs="仿宋_GB2312" w:eastAsia="仿宋_GB2312"/>
                <w:sz w:val="28"/>
                <w:b/>
              </w:rPr>
              <w:t>签名验签服务器</w:t>
            </w:r>
          </w:p>
          <w:p>
            <w:pPr>
              <w:pStyle w:val="null3"/>
              <w:spacing w:after="120"/>
              <w:ind w:firstLine="420"/>
              <w:jc w:val="both"/>
            </w:pPr>
            <w:r>
              <w:rPr>
                <w:rFonts w:ascii="仿宋_GB2312" w:hAnsi="仿宋_GB2312" w:cs="仿宋_GB2312" w:eastAsia="仿宋_GB2312"/>
                <w:sz w:val="21"/>
              </w:rPr>
              <w:t>签名验签服务器为信息系统的数据和文件提供“应用和数据安全”层面的电子签名、验签服务，同时支持对称、非对称密钥产生。</w:t>
            </w:r>
          </w:p>
          <w:p>
            <w:pPr>
              <w:pStyle w:val="null3"/>
              <w:spacing w:after="120"/>
              <w:ind w:firstLine="480"/>
              <w:jc w:val="both"/>
            </w:pPr>
            <w:r>
              <w:rPr>
                <w:rFonts w:ascii="仿宋_GB2312" w:hAnsi="仿宋_GB2312" w:cs="仿宋_GB2312" w:eastAsia="仿宋_GB2312"/>
                <w:sz w:val="21"/>
              </w:rPr>
              <w:t>1</w:t>
            </w:r>
            <w:r>
              <w:rPr>
                <w:rFonts w:ascii="仿宋_GB2312" w:hAnsi="仿宋_GB2312" w:cs="仿宋_GB2312" w:eastAsia="仿宋_GB2312"/>
                <w:sz w:val="21"/>
              </w:rPr>
              <w:t>、产品要求：标准机架式设备（带导轨或托盘等相关安装配件），双电源冗余，国产飞腾≥</w:t>
            </w:r>
            <w:r>
              <w:rPr>
                <w:rFonts w:ascii="仿宋_GB2312" w:hAnsi="仿宋_GB2312" w:cs="仿宋_GB2312" w:eastAsia="仿宋_GB2312"/>
                <w:sz w:val="21"/>
              </w:rPr>
              <w:t>4</w:t>
            </w:r>
            <w:r>
              <w:rPr>
                <w:rFonts w:ascii="仿宋_GB2312" w:hAnsi="仿宋_GB2312" w:cs="仿宋_GB2312" w:eastAsia="仿宋_GB2312"/>
                <w:sz w:val="21"/>
              </w:rPr>
              <w:t>核</w:t>
            </w:r>
            <w:r>
              <w:rPr>
                <w:rFonts w:ascii="仿宋_GB2312" w:hAnsi="仿宋_GB2312" w:cs="仿宋_GB2312" w:eastAsia="仿宋_GB2312"/>
                <w:sz w:val="21"/>
              </w:rPr>
              <w:t>CPU X1</w:t>
            </w:r>
            <w:r>
              <w:rPr>
                <w:rFonts w:ascii="仿宋_GB2312" w:hAnsi="仿宋_GB2312" w:cs="仿宋_GB2312" w:eastAsia="仿宋_GB2312"/>
                <w:sz w:val="21"/>
              </w:rPr>
              <w:t>，硬盘≥</w:t>
            </w:r>
            <w:r>
              <w:rPr>
                <w:rFonts w:ascii="仿宋_GB2312" w:hAnsi="仿宋_GB2312" w:cs="仿宋_GB2312" w:eastAsia="仿宋_GB2312"/>
                <w:sz w:val="21"/>
              </w:rPr>
              <w:t>1T</w:t>
            </w:r>
            <w:r>
              <w:rPr>
                <w:rFonts w:ascii="仿宋_GB2312" w:hAnsi="仿宋_GB2312" w:cs="仿宋_GB2312" w:eastAsia="仿宋_GB2312"/>
                <w:sz w:val="21"/>
              </w:rPr>
              <w:t>，≥</w:t>
            </w:r>
            <w:r>
              <w:rPr>
                <w:rFonts w:ascii="仿宋_GB2312" w:hAnsi="仿宋_GB2312" w:cs="仿宋_GB2312" w:eastAsia="仿宋_GB2312"/>
                <w:sz w:val="21"/>
              </w:rPr>
              <w:t>16G</w:t>
            </w:r>
            <w:r>
              <w:rPr>
                <w:rFonts w:ascii="仿宋_GB2312" w:hAnsi="仿宋_GB2312" w:cs="仿宋_GB2312" w:eastAsia="仿宋_GB2312"/>
                <w:sz w:val="21"/>
              </w:rPr>
              <w:t>内存，≥</w:t>
            </w:r>
            <w:r>
              <w:rPr>
                <w:rFonts w:ascii="仿宋_GB2312" w:hAnsi="仿宋_GB2312" w:cs="仿宋_GB2312" w:eastAsia="仿宋_GB2312"/>
                <w:sz w:val="21"/>
              </w:rPr>
              <w:t>7</w:t>
            </w:r>
            <w:r>
              <w:rPr>
                <w:rFonts w:ascii="仿宋_GB2312" w:hAnsi="仿宋_GB2312" w:cs="仿宋_GB2312" w:eastAsia="仿宋_GB2312"/>
                <w:sz w:val="21"/>
              </w:rPr>
              <w:t>个千兆电口、≥</w:t>
            </w:r>
            <w:r>
              <w:rPr>
                <w:rFonts w:ascii="仿宋_GB2312" w:hAnsi="仿宋_GB2312" w:cs="仿宋_GB2312" w:eastAsia="仿宋_GB2312"/>
                <w:sz w:val="21"/>
              </w:rPr>
              <w:t>4</w:t>
            </w:r>
            <w:r>
              <w:rPr>
                <w:rFonts w:ascii="仿宋_GB2312" w:hAnsi="仿宋_GB2312" w:cs="仿宋_GB2312" w:eastAsia="仿宋_GB2312"/>
                <w:sz w:val="21"/>
              </w:rPr>
              <w:t>个千兆光口，银河麒麟</w:t>
            </w:r>
            <w:r>
              <w:rPr>
                <w:rFonts w:ascii="仿宋_GB2312" w:hAnsi="仿宋_GB2312" w:cs="仿宋_GB2312" w:eastAsia="仿宋_GB2312"/>
                <w:sz w:val="21"/>
              </w:rPr>
              <w:t>V10</w:t>
            </w:r>
            <w:r>
              <w:rPr>
                <w:rFonts w:ascii="仿宋_GB2312" w:hAnsi="仿宋_GB2312" w:cs="仿宋_GB2312" w:eastAsia="仿宋_GB2312"/>
                <w:sz w:val="21"/>
              </w:rPr>
              <w:t>国产操作系统；</w:t>
            </w:r>
          </w:p>
          <w:p>
            <w:pPr>
              <w:pStyle w:val="null3"/>
              <w:spacing w:after="120"/>
              <w:ind w:firstLine="480"/>
              <w:jc w:val="both"/>
            </w:pPr>
            <w:r>
              <w:rPr>
                <w:rFonts w:ascii="仿宋_GB2312" w:hAnsi="仿宋_GB2312" w:cs="仿宋_GB2312" w:eastAsia="仿宋_GB2312"/>
                <w:sz w:val="21"/>
              </w:rPr>
              <w:t>2</w:t>
            </w:r>
            <w:r>
              <w:rPr>
                <w:rFonts w:ascii="仿宋_GB2312" w:hAnsi="仿宋_GB2312" w:cs="仿宋_GB2312" w:eastAsia="仿宋_GB2312"/>
                <w:sz w:val="21"/>
              </w:rPr>
              <w:t>、签名：</w:t>
            </w:r>
            <w:r>
              <w:rPr>
                <w:rFonts w:ascii="仿宋_GB2312" w:hAnsi="仿宋_GB2312" w:cs="仿宋_GB2312" w:eastAsia="仿宋_GB2312"/>
                <w:sz w:val="21"/>
              </w:rPr>
              <w:t>SM2</w:t>
            </w:r>
            <w:r>
              <w:rPr>
                <w:rFonts w:ascii="仿宋_GB2312" w:hAnsi="仿宋_GB2312" w:cs="仿宋_GB2312" w:eastAsia="仿宋_GB2312"/>
                <w:sz w:val="21"/>
              </w:rPr>
              <w:t>签名≥</w:t>
            </w:r>
            <w:r>
              <w:rPr>
                <w:rFonts w:ascii="仿宋_GB2312" w:hAnsi="仿宋_GB2312" w:cs="仿宋_GB2312" w:eastAsia="仿宋_GB2312"/>
                <w:sz w:val="21"/>
              </w:rPr>
              <w:t>16KTPS</w:t>
            </w:r>
            <w:r>
              <w:rPr>
                <w:rFonts w:ascii="仿宋_GB2312" w:hAnsi="仿宋_GB2312" w:cs="仿宋_GB2312" w:eastAsia="仿宋_GB2312"/>
                <w:sz w:val="21"/>
              </w:rPr>
              <w:t>，</w:t>
            </w:r>
            <w:r>
              <w:rPr>
                <w:rFonts w:ascii="仿宋_GB2312" w:hAnsi="仿宋_GB2312" w:cs="仿宋_GB2312" w:eastAsia="仿宋_GB2312"/>
                <w:sz w:val="21"/>
              </w:rPr>
              <w:t>SM2</w:t>
            </w:r>
            <w:r>
              <w:rPr>
                <w:rFonts w:ascii="仿宋_GB2312" w:hAnsi="仿宋_GB2312" w:cs="仿宋_GB2312" w:eastAsia="仿宋_GB2312"/>
                <w:sz w:val="21"/>
              </w:rPr>
              <w:t>验签≥</w:t>
            </w:r>
            <w:r>
              <w:rPr>
                <w:rFonts w:ascii="仿宋_GB2312" w:hAnsi="仿宋_GB2312" w:cs="仿宋_GB2312" w:eastAsia="仿宋_GB2312"/>
                <w:sz w:val="21"/>
              </w:rPr>
              <w:t>11KTPS</w:t>
            </w:r>
            <w:r>
              <w:rPr>
                <w:rFonts w:ascii="仿宋_GB2312" w:hAnsi="仿宋_GB2312" w:cs="仿宋_GB2312" w:eastAsia="仿宋_GB2312"/>
                <w:sz w:val="21"/>
              </w:rPr>
              <w:t>；</w:t>
            </w:r>
          </w:p>
          <w:p>
            <w:pPr>
              <w:pStyle w:val="null3"/>
              <w:spacing w:after="120"/>
              <w:ind w:firstLine="480"/>
              <w:jc w:val="both"/>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PKCS7</w:t>
            </w:r>
            <w:r>
              <w:rPr>
                <w:rFonts w:ascii="仿宋_GB2312" w:hAnsi="仿宋_GB2312" w:cs="仿宋_GB2312" w:eastAsia="仿宋_GB2312"/>
                <w:sz w:val="21"/>
              </w:rPr>
              <w:t>标准和</w:t>
            </w:r>
            <w:r>
              <w:rPr>
                <w:rFonts w:ascii="仿宋_GB2312" w:hAnsi="仿宋_GB2312" w:cs="仿宋_GB2312" w:eastAsia="仿宋_GB2312"/>
                <w:sz w:val="21"/>
              </w:rPr>
              <w:t>CMS</w:t>
            </w:r>
            <w:r>
              <w:rPr>
                <w:rFonts w:ascii="仿宋_GB2312" w:hAnsi="仿宋_GB2312" w:cs="仿宋_GB2312" w:eastAsia="仿宋_GB2312"/>
                <w:sz w:val="21"/>
              </w:rPr>
              <w:t>标准签名验签；</w:t>
            </w:r>
          </w:p>
          <w:p>
            <w:pPr>
              <w:pStyle w:val="null3"/>
              <w:spacing w:after="120"/>
              <w:ind w:firstLine="480"/>
              <w:jc w:val="both"/>
            </w:pPr>
            <w:r>
              <w:rPr>
                <w:rFonts w:ascii="仿宋_GB2312" w:hAnsi="仿宋_GB2312" w:cs="仿宋_GB2312" w:eastAsia="仿宋_GB2312"/>
                <w:sz w:val="21"/>
              </w:rPr>
              <w:t>4</w:t>
            </w:r>
            <w:r>
              <w:rPr>
                <w:rFonts w:ascii="仿宋_GB2312" w:hAnsi="仿宋_GB2312" w:cs="仿宋_GB2312" w:eastAsia="仿宋_GB2312"/>
                <w:sz w:val="21"/>
              </w:rPr>
              <w:t>、支持制作、解密数字信封；支持制作、解密带签名数字信封；</w:t>
            </w:r>
          </w:p>
          <w:p>
            <w:pPr>
              <w:pStyle w:val="null3"/>
              <w:spacing w:after="120"/>
              <w:ind w:firstLine="480"/>
              <w:jc w:val="both"/>
            </w:pP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SM2</w:t>
            </w:r>
            <w:r>
              <w:rPr>
                <w:rFonts w:ascii="仿宋_GB2312" w:hAnsi="仿宋_GB2312" w:cs="仿宋_GB2312" w:eastAsia="仿宋_GB2312"/>
                <w:sz w:val="21"/>
              </w:rPr>
              <w:t>、</w:t>
            </w:r>
            <w:r>
              <w:rPr>
                <w:rFonts w:ascii="仿宋_GB2312" w:hAnsi="仿宋_GB2312" w:cs="仿宋_GB2312" w:eastAsia="仿宋_GB2312"/>
                <w:sz w:val="21"/>
              </w:rPr>
              <w:t>SM3</w:t>
            </w:r>
            <w:r>
              <w:rPr>
                <w:rFonts w:ascii="仿宋_GB2312" w:hAnsi="仿宋_GB2312" w:cs="仿宋_GB2312" w:eastAsia="仿宋_GB2312"/>
                <w:sz w:val="21"/>
              </w:rPr>
              <w:t>、</w:t>
            </w:r>
            <w:r>
              <w:rPr>
                <w:rFonts w:ascii="仿宋_GB2312" w:hAnsi="仿宋_GB2312" w:cs="仿宋_GB2312" w:eastAsia="仿宋_GB2312"/>
                <w:sz w:val="21"/>
              </w:rPr>
              <w:t>SM4</w:t>
            </w:r>
            <w:r>
              <w:rPr>
                <w:rFonts w:ascii="仿宋_GB2312" w:hAnsi="仿宋_GB2312" w:cs="仿宋_GB2312" w:eastAsia="仿宋_GB2312"/>
                <w:sz w:val="21"/>
              </w:rPr>
              <w:t>等国密标准算法；</w:t>
            </w:r>
          </w:p>
          <w:p>
            <w:pPr>
              <w:pStyle w:val="null3"/>
              <w:spacing w:after="120"/>
              <w:ind w:firstLine="480"/>
              <w:jc w:val="both"/>
            </w:pPr>
            <w:r>
              <w:rPr>
                <w:rFonts w:ascii="仿宋_GB2312" w:hAnsi="仿宋_GB2312" w:cs="仿宋_GB2312" w:eastAsia="仿宋_GB2312"/>
                <w:sz w:val="21"/>
              </w:rPr>
              <w:t>6</w:t>
            </w:r>
            <w:r>
              <w:rPr>
                <w:rFonts w:ascii="仿宋_GB2312" w:hAnsi="仿宋_GB2312" w:cs="仿宋_GB2312" w:eastAsia="仿宋_GB2312"/>
                <w:sz w:val="21"/>
              </w:rPr>
              <w:t>、支持对非对称算法、摘要算法、对称算法进行弱算法过滤的设置；</w:t>
            </w:r>
          </w:p>
          <w:p>
            <w:pPr>
              <w:pStyle w:val="null3"/>
              <w:spacing w:after="120"/>
              <w:ind w:firstLine="480"/>
              <w:jc w:val="both"/>
            </w:pPr>
            <w:r>
              <w:rPr>
                <w:rFonts w:ascii="仿宋_GB2312" w:hAnsi="仿宋_GB2312" w:cs="仿宋_GB2312" w:eastAsia="仿宋_GB2312"/>
                <w:sz w:val="21"/>
              </w:rPr>
              <w:t>7</w:t>
            </w:r>
            <w:r>
              <w:rPr>
                <w:rFonts w:ascii="仿宋_GB2312" w:hAnsi="仿宋_GB2312" w:cs="仿宋_GB2312" w:eastAsia="仿宋_GB2312"/>
                <w:sz w:val="21"/>
              </w:rPr>
              <w:t>、支持导入多级</w:t>
            </w:r>
            <w:r>
              <w:rPr>
                <w:rFonts w:ascii="仿宋_GB2312" w:hAnsi="仿宋_GB2312" w:cs="仿宋_GB2312" w:eastAsia="仿宋_GB2312"/>
                <w:sz w:val="21"/>
              </w:rPr>
              <w:t>CA</w:t>
            </w:r>
            <w:r>
              <w:rPr>
                <w:rFonts w:ascii="仿宋_GB2312" w:hAnsi="仿宋_GB2312" w:cs="仿宋_GB2312" w:eastAsia="仿宋_GB2312"/>
                <w:sz w:val="21"/>
              </w:rPr>
              <w:t>证书，证书级别不受限制；</w:t>
            </w:r>
          </w:p>
          <w:p>
            <w:pPr>
              <w:pStyle w:val="null3"/>
              <w:spacing w:after="120"/>
              <w:ind w:firstLine="480"/>
              <w:jc w:val="both"/>
            </w:pPr>
            <w:r>
              <w:rPr>
                <w:rFonts w:ascii="仿宋_GB2312" w:hAnsi="仿宋_GB2312" w:cs="仿宋_GB2312" w:eastAsia="仿宋_GB2312"/>
                <w:sz w:val="21"/>
              </w:rPr>
              <w:t>8</w:t>
            </w:r>
            <w:r>
              <w:rPr>
                <w:rFonts w:ascii="仿宋_GB2312" w:hAnsi="仿宋_GB2312" w:cs="仿宋_GB2312" w:eastAsia="仿宋_GB2312"/>
                <w:sz w:val="21"/>
              </w:rPr>
              <w:t>、支持</w:t>
            </w:r>
            <w:r>
              <w:rPr>
                <w:rFonts w:ascii="仿宋_GB2312" w:hAnsi="仿宋_GB2312" w:cs="仿宋_GB2312" w:eastAsia="仿宋_GB2312"/>
                <w:sz w:val="21"/>
              </w:rPr>
              <w:t>CRL</w:t>
            </w:r>
            <w:r>
              <w:rPr>
                <w:rFonts w:ascii="仿宋_GB2312" w:hAnsi="仿宋_GB2312" w:cs="仿宋_GB2312" w:eastAsia="仿宋_GB2312"/>
                <w:sz w:val="21"/>
              </w:rPr>
              <w:t>、</w:t>
            </w:r>
            <w:r>
              <w:rPr>
                <w:rFonts w:ascii="仿宋_GB2312" w:hAnsi="仿宋_GB2312" w:cs="仿宋_GB2312" w:eastAsia="仿宋_GB2312"/>
                <w:sz w:val="21"/>
              </w:rPr>
              <w:t>OCSP</w:t>
            </w:r>
            <w:r>
              <w:rPr>
                <w:rFonts w:ascii="仿宋_GB2312" w:hAnsi="仿宋_GB2312" w:cs="仿宋_GB2312" w:eastAsia="仿宋_GB2312"/>
                <w:sz w:val="21"/>
              </w:rPr>
              <w:t>方式检查证书作废列表；</w:t>
            </w:r>
          </w:p>
          <w:p>
            <w:pPr>
              <w:pStyle w:val="null3"/>
              <w:spacing w:after="120"/>
              <w:ind w:firstLine="480"/>
              <w:jc w:val="both"/>
            </w:pPr>
            <w:r>
              <w:rPr>
                <w:rFonts w:ascii="仿宋_GB2312" w:hAnsi="仿宋_GB2312" w:cs="仿宋_GB2312" w:eastAsia="仿宋_GB2312"/>
                <w:sz w:val="21"/>
              </w:rPr>
              <w:t>9</w:t>
            </w:r>
            <w:r>
              <w:rPr>
                <w:rFonts w:ascii="仿宋_GB2312" w:hAnsi="仿宋_GB2312" w:cs="仿宋_GB2312" w:eastAsia="仿宋_GB2312"/>
                <w:sz w:val="21"/>
              </w:rPr>
              <w:t>、支持配置相同主题的两张</w:t>
            </w:r>
            <w:r>
              <w:rPr>
                <w:rFonts w:ascii="仿宋_GB2312" w:hAnsi="仿宋_GB2312" w:cs="仿宋_GB2312" w:eastAsia="仿宋_GB2312"/>
                <w:sz w:val="21"/>
              </w:rPr>
              <w:t>CA</w:t>
            </w:r>
            <w:r>
              <w:rPr>
                <w:rFonts w:ascii="仿宋_GB2312" w:hAnsi="仿宋_GB2312" w:cs="仿宋_GB2312" w:eastAsia="仿宋_GB2312"/>
                <w:sz w:val="21"/>
              </w:rPr>
              <w:t>根证书，并在验签时自动识别；</w:t>
            </w:r>
          </w:p>
          <w:p>
            <w:pPr>
              <w:pStyle w:val="null3"/>
              <w:spacing w:after="120"/>
              <w:ind w:firstLine="480"/>
              <w:jc w:val="both"/>
            </w:pPr>
            <w:r>
              <w:rPr>
                <w:rFonts w:ascii="仿宋_GB2312" w:hAnsi="仿宋_GB2312" w:cs="仿宋_GB2312" w:eastAsia="仿宋_GB2312"/>
                <w:sz w:val="21"/>
              </w:rPr>
              <w:t>10</w:t>
            </w:r>
            <w:r>
              <w:rPr>
                <w:rFonts w:ascii="仿宋_GB2312" w:hAnsi="仿宋_GB2312" w:cs="仿宋_GB2312" w:eastAsia="仿宋_GB2312"/>
                <w:sz w:val="21"/>
              </w:rPr>
              <w:t>、▲支持</w:t>
            </w:r>
            <w:r>
              <w:rPr>
                <w:rFonts w:ascii="仿宋_GB2312" w:hAnsi="仿宋_GB2312" w:cs="仿宋_GB2312" w:eastAsia="仿宋_GB2312"/>
                <w:sz w:val="21"/>
              </w:rPr>
              <w:t>KEK</w:t>
            </w:r>
            <w:r>
              <w:rPr>
                <w:rFonts w:ascii="仿宋_GB2312" w:hAnsi="仿宋_GB2312" w:cs="仿宋_GB2312" w:eastAsia="仿宋_GB2312"/>
                <w:sz w:val="21"/>
              </w:rPr>
              <w:t>和默认两种方式的密钥加密导入导出功能以实现多机部署（需提供功能截图证明）；</w:t>
            </w:r>
          </w:p>
          <w:p>
            <w:pPr>
              <w:pStyle w:val="null3"/>
              <w:spacing w:after="120"/>
              <w:ind w:firstLine="480"/>
              <w:jc w:val="both"/>
            </w:pPr>
            <w:r>
              <w:rPr>
                <w:rFonts w:ascii="仿宋_GB2312" w:hAnsi="仿宋_GB2312" w:cs="仿宋_GB2312" w:eastAsia="仿宋_GB2312"/>
                <w:sz w:val="21"/>
              </w:rPr>
              <w:t>11</w:t>
            </w:r>
            <w:r>
              <w:rPr>
                <w:rFonts w:ascii="仿宋_GB2312" w:hAnsi="仿宋_GB2312" w:cs="仿宋_GB2312" w:eastAsia="仿宋_GB2312"/>
                <w:sz w:val="21"/>
              </w:rPr>
              <w:t>、支持产生对称、非对称密钥；可通过导入分段的方式生成对称密钥；</w:t>
            </w:r>
          </w:p>
          <w:p>
            <w:pPr>
              <w:pStyle w:val="null3"/>
              <w:spacing w:after="120"/>
              <w:ind w:firstLine="480"/>
              <w:jc w:val="both"/>
            </w:pPr>
            <w:r>
              <w:rPr>
                <w:rFonts w:ascii="仿宋_GB2312" w:hAnsi="仿宋_GB2312" w:cs="仿宋_GB2312" w:eastAsia="仿宋_GB2312"/>
                <w:sz w:val="21"/>
              </w:rPr>
              <w:t>12</w:t>
            </w:r>
            <w:r>
              <w:rPr>
                <w:rFonts w:ascii="仿宋_GB2312" w:hAnsi="仿宋_GB2312" w:cs="仿宋_GB2312" w:eastAsia="仿宋_GB2312"/>
                <w:sz w:val="21"/>
              </w:rPr>
              <w:t>、支持对称密钥、非对称密钥、证书进行分组管理；</w:t>
            </w:r>
          </w:p>
          <w:p>
            <w:pPr>
              <w:pStyle w:val="null3"/>
              <w:spacing w:after="120"/>
              <w:ind w:firstLine="480"/>
              <w:jc w:val="both"/>
            </w:pPr>
            <w:r>
              <w:rPr>
                <w:rFonts w:ascii="仿宋_GB2312" w:hAnsi="仿宋_GB2312" w:cs="仿宋_GB2312" w:eastAsia="仿宋_GB2312"/>
                <w:sz w:val="21"/>
              </w:rPr>
              <w:t>13</w:t>
            </w:r>
            <w:r>
              <w:rPr>
                <w:rFonts w:ascii="仿宋_GB2312" w:hAnsi="仿宋_GB2312" w:cs="仿宋_GB2312" w:eastAsia="仿宋_GB2312"/>
                <w:sz w:val="21"/>
              </w:rPr>
              <w:t>、可配置连接</w:t>
            </w:r>
            <w:r>
              <w:rPr>
                <w:rFonts w:ascii="仿宋_GB2312" w:hAnsi="仿宋_GB2312" w:cs="仿宋_GB2312" w:eastAsia="仿宋_GB2312"/>
                <w:sz w:val="21"/>
              </w:rPr>
              <w:t>CA</w:t>
            </w:r>
            <w:r>
              <w:rPr>
                <w:rFonts w:ascii="仿宋_GB2312" w:hAnsi="仿宋_GB2312" w:cs="仿宋_GB2312" w:eastAsia="仿宋_GB2312"/>
                <w:sz w:val="21"/>
              </w:rPr>
              <w:t>进行在线证书的申请、下载操作；</w:t>
            </w:r>
          </w:p>
          <w:p>
            <w:pPr>
              <w:pStyle w:val="null3"/>
              <w:spacing w:after="120"/>
              <w:ind w:firstLine="480"/>
              <w:jc w:val="both"/>
            </w:pPr>
            <w:r>
              <w:rPr>
                <w:rFonts w:ascii="仿宋_GB2312" w:hAnsi="仿宋_GB2312" w:cs="仿宋_GB2312" w:eastAsia="仿宋_GB2312"/>
                <w:sz w:val="21"/>
              </w:rPr>
              <w:t>14</w:t>
            </w:r>
            <w:r>
              <w:rPr>
                <w:rFonts w:ascii="仿宋_GB2312" w:hAnsi="仿宋_GB2312" w:cs="仿宋_GB2312" w:eastAsia="仿宋_GB2312"/>
                <w:sz w:val="21"/>
              </w:rPr>
              <w:t>、支持通过</w:t>
            </w:r>
            <w:r>
              <w:rPr>
                <w:rFonts w:ascii="仿宋_GB2312" w:hAnsi="仿宋_GB2312" w:cs="仿宋_GB2312" w:eastAsia="仿宋_GB2312"/>
                <w:sz w:val="21"/>
              </w:rPr>
              <w:t>webui</w:t>
            </w:r>
            <w:r>
              <w:rPr>
                <w:rFonts w:ascii="仿宋_GB2312" w:hAnsi="仿宋_GB2312" w:cs="仿宋_GB2312" w:eastAsia="仿宋_GB2312"/>
                <w:sz w:val="21"/>
              </w:rPr>
              <w:t>上传升级包进行版本升级；</w:t>
            </w:r>
          </w:p>
          <w:p>
            <w:pPr>
              <w:pStyle w:val="null3"/>
              <w:spacing w:after="120"/>
              <w:ind w:firstLine="480"/>
              <w:jc w:val="both"/>
            </w:pPr>
            <w:r>
              <w:rPr>
                <w:rFonts w:ascii="仿宋_GB2312" w:hAnsi="仿宋_GB2312" w:cs="仿宋_GB2312" w:eastAsia="仿宋_GB2312"/>
                <w:sz w:val="21"/>
              </w:rPr>
              <w:t>15</w:t>
            </w:r>
            <w:r>
              <w:rPr>
                <w:rFonts w:ascii="仿宋_GB2312" w:hAnsi="仿宋_GB2312" w:cs="仿宋_GB2312" w:eastAsia="仿宋_GB2312"/>
                <w:sz w:val="21"/>
              </w:rPr>
              <w:t>、支持实时监控，可监控设备资源、网络、电气、签名服务等实时情况；</w:t>
            </w:r>
          </w:p>
          <w:p>
            <w:pPr>
              <w:pStyle w:val="null3"/>
              <w:spacing w:after="120"/>
              <w:ind w:firstLine="480"/>
              <w:jc w:val="both"/>
            </w:pPr>
            <w:r>
              <w:rPr>
                <w:rFonts w:ascii="仿宋_GB2312" w:hAnsi="仿宋_GB2312" w:cs="仿宋_GB2312" w:eastAsia="仿宋_GB2312"/>
                <w:sz w:val="21"/>
              </w:rPr>
              <w:t>16</w:t>
            </w:r>
            <w:r>
              <w:rPr>
                <w:rFonts w:ascii="仿宋_GB2312" w:hAnsi="仿宋_GB2312" w:cs="仿宋_GB2312" w:eastAsia="仿宋_GB2312"/>
                <w:sz w:val="21"/>
              </w:rPr>
              <w:t>、支持对指标项监控进行风险预警；支持对系统资源、加密卡、服务进程、证书密钥、日志信息等进行监控预警；</w:t>
            </w:r>
          </w:p>
          <w:p>
            <w:pPr>
              <w:pStyle w:val="null3"/>
              <w:spacing w:after="120"/>
              <w:ind w:firstLine="480"/>
              <w:jc w:val="both"/>
            </w:pPr>
            <w:r>
              <w:rPr>
                <w:rFonts w:ascii="仿宋_GB2312" w:hAnsi="仿宋_GB2312" w:cs="仿宋_GB2312" w:eastAsia="仿宋_GB2312"/>
                <w:sz w:val="21"/>
              </w:rPr>
              <w:t>17</w:t>
            </w:r>
            <w:r>
              <w:rPr>
                <w:rFonts w:ascii="仿宋_GB2312" w:hAnsi="仿宋_GB2312" w:cs="仿宋_GB2312" w:eastAsia="仿宋_GB2312"/>
                <w:sz w:val="21"/>
              </w:rPr>
              <w:t>、支持多台设备（包括生产系统和灾备系统）之间机构证书、对称密钥、非对称密钥同步；</w:t>
            </w:r>
          </w:p>
          <w:p>
            <w:pPr>
              <w:pStyle w:val="null3"/>
              <w:spacing w:after="120"/>
              <w:ind w:firstLine="480"/>
              <w:jc w:val="both"/>
            </w:pPr>
            <w:r>
              <w:rPr>
                <w:rFonts w:ascii="仿宋_GB2312" w:hAnsi="仿宋_GB2312" w:cs="仿宋_GB2312" w:eastAsia="仿宋_GB2312"/>
                <w:sz w:val="21"/>
              </w:rPr>
              <w:t>18</w:t>
            </w:r>
            <w:r>
              <w:rPr>
                <w:rFonts w:ascii="仿宋_GB2312" w:hAnsi="仿宋_GB2312" w:cs="仿宋_GB2312" w:eastAsia="仿宋_GB2312"/>
                <w:sz w:val="21"/>
              </w:rPr>
              <w:t>、支持</w:t>
            </w:r>
            <w:r>
              <w:rPr>
                <w:rFonts w:ascii="仿宋_GB2312" w:hAnsi="仿宋_GB2312" w:cs="仿宋_GB2312" w:eastAsia="仿宋_GB2312"/>
                <w:sz w:val="21"/>
              </w:rPr>
              <w:t>Java</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Restful</w:t>
            </w:r>
            <w:r>
              <w:rPr>
                <w:rFonts w:ascii="仿宋_GB2312" w:hAnsi="仿宋_GB2312" w:cs="仿宋_GB2312" w:eastAsia="仿宋_GB2312"/>
                <w:sz w:val="21"/>
              </w:rPr>
              <w:t>接口；</w:t>
            </w:r>
          </w:p>
          <w:p>
            <w:pPr>
              <w:pStyle w:val="null3"/>
              <w:spacing w:after="120"/>
              <w:ind w:firstLine="480"/>
              <w:jc w:val="both"/>
            </w:pPr>
            <w:r>
              <w:rPr>
                <w:rFonts w:ascii="仿宋_GB2312" w:hAnsi="仿宋_GB2312" w:cs="仿宋_GB2312" w:eastAsia="仿宋_GB2312"/>
                <w:sz w:val="21"/>
              </w:rPr>
              <w:t>19</w:t>
            </w:r>
            <w:r>
              <w:rPr>
                <w:rFonts w:ascii="仿宋_GB2312" w:hAnsi="仿宋_GB2312" w:cs="仿宋_GB2312" w:eastAsia="仿宋_GB2312"/>
                <w:sz w:val="21"/>
              </w:rPr>
              <w:t>、支持</w:t>
            </w:r>
            <w:r>
              <w:rPr>
                <w:rFonts w:ascii="仿宋_GB2312" w:hAnsi="仿宋_GB2312" w:cs="仿宋_GB2312" w:eastAsia="仿宋_GB2312"/>
                <w:sz w:val="21"/>
              </w:rPr>
              <w:t>HA</w:t>
            </w:r>
            <w:r>
              <w:rPr>
                <w:rFonts w:ascii="仿宋_GB2312" w:hAnsi="仿宋_GB2312" w:cs="仿宋_GB2312" w:eastAsia="仿宋_GB2312"/>
                <w:sz w:val="21"/>
              </w:rPr>
              <w:t>高可用性配置，支持通过网络和服务状态进行</w:t>
            </w:r>
            <w:r>
              <w:rPr>
                <w:rFonts w:ascii="仿宋_GB2312" w:hAnsi="仿宋_GB2312" w:cs="仿宋_GB2312" w:eastAsia="仿宋_GB2312"/>
                <w:sz w:val="21"/>
              </w:rPr>
              <w:t>HA</w:t>
            </w:r>
            <w:r>
              <w:rPr>
                <w:rFonts w:ascii="仿宋_GB2312" w:hAnsi="仿宋_GB2312" w:cs="仿宋_GB2312" w:eastAsia="仿宋_GB2312"/>
                <w:sz w:val="21"/>
              </w:rPr>
              <w:t>切换；</w:t>
            </w:r>
          </w:p>
          <w:p>
            <w:pPr>
              <w:pStyle w:val="null3"/>
              <w:spacing w:after="120"/>
              <w:ind w:firstLine="480"/>
              <w:jc w:val="both"/>
            </w:pPr>
            <w:r>
              <w:rPr>
                <w:rFonts w:ascii="仿宋_GB2312" w:hAnsi="仿宋_GB2312" w:cs="仿宋_GB2312" w:eastAsia="仿宋_GB2312"/>
                <w:sz w:val="21"/>
              </w:rPr>
              <w:t>20</w:t>
            </w:r>
            <w:r>
              <w:rPr>
                <w:rFonts w:ascii="仿宋_GB2312" w:hAnsi="仿宋_GB2312" w:cs="仿宋_GB2312" w:eastAsia="仿宋_GB2312"/>
                <w:sz w:val="21"/>
              </w:rPr>
              <w:t>、支持双因素认证登录功能；管理员证书可采用外部证书和自签证书两种方式；</w:t>
            </w:r>
          </w:p>
          <w:p>
            <w:pPr>
              <w:pStyle w:val="null3"/>
              <w:spacing w:after="120"/>
              <w:ind w:firstLine="480"/>
              <w:jc w:val="both"/>
            </w:pPr>
            <w:r>
              <w:rPr>
                <w:rFonts w:ascii="仿宋_GB2312" w:hAnsi="仿宋_GB2312" w:cs="仿宋_GB2312" w:eastAsia="仿宋_GB2312"/>
                <w:sz w:val="21"/>
              </w:rPr>
              <w:t>21</w:t>
            </w:r>
            <w:r>
              <w:rPr>
                <w:rFonts w:ascii="仿宋_GB2312" w:hAnsi="仿宋_GB2312" w:cs="仿宋_GB2312" w:eastAsia="仿宋_GB2312"/>
                <w:sz w:val="21"/>
              </w:rPr>
              <w:t>、支持管理用户分级权限管理；</w:t>
            </w:r>
          </w:p>
          <w:p>
            <w:pPr>
              <w:pStyle w:val="null3"/>
              <w:spacing w:after="120"/>
              <w:ind w:firstLine="480"/>
              <w:jc w:val="both"/>
            </w:pPr>
            <w:r>
              <w:rPr>
                <w:rFonts w:ascii="仿宋_GB2312" w:hAnsi="仿宋_GB2312" w:cs="仿宋_GB2312" w:eastAsia="仿宋_GB2312"/>
                <w:sz w:val="21"/>
              </w:rPr>
              <w:t>22</w:t>
            </w:r>
            <w:r>
              <w:rPr>
                <w:rFonts w:ascii="仿宋_GB2312" w:hAnsi="仿宋_GB2312" w:cs="仿宋_GB2312" w:eastAsia="仿宋_GB2312"/>
                <w:sz w:val="21"/>
              </w:rPr>
              <w:t>、▲可批量执行巡检指令实现一键巡检并生成巡检报告；包括日常巡检、应急巡检和深度巡检，支持管理员进行指令的上传、下载、删除、单个执行等操作。（需提供功能截图证明）；</w:t>
            </w:r>
          </w:p>
          <w:p>
            <w:pPr>
              <w:pStyle w:val="null3"/>
              <w:spacing w:after="120"/>
              <w:ind w:firstLine="480"/>
              <w:jc w:val="both"/>
            </w:pPr>
            <w:r>
              <w:rPr>
                <w:rFonts w:ascii="仿宋_GB2312" w:hAnsi="仿宋_GB2312" w:cs="仿宋_GB2312" w:eastAsia="仿宋_GB2312"/>
                <w:sz w:val="21"/>
              </w:rPr>
              <w:t>23</w:t>
            </w:r>
            <w:r>
              <w:rPr>
                <w:rFonts w:ascii="仿宋_GB2312" w:hAnsi="仿宋_GB2312" w:cs="仿宋_GB2312" w:eastAsia="仿宋_GB2312"/>
                <w:sz w:val="21"/>
              </w:rPr>
              <w:t>、具有《商用密码产品认证证书》，符合</w:t>
            </w:r>
            <w:r>
              <w:rPr>
                <w:rFonts w:ascii="仿宋_GB2312" w:hAnsi="仿宋_GB2312" w:cs="仿宋_GB2312" w:eastAsia="仿宋_GB2312"/>
                <w:sz w:val="21"/>
              </w:rPr>
              <w:t>GM/T 0029</w:t>
            </w:r>
            <w:r>
              <w:rPr>
                <w:rFonts w:ascii="仿宋_GB2312" w:hAnsi="仿宋_GB2312" w:cs="仿宋_GB2312" w:eastAsia="仿宋_GB2312"/>
                <w:sz w:val="21"/>
              </w:rPr>
              <w:t>《签名验签服务器技术规范》、</w:t>
            </w:r>
            <w:r>
              <w:rPr>
                <w:rFonts w:ascii="仿宋_GB2312" w:hAnsi="仿宋_GB2312" w:cs="仿宋_GB2312" w:eastAsia="仿宋_GB2312"/>
                <w:sz w:val="21"/>
              </w:rPr>
              <w:t>GM/T 0028</w:t>
            </w:r>
            <w:r>
              <w:rPr>
                <w:rFonts w:ascii="仿宋_GB2312" w:hAnsi="仿宋_GB2312" w:cs="仿宋_GB2312" w:eastAsia="仿宋_GB2312"/>
                <w:sz w:val="21"/>
              </w:rPr>
              <w:t>《密码模块安全技术要求》第二级及以上的要求。</w:t>
            </w:r>
          </w:p>
          <w:p>
            <w:pPr>
              <w:pStyle w:val="null3"/>
              <w:spacing w:before="120" w:after="120"/>
              <w:ind w:left="420"/>
              <w:jc w:val="left"/>
              <w:outlineLvl w:val="1"/>
            </w:pPr>
            <w:r>
              <w:rPr>
                <w:rFonts w:ascii="仿宋_GB2312" w:hAnsi="仿宋_GB2312" w:cs="仿宋_GB2312" w:eastAsia="仿宋_GB2312"/>
                <w:sz w:val="28"/>
                <w:b/>
              </w:rPr>
              <w:t xml:space="preserve">5. </w:t>
            </w:r>
            <w:r>
              <w:rPr>
                <w:rFonts w:ascii="仿宋_GB2312" w:hAnsi="仿宋_GB2312" w:cs="仿宋_GB2312" w:eastAsia="仿宋_GB2312"/>
                <w:sz w:val="28"/>
                <w:b/>
              </w:rPr>
              <w:t>安全互联网关</w:t>
            </w:r>
          </w:p>
          <w:p>
            <w:pPr>
              <w:pStyle w:val="null3"/>
              <w:spacing w:after="120"/>
              <w:ind w:firstLine="420"/>
              <w:jc w:val="both"/>
            </w:pPr>
            <w:r>
              <w:rPr>
                <w:rFonts w:ascii="仿宋_GB2312" w:hAnsi="仿宋_GB2312" w:cs="仿宋_GB2312" w:eastAsia="仿宋_GB2312"/>
                <w:sz w:val="21"/>
              </w:rPr>
              <w:t>安全互联网关用于省厅、各单位的业务专线链路传输数据的机密性和完整性保护</w:t>
            </w:r>
            <w:r>
              <w:rPr>
                <w:rFonts w:ascii="仿宋_GB2312" w:hAnsi="仿宋_GB2312" w:cs="仿宋_GB2312" w:eastAsia="仿宋_GB2312"/>
                <w:sz w:val="21"/>
              </w:rPr>
              <w:t>,</w:t>
            </w:r>
            <w:r>
              <w:rPr>
                <w:rFonts w:ascii="仿宋_GB2312" w:hAnsi="仿宋_GB2312" w:cs="仿宋_GB2312" w:eastAsia="仿宋_GB2312"/>
                <w:sz w:val="21"/>
              </w:rPr>
              <w:t>保障省厅链路接入安全。</w:t>
            </w:r>
          </w:p>
          <w:p>
            <w:pPr>
              <w:pStyle w:val="null3"/>
              <w:spacing w:after="120"/>
              <w:ind w:firstLine="480"/>
              <w:jc w:val="both"/>
            </w:pPr>
            <w:r>
              <w:rPr>
                <w:rFonts w:ascii="仿宋_GB2312" w:hAnsi="仿宋_GB2312" w:cs="仿宋_GB2312" w:eastAsia="仿宋_GB2312"/>
                <w:sz w:val="21"/>
              </w:rPr>
              <w:t>1</w:t>
            </w:r>
            <w:r>
              <w:rPr>
                <w:rFonts w:ascii="仿宋_GB2312" w:hAnsi="仿宋_GB2312" w:cs="仿宋_GB2312" w:eastAsia="仿宋_GB2312"/>
                <w:sz w:val="21"/>
              </w:rPr>
              <w:t>、提供</w:t>
            </w:r>
            <w:r>
              <w:rPr>
                <w:rFonts w:ascii="仿宋_GB2312" w:hAnsi="仿宋_GB2312" w:cs="仿宋_GB2312" w:eastAsia="仿宋_GB2312"/>
                <w:sz w:val="21"/>
              </w:rPr>
              <w:t>3</w:t>
            </w:r>
            <w:r>
              <w:rPr>
                <w:rFonts w:ascii="仿宋_GB2312" w:hAnsi="仿宋_GB2312" w:cs="仿宋_GB2312" w:eastAsia="仿宋_GB2312"/>
                <w:sz w:val="21"/>
              </w:rPr>
              <w:t>台安全互联网关，产品要求：标准机架式设备（带导轨或托盘等相关安装配件），双电源冗余，国产海光</w:t>
            </w:r>
            <w:r>
              <w:rPr>
                <w:rFonts w:ascii="仿宋_GB2312" w:hAnsi="仿宋_GB2312" w:cs="仿宋_GB2312" w:eastAsia="仿宋_GB2312"/>
                <w:sz w:val="21"/>
              </w:rPr>
              <w:t xml:space="preserve">CPU </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核</w:t>
            </w:r>
            <w:r>
              <w:rPr>
                <w:rFonts w:ascii="仿宋_GB2312" w:hAnsi="仿宋_GB2312" w:cs="仿宋_GB2312" w:eastAsia="仿宋_GB2312"/>
                <w:sz w:val="21"/>
              </w:rPr>
              <w:t>8</w:t>
            </w:r>
            <w:r>
              <w:rPr>
                <w:rFonts w:ascii="仿宋_GB2312" w:hAnsi="仿宋_GB2312" w:cs="仿宋_GB2312" w:eastAsia="仿宋_GB2312"/>
                <w:sz w:val="21"/>
              </w:rPr>
              <w:t>线程</w:t>
            </w:r>
            <w:r>
              <w:rPr>
                <w:rFonts w:ascii="仿宋_GB2312" w:hAnsi="仿宋_GB2312" w:cs="仿宋_GB2312" w:eastAsia="仿宋_GB2312"/>
                <w:sz w:val="21"/>
              </w:rPr>
              <w:t xml:space="preserve"> X1</w:t>
            </w:r>
            <w:r>
              <w:rPr>
                <w:rFonts w:ascii="仿宋_GB2312" w:hAnsi="仿宋_GB2312" w:cs="仿宋_GB2312" w:eastAsia="仿宋_GB2312"/>
                <w:sz w:val="21"/>
              </w:rPr>
              <w:t>，硬盘≥</w:t>
            </w:r>
            <w:r>
              <w:rPr>
                <w:rFonts w:ascii="仿宋_GB2312" w:hAnsi="仿宋_GB2312" w:cs="仿宋_GB2312" w:eastAsia="仿宋_GB2312"/>
                <w:sz w:val="21"/>
              </w:rPr>
              <w:t>1T</w:t>
            </w:r>
            <w:r>
              <w:rPr>
                <w:rFonts w:ascii="仿宋_GB2312" w:hAnsi="仿宋_GB2312" w:cs="仿宋_GB2312" w:eastAsia="仿宋_GB2312"/>
                <w:sz w:val="21"/>
              </w:rPr>
              <w:t>，内存≥</w:t>
            </w:r>
            <w:r>
              <w:rPr>
                <w:rFonts w:ascii="仿宋_GB2312" w:hAnsi="仿宋_GB2312" w:cs="仿宋_GB2312" w:eastAsia="仿宋_GB2312"/>
                <w:sz w:val="21"/>
              </w:rPr>
              <w:t>16G</w:t>
            </w:r>
            <w:r>
              <w:rPr>
                <w:rFonts w:ascii="仿宋_GB2312" w:hAnsi="仿宋_GB2312" w:cs="仿宋_GB2312" w:eastAsia="仿宋_GB2312"/>
                <w:sz w:val="21"/>
              </w:rPr>
              <w:t>，千兆电口≥</w:t>
            </w:r>
            <w:r>
              <w:rPr>
                <w:rFonts w:ascii="仿宋_GB2312" w:hAnsi="仿宋_GB2312" w:cs="仿宋_GB2312" w:eastAsia="仿宋_GB2312"/>
                <w:sz w:val="21"/>
              </w:rPr>
              <w:t>6</w:t>
            </w:r>
            <w:r>
              <w:rPr>
                <w:rFonts w:ascii="仿宋_GB2312" w:hAnsi="仿宋_GB2312" w:cs="仿宋_GB2312" w:eastAsia="仿宋_GB2312"/>
                <w:sz w:val="21"/>
              </w:rPr>
              <w:t>个，千兆光口≥</w:t>
            </w:r>
            <w:r>
              <w:rPr>
                <w:rFonts w:ascii="仿宋_GB2312" w:hAnsi="仿宋_GB2312" w:cs="仿宋_GB2312" w:eastAsia="仿宋_GB2312"/>
                <w:sz w:val="21"/>
              </w:rPr>
              <w:t>4</w:t>
            </w:r>
            <w:r>
              <w:rPr>
                <w:rFonts w:ascii="仿宋_GB2312" w:hAnsi="仿宋_GB2312" w:cs="仿宋_GB2312" w:eastAsia="仿宋_GB2312"/>
                <w:sz w:val="21"/>
              </w:rPr>
              <w:t>个；</w:t>
            </w:r>
          </w:p>
          <w:p>
            <w:pPr>
              <w:pStyle w:val="null3"/>
              <w:spacing w:after="120"/>
              <w:ind w:firstLine="480"/>
              <w:jc w:val="both"/>
            </w:pPr>
            <w:r>
              <w:rPr>
                <w:rFonts w:ascii="仿宋_GB2312" w:hAnsi="仿宋_GB2312" w:cs="仿宋_GB2312" w:eastAsia="仿宋_GB2312"/>
                <w:sz w:val="21"/>
              </w:rPr>
              <w:t>2</w:t>
            </w:r>
            <w:r>
              <w:rPr>
                <w:rFonts w:ascii="仿宋_GB2312" w:hAnsi="仿宋_GB2312" w:cs="仿宋_GB2312" w:eastAsia="仿宋_GB2312"/>
                <w:sz w:val="21"/>
              </w:rPr>
              <w:t>、最大并发用户数≥</w:t>
            </w:r>
            <w:r>
              <w:rPr>
                <w:rFonts w:ascii="仿宋_GB2312" w:hAnsi="仿宋_GB2312" w:cs="仿宋_GB2312" w:eastAsia="仿宋_GB2312"/>
                <w:sz w:val="21"/>
              </w:rPr>
              <w:t>3000</w:t>
            </w:r>
            <w:r>
              <w:rPr>
                <w:rFonts w:ascii="仿宋_GB2312" w:hAnsi="仿宋_GB2312" w:cs="仿宋_GB2312" w:eastAsia="仿宋_GB2312"/>
                <w:sz w:val="21"/>
              </w:rPr>
              <w:t>，最大加密吞吐率（国密）≥</w:t>
            </w:r>
            <w:r>
              <w:rPr>
                <w:rFonts w:ascii="仿宋_GB2312" w:hAnsi="仿宋_GB2312" w:cs="仿宋_GB2312" w:eastAsia="仿宋_GB2312"/>
                <w:sz w:val="21"/>
              </w:rPr>
              <w:t>1Gbps</w:t>
            </w:r>
            <w:r>
              <w:rPr>
                <w:rFonts w:ascii="仿宋_GB2312" w:hAnsi="仿宋_GB2312" w:cs="仿宋_GB2312" w:eastAsia="仿宋_GB2312"/>
                <w:sz w:val="21"/>
              </w:rPr>
              <w:t>；</w:t>
            </w:r>
          </w:p>
          <w:p>
            <w:pPr>
              <w:pStyle w:val="null3"/>
              <w:spacing w:after="120"/>
              <w:ind w:firstLine="480"/>
              <w:jc w:val="both"/>
            </w:pPr>
            <w:r>
              <w:rPr>
                <w:rFonts w:ascii="仿宋_GB2312" w:hAnsi="仿宋_GB2312" w:cs="仿宋_GB2312" w:eastAsia="仿宋_GB2312"/>
                <w:sz w:val="21"/>
              </w:rPr>
              <w:t>3</w:t>
            </w:r>
            <w:r>
              <w:rPr>
                <w:rFonts w:ascii="仿宋_GB2312" w:hAnsi="仿宋_GB2312" w:cs="仿宋_GB2312" w:eastAsia="仿宋_GB2312"/>
                <w:sz w:val="21"/>
              </w:rPr>
              <w:t>、支持</w:t>
            </w:r>
            <w:r>
              <w:rPr>
                <w:rFonts w:ascii="仿宋_GB2312" w:hAnsi="仿宋_GB2312" w:cs="仿宋_GB2312" w:eastAsia="仿宋_GB2312"/>
                <w:sz w:val="21"/>
              </w:rPr>
              <w:t>SM2</w:t>
            </w:r>
            <w:r>
              <w:rPr>
                <w:rFonts w:ascii="仿宋_GB2312" w:hAnsi="仿宋_GB2312" w:cs="仿宋_GB2312" w:eastAsia="仿宋_GB2312"/>
                <w:sz w:val="21"/>
              </w:rPr>
              <w:t>、</w:t>
            </w:r>
            <w:r>
              <w:rPr>
                <w:rFonts w:ascii="仿宋_GB2312" w:hAnsi="仿宋_GB2312" w:cs="仿宋_GB2312" w:eastAsia="仿宋_GB2312"/>
                <w:sz w:val="21"/>
              </w:rPr>
              <w:t>SM3</w:t>
            </w:r>
            <w:r>
              <w:rPr>
                <w:rFonts w:ascii="仿宋_GB2312" w:hAnsi="仿宋_GB2312" w:cs="仿宋_GB2312" w:eastAsia="仿宋_GB2312"/>
                <w:sz w:val="21"/>
              </w:rPr>
              <w:t>、</w:t>
            </w:r>
            <w:r>
              <w:rPr>
                <w:rFonts w:ascii="仿宋_GB2312" w:hAnsi="仿宋_GB2312" w:cs="仿宋_GB2312" w:eastAsia="仿宋_GB2312"/>
                <w:sz w:val="21"/>
              </w:rPr>
              <w:t>SM4</w:t>
            </w:r>
            <w:r>
              <w:rPr>
                <w:rFonts w:ascii="仿宋_GB2312" w:hAnsi="仿宋_GB2312" w:cs="仿宋_GB2312" w:eastAsia="仿宋_GB2312"/>
                <w:sz w:val="21"/>
              </w:rPr>
              <w:t>等国密标准算法；</w:t>
            </w:r>
          </w:p>
          <w:p>
            <w:pPr>
              <w:pStyle w:val="null3"/>
              <w:spacing w:after="120"/>
              <w:ind w:firstLine="480"/>
              <w:jc w:val="both"/>
            </w:pP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SPA</w:t>
            </w:r>
            <w:r>
              <w:rPr>
                <w:rFonts w:ascii="仿宋_GB2312" w:hAnsi="仿宋_GB2312" w:cs="仿宋_GB2312" w:eastAsia="仿宋_GB2312"/>
                <w:sz w:val="21"/>
              </w:rPr>
              <w:t>单包敲门，每个站点单独管理单包敲门功能。既可以单独开启、关闭此功能，相关配置相互独立。使用</w:t>
            </w:r>
            <w:r>
              <w:rPr>
                <w:rFonts w:ascii="仿宋_GB2312" w:hAnsi="仿宋_GB2312" w:cs="仿宋_GB2312" w:eastAsia="仿宋_GB2312"/>
                <w:sz w:val="21"/>
              </w:rPr>
              <w:t>SM4/HMAC-SM3</w:t>
            </w:r>
            <w:r>
              <w:rPr>
                <w:rFonts w:ascii="仿宋_GB2312" w:hAnsi="仿宋_GB2312" w:cs="仿宋_GB2312" w:eastAsia="仿宋_GB2312"/>
                <w:sz w:val="21"/>
              </w:rPr>
              <w:t>保证敲门包安全性；</w:t>
            </w:r>
          </w:p>
          <w:p>
            <w:pPr>
              <w:pStyle w:val="null3"/>
              <w:spacing w:after="120"/>
              <w:ind w:firstLine="480"/>
              <w:jc w:val="both"/>
            </w:pP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SSLv3</w:t>
            </w:r>
            <w:r>
              <w:rPr>
                <w:rFonts w:ascii="仿宋_GB2312" w:hAnsi="仿宋_GB2312" w:cs="仿宋_GB2312" w:eastAsia="仿宋_GB2312"/>
                <w:sz w:val="21"/>
              </w:rPr>
              <w:t>、</w:t>
            </w:r>
            <w:r>
              <w:rPr>
                <w:rFonts w:ascii="仿宋_GB2312" w:hAnsi="仿宋_GB2312" w:cs="仿宋_GB2312" w:eastAsia="仿宋_GB2312"/>
                <w:sz w:val="21"/>
              </w:rPr>
              <w:t>TLSv1.0</w:t>
            </w:r>
            <w:r>
              <w:rPr>
                <w:rFonts w:ascii="仿宋_GB2312" w:hAnsi="仿宋_GB2312" w:cs="仿宋_GB2312" w:eastAsia="仿宋_GB2312"/>
                <w:sz w:val="21"/>
              </w:rPr>
              <w:t>、</w:t>
            </w:r>
            <w:r>
              <w:rPr>
                <w:rFonts w:ascii="仿宋_GB2312" w:hAnsi="仿宋_GB2312" w:cs="仿宋_GB2312" w:eastAsia="仿宋_GB2312"/>
                <w:sz w:val="21"/>
              </w:rPr>
              <w:t>TLSv1.2</w:t>
            </w:r>
            <w:r>
              <w:rPr>
                <w:rFonts w:ascii="仿宋_GB2312" w:hAnsi="仿宋_GB2312" w:cs="仿宋_GB2312" w:eastAsia="仿宋_GB2312"/>
                <w:sz w:val="21"/>
              </w:rPr>
              <w:t>、</w:t>
            </w:r>
            <w:r>
              <w:rPr>
                <w:rFonts w:ascii="仿宋_GB2312" w:hAnsi="仿宋_GB2312" w:cs="仿宋_GB2312" w:eastAsia="仿宋_GB2312"/>
                <w:sz w:val="21"/>
              </w:rPr>
              <w:t>TLS1.3</w:t>
            </w:r>
            <w:r>
              <w:rPr>
                <w:rFonts w:ascii="仿宋_GB2312" w:hAnsi="仿宋_GB2312" w:cs="仿宋_GB2312" w:eastAsia="仿宋_GB2312"/>
                <w:sz w:val="21"/>
              </w:rPr>
              <w:t>、</w:t>
            </w:r>
            <w:r>
              <w:rPr>
                <w:rFonts w:ascii="仿宋_GB2312" w:hAnsi="仿宋_GB2312" w:cs="仿宋_GB2312" w:eastAsia="仿宋_GB2312"/>
                <w:sz w:val="21"/>
              </w:rPr>
              <w:t>DTLS</w:t>
            </w:r>
            <w:r>
              <w:rPr>
                <w:rFonts w:ascii="仿宋_GB2312" w:hAnsi="仿宋_GB2312" w:cs="仿宋_GB2312" w:eastAsia="仿宋_GB2312"/>
                <w:sz w:val="21"/>
              </w:rPr>
              <w:t>、</w:t>
            </w:r>
            <w:r>
              <w:rPr>
                <w:rFonts w:ascii="仿宋_GB2312" w:hAnsi="仿宋_GB2312" w:cs="仿宋_GB2312" w:eastAsia="仿宋_GB2312"/>
                <w:sz w:val="21"/>
              </w:rPr>
              <w:t>TLCP</w:t>
            </w:r>
            <w:r>
              <w:rPr>
                <w:rFonts w:ascii="仿宋_GB2312" w:hAnsi="仿宋_GB2312" w:cs="仿宋_GB2312" w:eastAsia="仿宋_GB2312"/>
                <w:sz w:val="21"/>
              </w:rPr>
              <w:t>等通信加密协议；</w:t>
            </w:r>
          </w:p>
          <w:p>
            <w:pPr>
              <w:pStyle w:val="null3"/>
              <w:spacing w:after="120"/>
              <w:ind w:firstLine="480"/>
              <w:jc w:val="both"/>
            </w:pPr>
            <w:r>
              <w:rPr>
                <w:rFonts w:ascii="仿宋_GB2312" w:hAnsi="仿宋_GB2312" w:cs="仿宋_GB2312" w:eastAsia="仿宋_GB2312"/>
                <w:sz w:val="21"/>
              </w:rPr>
              <w:t>6</w:t>
            </w:r>
            <w:r>
              <w:rPr>
                <w:rFonts w:ascii="仿宋_GB2312" w:hAnsi="仿宋_GB2312" w:cs="仿宋_GB2312" w:eastAsia="仿宋_GB2312"/>
                <w:sz w:val="21"/>
              </w:rPr>
              <w:t>、支持国密算法协商建立</w:t>
            </w:r>
            <w:r>
              <w:rPr>
                <w:rFonts w:ascii="仿宋_GB2312" w:hAnsi="仿宋_GB2312" w:cs="仿宋_GB2312" w:eastAsia="仿宋_GB2312"/>
                <w:sz w:val="21"/>
              </w:rPr>
              <w:t>IPSec</w:t>
            </w:r>
            <w:r>
              <w:rPr>
                <w:rFonts w:ascii="仿宋_GB2312" w:hAnsi="仿宋_GB2312" w:cs="仿宋_GB2312" w:eastAsia="仿宋_GB2312"/>
                <w:sz w:val="21"/>
              </w:rPr>
              <w:t>安全隧道，支持定期监测网络状态，实现隧道断线自动重建；</w:t>
            </w:r>
          </w:p>
          <w:p>
            <w:pPr>
              <w:pStyle w:val="null3"/>
              <w:spacing w:after="120"/>
              <w:ind w:firstLine="480"/>
              <w:jc w:val="both"/>
            </w:pPr>
            <w:r>
              <w:rPr>
                <w:rFonts w:ascii="仿宋_GB2312" w:hAnsi="仿宋_GB2312" w:cs="仿宋_GB2312" w:eastAsia="仿宋_GB2312"/>
                <w:sz w:val="21"/>
              </w:rPr>
              <w:t>7</w:t>
            </w:r>
            <w:r>
              <w:rPr>
                <w:rFonts w:ascii="仿宋_GB2312" w:hAnsi="仿宋_GB2312" w:cs="仿宋_GB2312" w:eastAsia="仿宋_GB2312"/>
                <w:sz w:val="21"/>
              </w:rPr>
              <w:t>、支持</w:t>
            </w:r>
            <w:r>
              <w:rPr>
                <w:rFonts w:ascii="仿宋_GB2312" w:hAnsi="仿宋_GB2312" w:cs="仿宋_GB2312" w:eastAsia="仿宋_GB2312"/>
                <w:sz w:val="21"/>
              </w:rPr>
              <w:t>IKE/AH/ESP/PFS</w:t>
            </w:r>
            <w:r>
              <w:rPr>
                <w:rFonts w:ascii="仿宋_GB2312" w:hAnsi="仿宋_GB2312" w:cs="仿宋_GB2312" w:eastAsia="仿宋_GB2312"/>
                <w:sz w:val="21"/>
              </w:rPr>
              <w:t>等标准</w:t>
            </w:r>
            <w:r>
              <w:rPr>
                <w:rFonts w:ascii="仿宋_GB2312" w:hAnsi="仿宋_GB2312" w:cs="仿宋_GB2312" w:eastAsia="仿宋_GB2312"/>
                <w:sz w:val="21"/>
              </w:rPr>
              <w:t>IPSec</w:t>
            </w:r>
            <w:r>
              <w:rPr>
                <w:rFonts w:ascii="仿宋_GB2312" w:hAnsi="仿宋_GB2312" w:cs="仿宋_GB2312" w:eastAsia="仿宋_GB2312"/>
                <w:sz w:val="21"/>
              </w:rPr>
              <w:t>协议，支持</w:t>
            </w:r>
            <w:r>
              <w:rPr>
                <w:rFonts w:ascii="仿宋_GB2312" w:hAnsi="仿宋_GB2312" w:cs="仿宋_GB2312" w:eastAsia="仿宋_GB2312"/>
                <w:sz w:val="21"/>
              </w:rPr>
              <w:t>IPSec</w:t>
            </w:r>
            <w:r>
              <w:rPr>
                <w:rFonts w:ascii="仿宋_GB2312" w:hAnsi="仿宋_GB2312" w:cs="仿宋_GB2312" w:eastAsia="仿宋_GB2312"/>
                <w:sz w:val="21"/>
              </w:rPr>
              <w:t>链路探测、动态隧道等；</w:t>
            </w:r>
          </w:p>
          <w:p>
            <w:pPr>
              <w:pStyle w:val="null3"/>
              <w:spacing w:after="120"/>
              <w:ind w:firstLine="480"/>
              <w:jc w:val="both"/>
            </w:pPr>
            <w:r>
              <w:rPr>
                <w:rFonts w:ascii="仿宋_GB2312" w:hAnsi="仿宋_GB2312" w:cs="仿宋_GB2312" w:eastAsia="仿宋_GB2312"/>
                <w:sz w:val="21"/>
              </w:rPr>
              <w:t>8</w:t>
            </w:r>
            <w:r>
              <w:rPr>
                <w:rFonts w:ascii="仿宋_GB2312" w:hAnsi="仿宋_GB2312" w:cs="仿宋_GB2312" w:eastAsia="仿宋_GB2312"/>
                <w:sz w:val="21"/>
              </w:rPr>
              <w:t>、支持用户名口令、证书认证、扫码登录、短信验证码、复杂验证码、邮箱等认证方式，支持</w:t>
            </w:r>
            <w:r>
              <w:rPr>
                <w:rFonts w:ascii="仿宋_GB2312" w:hAnsi="仿宋_GB2312" w:cs="仿宋_GB2312" w:eastAsia="仿宋_GB2312"/>
                <w:sz w:val="21"/>
              </w:rPr>
              <w:t>LocalDB</w:t>
            </w:r>
            <w:r>
              <w:rPr>
                <w:rFonts w:ascii="仿宋_GB2312" w:hAnsi="仿宋_GB2312" w:cs="仿宋_GB2312" w:eastAsia="仿宋_GB2312"/>
                <w:sz w:val="21"/>
              </w:rPr>
              <w:t>、</w:t>
            </w:r>
            <w:r>
              <w:rPr>
                <w:rFonts w:ascii="仿宋_GB2312" w:hAnsi="仿宋_GB2312" w:cs="仿宋_GB2312" w:eastAsia="仿宋_GB2312"/>
                <w:sz w:val="21"/>
              </w:rPr>
              <w:t>LDAP</w:t>
            </w:r>
            <w:r>
              <w:rPr>
                <w:rFonts w:ascii="仿宋_GB2312" w:hAnsi="仿宋_GB2312" w:cs="仿宋_GB2312" w:eastAsia="仿宋_GB2312"/>
                <w:sz w:val="21"/>
              </w:rPr>
              <w:t>、</w:t>
            </w:r>
            <w:r>
              <w:rPr>
                <w:rFonts w:ascii="仿宋_GB2312" w:hAnsi="仿宋_GB2312" w:cs="仿宋_GB2312" w:eastAsia="仿宋_GB2312"/>
                <w:sz w:val="21"/>
              </w:rPr>
              <w:t>RADIUS</w:t>
            </w:r>
            <w:r>
              <w:rPr>
                <w:rFonts w:ascii="仿宋_GB2312" w:hAnsi="仿宋_GB2312" w:cs="仿宋_GB2312" w:eastAsia="仿宋_GB2312"/>
                <w:sz w:val="21"/>
              </w:rPr>
              <w:t>、</w:t>
            </w:r>
            <w:r>
              <w:rPr>
                <w:rFonts w:ascii="仿宋_GB2312" w:hAnsi="仿宋_GB2312" w:cs="仿宋_GB2312" w:eastAsia="仿宋_GB2312"/>
                <w:sz w:val="21"/>
              </w:rPr>
              <w:t>NTLM</w:t>
            </w:r>
            <w:r>
              <w:rPr>
                <w:rFonts w:ascii="仿宋_GB2312" w:hAnsi="仿宋_GB2312" w:cs="仿宋_GB2312" w:eastAsia="仿宋_GB2312"/>
                <w:sz w:val="21"/>
              </w:rPr>
              <w:t>、</w:t>
            </w:r>
            <w:r>
              <w:rPr>
                <w:rFonts w:ascii="仿宋_GB2312" w:hAnsi="仿宋_GB2312" w:cs="仿宋_GB2312" w:eastAsia="仿宋_GB2312"/>
                <w:sz w:val="21"/>
              </w:rPr>
              <w:t>HTTP/HTTPS</w:t>
            </w:r>
            <w:r>
              <w:rPr>
                <w:rFonts w:ascii="仿宋_GB2312" w:hAnsi="仿宋_GB2312" w:cs="仿宋_GB2312" w:eastAsia="仿宋_GB2312"/>
                <w:sz w:val="21"/>
              </w:rPr>
              <w:t>认证等，可组合多种认证方式进行多因素认证；</w:t>
            </w:r>
          </w:p>
          <w:p>
            <w:pPr>
              <w:pStyle w:val="null3"/>
              <w:spacing w:after="120"/>
              <w:ind w:firstLine="480"/>
              <w:jc w:val="both"/>
            </w:pPr>
            <w:r>
              <w:rPr>
                <w:rFonts w:ascii="仿宋_GB2312" w:hAnsi="仿宋_GB2312" w:cs="仿宋_GB2312" w:eastAsia="仿宋_GB2312"/>
                <w:sz w:val="21"/>
              </w:rPr>
              <w:t>9</w:t>
            </w:r>
            <w:r>
              <w:rPr>
                <w:rFonts w:ascii="仿宋_GB2312" w:hAnsi="仿宋_GB2312" w:cs="仿宋_GB2312" w:eastAsia="仿宋_GB2312"/>
                <w:sz w:val="21"/>
              </w:rPr>
              <w:t>、支持</w:t>
            </w:r>
            <w:r>
              <w:rPr>
                <w:rFonts w:ascii="仿宋_GB2312" w:hAnsi="仿宋_GB2312" w:cs="仿宋_GB2312" w:eastAsia="仿宋_GB2312"/>
                <w:sz w:val="21"/>
              </w:rPr>
              <w:t>OAuth</w:t>
            </w:r>
            <w:r>
              <w:rPr>
                <w:rFonts w:ascii="仿宋_GB2312" w:hAnsi="仿宋_GB2312" w:cs="仿宋_GB2312" w:eastAsia="仿宋_GB2312"/>
                <w:sz w:val="21"/>
              </w:rPr>
              <w:t>、</w:t>
            </w:r>
            <w:r>
              <w:rPr>
                <w:rFonts w:ascii="仿宋_GB2312" w:hAnsi="仿宋_GB2312" w:cs="仿宋_GB2312" w:eastAsia="仿宋_GB2312"/>
                <w:sz w:val="21"/>
              </w:rPr>
              <w:t>SAML2.0</w:t>
            </w:r>
            <w:r>
              <w:rPr>
                <w:rFonts w:ascii="仿宋_GB2312" w:hAnsi="仿宋_GB2312" w:cs="仿宋_GB2312" w:eastAsia="仿宋_GB2312"/>
                <w:sz w:val="21"/>
              </w:rPr>
              <w:t>认证，支持企业微信、微信、支付宝、钉钉等第三方认证；</w:t>
            </w:r>
          </w:p>
          <w:p>
            <w:pPr>
              <w:pStyle w:val="null3"/>
              <w:spacing w:after="120"/>
              <w:ind w:firstLine="480"/>
              <w:jc w:val="both"/>
            </w:pPr>
            <w:r>
              <w:rPr>
                <w:rFonts w:ascii="仿宋_GB2312" w:hAnsi="仿宋_GB2312" w:cs="仿宋_GB2312" w:eastAsia="仿宋_GB2312"/>
                <w:sz w:val="21"/>
              </w:rPr>
              <w:t>10</w:t>
            </w:r>
            <w:r>
              <w:rPr>
                <w:rFonts w:ascii="仿宋_GB2312" w:hAnsi="仿宋_GB2312" w:cs="仿宋_GB2312" w:eastAsia="仿宋_GB2312"/>
                <w:sz w:val="21"/>
              </w:rPr>
              <w:t>、▲支持硬件绑定认证，用户可唯一绑定终端的</w:t>
            </w:r>
            <w:r>
              <w:rPr>
                <w:rFonts w:ascii="仿宋_GB2312" w:hAnsi="仿宋_GB2312" w:cs="仿宋_GB2312" w:eastAsia="仿宋_GB2312"/>
                <w:sz w:val="21"/>
              </w:rPr>
              <w:t>CPU</w:t>
            </w:r>
            <w:r>
              <w:rPr>
                <w:rFonts w:ascii="仿宋_GB2312" w:hAnsi="仿宋_GB2312" w:cs="仿宋_GB2312" w:eastAsia="仿宋_GB2312"/>
                <w:sz w:val="21"/>
              </w:rPr>
              <w:t>、操作系统、硬盘等硬件信息，满足绑定关系的账号才可登录；支持自动绑定和手动绑定；并支持针对</w:t>
            </w:r>
            <w:r>
              <w:rPr>
                <w:rFonts w:ascii="仿宋_GB2312" w:hAnsi="仿宋_GB2312" w:cs="仿宋_GB2312" w:eastAsia="仿宋_GB2312"/>
                <w:sz w:val="21"/>
              </w:rPr>
              <w:t>domain</w:t>
            </w:r>
            <w:r>
              <w:rPr>
                <w:rFonts w:ascii="仿宋_GB2312" w:hAnsi="仿宋_GB2312" w:cs="仿宋_GB2312" w:eastAsia="仿宋_GB2312"/>
                <w:sz w:val="21"/>
              </w:rPr>
              <w:t>和</w:t>
            </w:r>
            <w:r>
              <w:rPr>
                <w:rFonts w:ascii="仿宋_GB2312" w:hAnsi="仿宋_GB2312" w:cs="仿宋_GB2312" w:eastAsia="仿宋_GB2312"/>
                <w:sz w:val="21"/>
              </w:rPr>
              <w:t>sid</w:t>
            </w:r>
            <w:r>
              <w:rPr>
                <w:rFonts w:ascii="仿宋_GB2312" w:hAnsi="仿宋_GB2312" w:cs="仿宋_GB2312" w:eastAsia="仿宋_GB2312"/>
                <w:sz w:val="21"/>
              </w:rPr>
              <w:t>的正则表达式过滤，满足条件方可登录（需提供功能截图证明）；</w:t>
            </w:r>
          </w:p>
          <w:p>
            <w:pPr>
              <w:pStyle w:val="null3"/>
              <w:spacing w:after="120"/>
              <w:ind w:firstLine="480"/>
              <w:jc w:val="both"/>
            </w:pPr>
            <w:r>
              <w:rPr>
                <w:rFonts w:ascii="仿宋_GB2312" w:hAnsi="仿宋_GB2312" w:cs="仿宋_GB2312" w:eastAsia="仿宋_GB2312"/>
                <w:sz w:val="21"/>
              </w:rPr>
              <w:t>11</w:t>
            </w:r>
            <w:r>
              <w:rPr>
                <w:rFonts w:ascii="仿宋_GB2312" w:hAnsi="仿宋_GB2312" w:cs="仿宋_GB2312" w:eastAsia="仿宋_GB2312"/>
                <w:sz w:val="21"/>
              </w:rPr>
              <w:t>、支持基于角色的访问控制（按照用户名、组名、登录时间、源</w:t>
            </w:r>
            <w:r>
              <w:rPr>
                <w:rFonts w:ascii="仿宋_GB2312" w:hAnsi="仿宋_GB2312" w:cs="仿宋_GB2312" w:eastAsia="仿宋_GB2312"/>
                <w:sz w:val="21"/>
              </w:rPr>
              <w:t>IP</w:t>
            </w:r>
            <w:r>
              <w:rPr>
                <w:rFonts w:ascii="仿宋_GB2312" w:hAnsi="仿宋_GB2312" w:cs="仿宋_GB2312" w:eastAsia="仿宋_GB2312"/>
                <w:sz w:val="21"/>
              </w:rPr>
              <w:t>和登录方法定义角色），支持</w:t>
            </w:r>
            <w:r>
              <w:rPr>
                <w:rFonts w:ascii="仿宋_GB2312" w:hAnsi="仿宋_GB2312" w:cs="仿宋_GB2312" w:eastAsia="仿宋_GB2312"/>
                <w:sz w:val="21"/>
              </w:rPr>
              <w:t>IP</w:t>
            </w:r>
            <w:r>
              <w:rPr>
                <w:rFonts w:ascii="仿宋_GB2312" w:hAnsi="仿宋_GB2312" w:cs="仿宋_GB2312" w:eastAsia="仿宋_GB2312"/>
                <w:sz w:val="21"/>
              </w:rPr>
              <w:t>、端口、协议、</w:t>
            </w:r>
            <w:r>
              <w:rPr>
                <w:rFonts w:ascii="仿宋_GB2312" w:hAnsi="仿宋_GB2312" w:cs="仿宋_GB2312" w:eastAsia="仿宋_GB2312"/>
                <w:sz w:val="21"/>
              </w:rPr>
              <w:t>URL</w:t>
            </w:r>
            <w:r>
              <w:rPr>
                <w:rFonts w:ascii="仿宋_GB2312" w:hAnsi="仿宋_GB2312" w:cs="仿宋_GB2312" w:eastAsia="仿宋_GB2312"/>
                <w:sz w:val="21"/>
              </w:rPr>
              <w:t>级别的访问控制，支持配置允许和拒绝策略，对于不同用户，不同角色实现不同的控制；</w:t>
            </w:r>
          </w:p>
          <w:p>
            <w:pPr>
              <w:pStyle w:val="null3"/>
              <w:spacing w:after="120"/>
              <w:ind w:firstLine="480"/>
              <w:jc w:val="both"/>
            </w:pPr>
            <w:r>
              <w:rPr>
                <w:rFonts w:ascii="仿宋_GB2312" w:hAnsi="仿宋_GB2312" w:cs="仿宋_GB2312" w:eastAsia="仿宋_GB2312"/>
                <w:sz w:val="21"/>
              </w:rPr>
              <w:t>12</w:t>
            </w:r>
            <w:r>
              <w:rPr>
                <w:rFonts w:ascii="仿宋_GB2312" w:hAnsi="仿宋_GB2312" w:cs="仿宋_GB2312" w:eastAsia="仿宋_GB2312"/>
                <w:sz w:val="21"/>
              </w:rPr>
              <w:t>、支持内网</w:t>
            </w:r>
            <w:r>
              <w:rPr>
                <w:rFonts w:ascii="仿宋_GB2312" w:hAnsi="仿宋_GB2312" w:cs="仿宋_GB2312" w:eastAsia="仿宋_GB2312"/>
                <w:sz w:val="21"/>
              </w:rPr>
              <w:t>3</w:t>
            </w:r>
            <w:r>
              <w:rPr>
                <w:rFonts w:ascii="仿宋_GB2312" w:hAnsi="仿宋_GB2312" w:cs="仿宋_GB2312" w:eastAsia="仿宋_GB2312"/>
                <w:sz w:val="21"/>
              </w:rPr>
              <w:t>层</w:t>
            </w:r>
            <w:r>
              <w:rPr>
                <w:rFonts w:ascii="仿宋_GB2312" w:hAnsi="仿宋_GB2312" w:cs="仿宋_GB2312" w:eastAsia="仿宋_GB2312"/>
                <w:sz w:val="21"/>
              </w:rPr>
              <w:t>/4</w:t>
            </w:r>
            <w:r>
              <w:rPr>
                <w:rFonts w:ascii="仿宋_GB2312" w:hAnsi="仿宋_GB2312" w:cs="仿宋_GB2312" w:eastAsia="仿宋_GB2312"/>
                <w:sz w:val="21"/>
              </w:rPr>
              <w:t>层</w:t>
            </w:r>
            <w:r>
              <w:rPr>
                <w:rFonts w:ascii="仿宋_GB2312" w:hAnsi="仿宋_GB2312" w:cs="仿宋_GB2312" w:eastAsia="仿宋_GB2312"/>
                <w:sz w:val="21"/>
              </w:rPr>
              <w:t>/7</w:t>
            </w:r>
            <w:r>
              <w:rPr>
                <w:rFonts w:ascii="仿宋_GB2312" w:hAnsi="仿宋_GB2312" w:cs="仿宋_GB2312" w:eastAsia="仿宋_GB2312"/>
                <w:sz w:val="21"/>
              </w:rPr>
              <w:t>层的内外网应用发布；</w:t>
            </w:r>
          </w:p>
          <w:p>
            <w:pPr>
              <w:pStyle w:val="null3"/>
              <w:spacing w:after="120"/>
              <w:ind w:firstLine="480"/>
              <w:jc w:val="both"/>
            </w:pPr>
            <w:r>
              <w:rPr>
                <w:rFonts w:ascii="仿宋_GB2312" w:hAnsi="仿宋_GB2312" w:cs="仿宋_GB2312" w:eastAsia="仿宋_GB2312"/>
                <w:sz w:val="21"/>
              </w:rPr>
              <w:t>13</w:t>
            </w:r>
            <w:r>
              <w:rPr>
                <w:rFonts w:ascii="仿宋_GB2312" w:hAnsi="仿宋_GB2312" w:cs="仿宋_GB2312" w:eastAsia="仿宋_GB2312"/>
                <w:sz w:val="21"/>
              </w:rPr>
              <w:t>、支持基于多种</w:t>
            </w:r>
            <w:r>
              <w:rPr>
                <w:rFonts w:ascii="仿宋_GB2312" w:hAnsi="仿宋_GB2312" w:cs="仿宋_GB2312" w:eastAsia="仿宋_GB2312"/>
                <w:sz w:val="21"/>
              </w:rPr>
              <w:t>TCP/UDP</w:t>
            </w:r>
            <w:r>
              <w:rPr>
                <w:rFonts w:ascii="仿宋_GB2312" w:hAnsi="仿宋_GB2312" w:cs="仿宋_GB2312" w:eastAsia="仿宋_GB2312"/>
                <w:sz w:val="21"/>
              </w:rPr>
              <w:t>的</w:t>
            </w:r>
            <w:r>
              <w:rPr>
                <w:rFonts w:ascii="仿宋_GB2312" w:hAnsi="仿宋_GB2312" w:cs="仿宋_GB2312" w:eastAsia="仿宋_GB2312"/>
                <w:sz w:val="21"/>
              </w:rPr>
              <w:t>B/S</w:t>
            </w:r>
            <w:r>
              <w:rPr>
                <w:rFonts w:ascii="仿宋_GB2312" w:hAnsi="仿宋_GB2312" w:cs="仿宋_GB2312" w:eastAsia="仿宋_GB2312"/>
                <w:sz w:val="21"/>
              </w:rPr>
              <w:t>或</w:t>
            </w:r>
            <w:r>
              <w:rPr>
                <w:rFonts w:ascii="仿宋_GB2312" w:hAnsi="仿宋_GB2312" w:cs="仿宋_GB2312" w:eastAsia="仿宋_GB2312"/>
                <w:sz w:val="21"/>
              </w:rPr>
              <w:t>C/S</w:t>
            </w:r>
            <w:r>
              <w:rPr>
                <w:rFonts w:ascii="仿宋_GB2312" w:hAnsi="仿宋_GB2312" w:cs="仿宋_GB2312" w:eastAsia="仿宋_GB2312"/>
                <w:sz w:val="21"/>
              </w:rPr>
              <w:t>结构的业务系统，支持自定义内容改写，支持多种使用动态端口的应用协议，如：</w:t>
            </w:r>
            <w:r>
              <w:rPr>
                <w:rFonts w:ascii="仿宋_GB2312" w:hAnsi="仿宋_GB2312" w:cs="仿宋_GB2312" w:eastAsia="仿宋_GB2312"/>
                <w:sz w:val="21"/>
              </w:rPr>
              <w:t>FTP</w:t>
            </w:r>
            <w:r>
              <w:rPr>
                <w:rFonts w:ascii="仿宋_GB2312" w:hAnsi="仿宋_GB2312" w:cs="仿宋_GB2312" w:eastAsia="仿宋_GB2312"/>
                <w:sz w:val="21"/>
              </w:rPr>
              <w:t>、</w:t>
            </w:r>
            <w:r>
              <w:rPr>
                <w:rFonts w:ascii="仿宋_GB2312" w:hAnsi="仿宋_GB2312" w:cs="仿宋_GB2312" w:eastAsia="仿宋_GB2312"/>
                <w:sz w:val="21"/>
              </w:rPr>
              <w:t>TFTP</w:t>
            </w:r>
            <w:r>
              <w:rPr>
                <w:rFonts w:ascii="仿宋_GB2312" w:hAnsi="仿宋_GB2312" w:cs="仿宋_GB2312" w:eastAsia="仿宋_GB2312"/>
                <w:sz w:val="21"/>
              </w:rPr>
              <w:t>、</w:t>
            </w:r>
            <w:r>
              <w:rPr>
                <w:rFonts w:ascii="仿宋_GB2312" w:hAnsi="仿宋_GB2312" w:cs="仿宋_GB2312" w:eastAsia="仿宋_GB2312"/>
                <w:sz w:val="21"/>
              </w:rPr>
              <w:t>Telnet</w:t>
            </w:r>
            <w:r>
              <w:rPr>
                <w:rFonts w:ascii="仿宋_GB2312" w:hAnsi="仿宋_GB2312" w:cs="仿宋_GB2312" w:eastAsia="仿宋_GB2312"/>
                <w:sz w:val="21"/>
              </w:rPr>
              <w:t>、</w:t>
            </w:r>
            <w:r>
              <w:rPr>
                <w:rFonts w:ascii="仿宋_GB2312" w:hAnsi="仿宋_GB2312" w:cs="仿宋_GB2312" w:eastAsia="仿宋_GB2312"/>
                <w:sz w:val="21"/>
              </w:rPr>
              <w:t>Oracle</w:t>
            </w:r>
            <w:r>
              <w:rPr>
                <w:rFonts w:ascii="仿宋_GB2312" w:hAnsi="仿宋_GB2312" w:cs="仿宋_GB2312" w:eastAsia="仿宋_GB2312"/>
                <w:sz w:val="21"/>
              </w:rPr>
              <w:t>、</w:t>
            </w:r>
            <w:r>
              <w:rPr>
                <w:rFonts w:ascii="仿宋_GB2312" w:hAnsi="仿宋_GB2312" w:cs="仿宋_GB2312" w:eastAsia="仿宋_GB2312"/>
                <w:sz w:val="21"/>
              </w:rPr>
              <w:t>SQL Server</w:t>
            </w:r>
            <w:r>
              <w:rPr>
                <w:rFonts w:ascii="仿宋_GB2312" w:hAnsi="仿宋_GB2312" w:cs="仿宋_GB2312" w:eastAsia="仿宋_GB2312"/>
                <w:sz w:val="21"/>
              </w:rPr>
              <w:t>等；</w:t>
            </w:r>
          </w:p>
          <w:p>
            <w:pPr>
              <w:pStyle w:val="null3"/>
              <w:spacing w:after="120"/>
              <w:ind w:firstLine="480"/>
              <w:jc w:val="both"/>
            </w:pPr>
            <w:r>
              <w:rPr>
                <w:rFonts w:ascii="仿宋_GB2312" w:hAnsi="仿宋_GB2312" w:cs="仿宋_GB2312" w:eastAsia="仿宋_GB2312"/>
                <w:sz w:val="21"/>
              </w:rPr>
              <w:t>14</w:t>
            </w:r>
            <w:r>
              <w:rPr>
                <w:rFonts w:ascii="仿宋_GB2312" w:hAnsi="仿宋_GB2312" w:cs="仿宋_GB2312" w:eastAsia="仿宋_GB2312"/>
                <w:sz w:val="21"/>
              </w:rPr>
              <w:t>、支持远程桌面应用的发布和访问管理以及远程桌面的单点登录，用户登录后，无需</w:t>
            </w:r>
            <w:r>
              <w:rPr>
                <w:rFonts w:ascii="仿宋_GB2312" w:hAnsi="仿宋_GB2312" w:cs="仿宋_GB2312" w:eastAsia="仿宋_GB2312"/>
                <w:sz w:val="21"/>
              </w:rPr>
              <w:t>2</w:t>
            </w:r>
            <w:r>
              <w:rPr>
                <w:rFonts w:ascii="仿宋_GB2312" w:hAnsi="仿宋_GB2312" w:cs="仿宋_GB2312" w:eastAsia="仿宋_GB2312"/>
                <w:sz w:val="21"/>
              </w:rPr>
              <w:t>次登录即可直接访问远程桌面应用；</w:t>
            </w:r>
          </w:p>
          <w:p>
            <w:pPr>
              <w:pStyle w:val="null3"/>
              <w:spacing w:after="120"/>
              <w:ind w:firstLine="480"/>
              <w:jc w:val="both"/>
            </w:pPr>
            <w:r>
              <w:rPr>
                <w:rFonts w:ascii="仿宋_GB2312" w:hAnsi="仿宋_GB2312" w:cs="仿宋_GB2312" w:eastAsia="仿宋_GB2312"/>
                <w:sz w:val="21"/>
              </w:rPr>
              <w:t>15</w:t>
            </w:r>
            <w:r>
              <w:rPr>
                <w:rFonts w:ascii="仿宋_GB2312" w:hAnsi="仿宋_GB2312" w:cs="仿宋_GB2312" w:eastAsia="仿宋_GB2312"/>
                <w:sz w:val="21"/>
              </w:rPr>
              <w:t>、可以扩展支持最多</w:t>
            </w:r>
            <w:r>
              <w:rPr>
                <w:rFonts w:ascii="仿宋_GB2312" w:hAnsi="仿宋_GB2312" w:cs="仿宋_GB2312" w:eastAsia="仿宋_GB2312"/>
                <w:sz w:val="21"/>
              </w:rPr>
              <w:t>256</w:t>
            </w:r>
            <w:r>
              <w:rPr>
                <w:rFonts w:ascii="仿宋_GB2312" w:hAnsi="仿宋_GB2312" w:cs="仿宋_GB2312" w:eastAsia="仿宋_GB2312"/>
                <w:sz w:val="21"/>
              </w:rPr>
              <w:t>个虚拟站点，可配置独立管理员、独立访问门户、认证方式、访问控制列表、用户源等，多站点安全策略互不干扰；</w:t>
            </w:r>
          </w:p>
          <w:p>
            <w:pPr>
              <w:pStyle w:val="null3"/>
              <w:spacing w:after="120"/>
              <w:ind w:firstLine="480"/>
              <w:jc w:val="both"/>
            </w:pPr>
            <w:r>
              <w:rPr>
                <w:rFonts w:ascii="仿宋_GB2312" w:hAnsi="仿宋_GB2312" w:cs="仿宋_GB2312" w:eastAsia="仿宋_GB2312"/>
                <w:sz w:val="21"/>
              </w:rPr>
              <w:t>16</w:t>
            </w:r>
            <w:r>
              <w:rPr>
                <w:rFonts w:ascii="仿宋_GB2312" w:hAnsi="仿宋_GB2312" w:cs="仿宋_GB2312" w:eastAsia="仿宋_GB2312"/>
                <w:sz w:val="21"/>
              </w:rPr>
              <w:t>、▲支持应用层动脱，可通过抑制、加密、替换、散列等脱敏方式实现用户侧敏感数据脱敏，内置多种脱敏算法，如身份证、日期、</w:t>
            </w:r>
            <w:r>
              <w:rPr>
                <w:rFonts w:ascii="仿宋_GB2312" w:hAnsi="仿宋_GB2312" w:cs="仿宋_GB2312" w:eastAsia="仿宋_GB2312"/>
                <w:sz w:val="21"/>
              </w:rPr>
              <w:t>Email</w:t>
            </w:r>
            <w:r>
              <w:rPr>
                <w:rFonts w:ascii="仿宋_GB2312" w:hAnsi="仿宋_GB2312" w:cs="仿宋_GB2312" w:eastAsia="仿宋_GB2312"/>
                <w:sz w:val="21"/>
              </w:rPr>
              <w:t>地址等（需提供功能截图证明）；</w:t>
            </w:r>
          </w:p>
          <w:p>
            <w:pPr>
              <w:pStyle w:val="null3"/>
              <w:spacing w:after="120"/>
              <w:ind w:firstLine="480"/>
              <w:jc w:val="both"/>
            </w:pPr>
            <w:r>
              <w:rPr>
                <w:rFonts w:ascii="仿宋_GB2312" w:hAnsi="仿宋_GB2312" w:cs="仿宋_GB2312" w:eastAsia="仿宋_GB2312"/>
                <w:sz w:val="21"/>
              </w:rPr>
              <w:t>17</w:t>
            </w:r>
            <w:r>
              <w:rPr>
                <w:rFonts w:ascii="仿宋_GB2312" w:hAnsi="仿宋_GB2312" w:cs="仿宋_GB2312" w:eastAsia="仿宋_GB2312"/>
                <w:sz w:val="21"/>
              </w:rPr>
              <w:t>、支持客户端的安全检查机制，可以检查客户端的个人防火墙、防病毒系统，检查客户端的文件、进程、注册表、操作系统及其版本等信息，并且可以根据检测的结果赋予不同的访问权限；</w:t>
            </w:r>
          </w:p>
          <w:p>
            <w:pPr>
              <w:pStyle w:val="null3"/>
              <w:spacing w:after="120"/>
              <w:ind w:firstLine="480"/>
              <w:jc w:val="both"/>
            </w:pPr>
            <w:r>
              <w:rPr>
                <w:rFonts w:ascii="仿宋_GB2312" w:hAnsi="仿宋_GB2312" w:cs="仿宋_GB2312" w:eastAsia="仿宋_GB2312"/>
                <w:sz w:val="21"/>
              </w:rPr>
              <w:t>18</w:t>
            </w:r>
            <w:r>
              <w:rPr>
                <w:rFonts w:ascii="仿宋_GB2312" w:hAnsi="仿宋_GB2312" w:cs="仿宋_GB2312" w:eastAsia="仿宋_GB2312"/>
                <w:sz w:val="21"/>
              </w:rPr>
              <w:t>、具备</w:t>
            </w:r>
            <w:r>
              <w:rPr>
                <w:rFonts w:ascii="仿宋_GB2312" w:hAnsi="仿宋_GB2312" w:cs="仿宋_GB2312" w:eastAsia="仿宋_GB2312"/>
                <w:sz w:val="21"/>
              </w:rPr>
              <w:t>IPv4/IPv6</w:t>
            </w:r>
            <w:r>
              <w:rPr>
                <w:rFonts w:ascii="仿宋_GB2312" w:hAnsi="仿宋_GB2312" w:cs="仿宋_GB2312" w:eastAsia="仿宋_GB2312"/>
                <w:sz w:val="21"/>
              </w:rPr>
              <w:t>双协议栈工作模式，满足</w:t>
            </w:r>
            <w:r>
              <w:rPr>
                <w:rFonts w:ascii="仿宋_GB2312" w:hAnsi="仿宋_GB2312" w:cs="仿宋_GB2312" w:eastAsia="仿宋_GB2312"/>
                <w:sz w:val="21"/>
              </w:rPr>
              <w:t>IPv6</w:t>
            </w:r>
            <w:r>
              <w:rPr>
                <w:rFonts w:ascii="仿宋_GB2312" w:hAnsi="仿宋_GB2312" w:cs="仿宋_GB2312" w:eastAsia="仿宋_GB2312"/>
                <w:sz w:val="21"/>
              </w:rPr>
              <w:t>环境部署要求；支持</w:t>
            </w:r>
            <w:r>
              <w:rPr>
                <w:rFonts w:ascii="仿宋_GB2312" w:hAnsi="仿宋_GB2312" w:cs="仿宋_GB2312" w:eastAsia="仿宋_GB2312"/>
                <w:sz w:val="21"/>
              </w:rPr>
              <w:t>IPv6</w:t>
            </w:r>
            <w:r>
              <w:rPr>
                <w:rFonts w:ascii="仿宋_GB2312" w:hAnsi="仿宋_GB2312" w:cs="仿宋_GB2312" w:eastAsia="仿宋_GB2312"/>
                <w:sz w:val="21"/>
              </w:rPr>
              <w:t>的资源访问，包括</w:t>
            </w:r>
            <w:r>
              <w:rPr>
                <w:rFonts w:ascii="仿宋_GB2312" w:hAnsi="仿宋_GB2312" w:cs="仿宋_GB2312" w:eastAsia="仿宋_GB2312"/>
                <w:sz w:val="21"/>
              </w:rPr>
              <w:t>IPv6</w:t>
            </w:r>
            <w:r>
              <w:rPr>
                <w:rFonts w:ascii="仿宋_GB2312" w:hAnsi="仿宋_GB2312" w:cs="仿宋_GB2312" w:eastAsia="仿宋_GB2312"/>
                <w:sz w:val="21"/>
              </w:rPr>
              <w:t>的</w:t>
            </w:r>
            <w:r>
              <w:rPr>
                <w:rFonts w:ascii="仿宋_GB2312" w:hAnsi="仿宋_GB2312" w:cs="仿宋_GB2312" w:eastAsia="仿宋_GB2312"/>
                <w:sz w:val="21"/>
              </w:rPr>
              <w:t>Web</w:t>
            </w:r>
            <w:r>
              <w:rPr>
                <w:rFonts w:ascii="仿宋_GB2312" w:hAnsi="仿宋_GB2312" w:cs="仿宋_GB2312" w:eastAsia="仿宋_GB2312"/>
                <w:sz w:val="21"/>
              </w:rPr>
              <w:t>资源和网络资源；</w:t>
            </w:r>
          </w:p>
          <w:p>
            <w:pPr>
              <w:pStyle w:val="null3"/>
              <w:spacing w:after="120"/>
              <w:ind w:firstLine="480"/>
              <w:jc w:val="both"/>
            </w:pPr>
            <w:r>
              <w:rPr>
                <w:rFonts w:ascii="仿宋_GB2312" w:hAnsi="仿宋_GB2312" w:cs="仿宋_GB2312" w:eastAsia="仿宋_GB2312"/>
                <w:sz w:val="21"/>
              </w:rPr>
              <w:t>19</w:t>
            </w:r>
            <w:r>
              <w:rPr>
                <w:rFonts w:ascii="仿宋_GB2312" w:hAnsi="仿宋_GB2312" w:cs="仿宋_GB2312" w:eastAsia="仿宋_GB2312"/>
                <w:sz w:val="21"/>
              </w:rPr>
              <w:t>、支持在线用户状态查看，支持在线用户的强制下线，支持对同一个账号登录会话个数限制，且能自定义策略，对超出限制的会话请求可拒绝或者踢出旧的会话让新的会话登录；</w:t>
            </w:r>
          </w:p>
          <w:p>
            <w:pPr>
              <w:pStyle w:val="null3"/>
              <w:spacing w:after="120"/>
              <w:ind w:firstLine="480"/>
              <w:jc w:val="both"/>
            </w:pPr>
            <w:r>
              <w:rPr>
                <w:rFonts w:ascii="仿宋_GB2312" w:hAnsi="仿宋_GB2312" w:cs="仿宋_GB2312" w:eastAsia="仿宋_GB2312"/>
                <w:sz w:val="21"/>
              </w:rPr>
              <w:t>20</w:t>
            </w:r>
            <w:r>
              <w:rPr>
                <w:rFonts w:ascii="仿宋_GB2312" w:hAnsi="仿宋_GB2312" w:cs="仿宋_GB2312" w:eastAsia="仿宋_GB2312"/>
                <w:sz w:val="21"/>
              </w:rPr>
              <w:t>、支持多种高可用性模式：</w:t>
            </w:r>
            <w:r>
              <w:rPr>
                <w:rFonts w:ascii="仿宋_GB2312" w:hAnsi="仿宋_GB2312" w:cs="仿宋_GB2312" w:eastAsia="仿宋_GB2312"/>
                <w:sz w:val="21"/>
              </w:rPr>
              <w:t>A/A</w:t>
            </w:r>
            <w:r>
              <w:rPr>
                <w:rFonts w:ascii="仿宋_GB2312" w:hAnsi="仿宋_GB2312" w:cs="仿宋_GB2312" w:eastAsia="仿宋_GB2312"/>
                <w:sz w:val="21"/>
              </w:rPr>
              <w:t>模式，</w:t>
            </w:r>
            <w:r>
              <w:rPr>
                <w:rFonts w:ascii="仿宋_GB2312" w:hAnsi="仿宋_GB2312" w:cs="仿宋_GB2312" w:eastAsia="仿宋_GB2312"/>
                <w:sz w:val="21"/>
              </w:rPr>
              <w:t>A/S</w:t>
            </w:r>
            <w:r>
              <w:rPr>
                <w:rFonts w:ascii="仿宋_GB2312" w:hAnsi="仿宋_GB2312" w:cs="仿宋_GB2312" w:eastAsia="仿宋_GB2312"/>
                <w:sz w:val="21"/>
              </w:rPr>
              <w:t>模式，</w:t>
            </w:r>
            <w:r>
              <w:rPr>
                <w:rFonts w:ascii="仿宋_GB2312" w:hAnsi="仿宋_GB2312" w:cs="仿宋_GB2312" w:eastAsia="仿宋_GB2312"/>
                <w:sz w:val="21"/>
              </w:rPr>
              <w:t>Cluster</w:t>
            </w:r>
            <w:r>
              <w:rPr>
                <w:rFonts w:ascii="仿宋_GB2312" w:hAnsi="仿宋_GB2312" w:cs="仿宋_GB2312" w:eastAsia="仿宋_GB2312"/>
                <w:sz w:val="21"/>
              </w:rPr>
              <w:t>模式，可根据系统健康检查、硬件类、软件类、网络环境类等健康状态与使用率等自定义</w:t>
            </w:r>
            <w:r>
              <w:rPr>
                <w:rFonts w:ascii="仿宋_GB2312" w:hAnsi="仿宋_GB2312" w:cs="仿宋_GB2312" w:eastAsia="仿宋_GB2312"/>
                <w:sz w:val="21"/>
              </w:rPr>
              <w:t>HA</w:t>
            </w:r>
            <w:r>
              <w:rPr>
                <w:rFonts w:ascii="仿宋_GB2312" w:hAnsi="仿宋_GB2312" w:cs="仿宋_GB2312" w:eastAsia="仿宋_GB2312"/>
                <w:sz w:val="21"/>
              </w:rPr>
              <w:t>失效切换规则；</w:t>
            </w:r>
          </w:p>
          <w:p>
            <w:pPr>
              <w:pStyle w:val="null3"/>
              <w:spacing w:after="120"/>
              <w:ind w:firstLine="480"/>
              <w:jc w:val="both"/>
            </w:pPr>
            <w:r>
              <w:rPr>
                <w:rFonts w:ascii="仿宋_GB2312" w:hAnsi="仿宋_GB2312" w:cs="仿宋_GB2312" w:eastAsia="仿宋_GB2312"/>
                <w:sz w:val="21"/>
              </w:rPr>
              <w:t>21</w:t>
            </w:r>
            <w:r>
              <w:rPr>
                <w:rFonts w:ascii="仿宋_GB2312" w:hAnsi="仿宋_GB2312" w:cs="仿宋_GB2312" w:eastAsia="仿宋_GB2312"/>
                <w:sz w:val="21"/>
              </w:rPr>
              <w:t>、支持记录系统日志、访问日志、管理日志、流量日志等，并支持日志建模，实现对用户的所有访问、操作行为的监控和审计；系统支持将审计信息发送到第三方统一审计平台和其他</w:t>
            </w:r>
            <w:r>
              <w:rPr>
                <w:rFonts w:ascii="仿宋_GB2312" w:hAnsi="仿宋_GB2312" w:cs="仿宋_GB2312" w:eastAsia="仿宋_GB2312"/>
                <w:sz w:val="21"/>
              </w:rPr>
              <w:t>Syslog</w:t>
            </w:r>
            <w:r>
              <w:rPr>
                <w:rFonts w:ascii="仿宋_GB2312" w:hAnsi="仿宋_GB2312" w:cs="仿宋_GB2312" w:eastAsia="仿宋_GB2312"/>
                <w:sz w:val="21"/>
              </w:rPr>
              <w:t>服务器；</w:t>
            </w:r>
          </w:p>
          <w:p>
            <w:pPr>
              <w:pStyle w:val="null3"/>
              <w:spacing w:after="120"/>
              <w:ind w:firstLine="480"/>
              <w:jc w:val="both"/>
            </w:pPr>
            <w:r>
              <w:rPr>
                <w:rFonts w:ascii="仿宋_GB2312" w:hAnsi="仿宋_GB2312" w:cs="仿宋_GB2312" w:eastAsia="仿宋_GB2312"/>
                <w:sz w:val="21"/>
              </w:rPr>
              <w:t>22</w:t>
            </w:r>
            <w:r>
              <w:rPr>
                <w:rFonts w:ascii="仿宋_GB2312" w:hAnsi="仿宋_GB2312" w:cs="仿宋_GB2312" w:eastAsia="仿宋_GB2312"/>
                <w:sz w:val="21"/>
              </w:rPr>
              <w:t>、支持系统备份、系统升级功能，支持双分区、四分区一键版本升级与切换功能，管理员可一键切换至任意版本，无需重新配置；</w:t>
            </w:r>
          </w:p>
          <w:p>
            <w:pPr>
              <w:pStyle w:val="null3"/>
              <w:spacing w:after="120"/>
              <w:ind w:firstLine="480"/>
              <w:jc w:val="both"/>
            </w:pPr>
            <w:r>
              <w:rPr>
                <w:rFonts w:ascii="仿宋_GB2312" w:hAnsi="仿宋_GB2312" w:cs="仿宋_GB2312" w:eastAsia="仿宋_GB2312"/>
                <w:sz w:val="21"/>
              </w:rPr>
              <w:t>23</w:t>
            </w:r>
            <w:r>
              <w:rPr>
                <w:rFonts w:ascii="仿宋_GB2312" w:hAnsi="仿宋_GB2312" w:cs="仿宋_GB2312" w:eastAsia="仿宋_GB2312"/>
                <w:sz w:val="21"/>
              </w:rPr>
              <w:t>、具有《商用密码产品认证证书》，符合</w:t>
            </w:r>
            <w:r>
              <w:rPr>
                <w:rFonts w:ascii="仿宋_GB2312" w:hAnsi="仿宋_GB2312" w:cs="仿宋_GB2312" w:eastAsia="仿宋_GB2312"/>
                <w:sz w:val="21"/>
              </w:rPr>
              <w:t>GM/T 0028</w:t>
            </w:r>
            <w:r>
              <w:rPr>
                <w:rFonts w:ascii="仿宋_GB2312" w:hAnsi="仿宋_GB2312" w:cs="仿宋_GB2312" w:eastAsia="仿宋_GB2312"/>
                <w:sz w:val="21"/>
                <w:color w:val="000000"/>
              </w:rPr>
              <w:t>《</w:t>
            </w:r>
            <w:r>
              <w:rPr>
                <w:rFonts w:ascii="仿宋_GB2312" w:hAnsi="仿宋_GB2312" w:cs="仿宋_GB2312" w:eastAsia="仿宋_GB2312"/>
                <w:sz w:val="21"/>
              </w:rPr>
              <w:t>密码模块安全技术要求》第二级及以上的要求。</w:t>
            </w:r>
          </w:p>
          <w:p>
            <w:pPr>
              <w:pStyle w:val="null3"/>
              <w:spacing w:before="120" w:after="120"/>
              <w:ind w:left="420"/>
              <w:jc w:val="left"/>
              <w:outlineLvl w:val="1"/>
            </w:pPr>
            <w:r>
              <w:rPr>
                <w:rFonts w:ascii="仿宋_GB2312" w:hAnsi="仿宋_GB2312" w:cs="仿宋_GB2312" w:eastAsia="仿宋_GB2312"/>
                <w:sz w:val="28"/>
                <w:b/>
              </w:rPr>
              <w:t xml:space="preserve">6. </w:t>
            </w:r>
            <w:r>
              <w:rPr>
                <w:rFonts w:ascii="仿宋_GB2312" w:hAnsi="仿宋_GB2312" w:cs="仿宋_GB2312" w:eastAsia="仿宋_GB2312"/>
                <w:sz w:val="28"/>
                <w:b/>
              </w:rPr>
              <w:t>密码支撑服务</w:t>
            </w:r>
          </w:p>
          <w:p>
            <w:pPr>
              <w:pStyle w:val="null3"/>
              <w:spacing w:after="120"/>
              <w:ind w:firstLine="420"/>
              <w:jc w:val="both"/>
            </w:pPr>
            <w:r>
              <w:rPr>
                <w:rFonts w:ascii="仿宋_GB2312" w:hAnsi="仿宋_GB2312" w:cs="仿宋_GB2312" w:eastAsia="仿宋_GB2312"/>
                <w:sz w:val="21"/>
              </w:rPr>
              <w:t>智能密码钥匙支撑服务：提供满足</w:t>
            </w:r>
            <w:r>
              <w:rPr>
                <w:rFonts w:ascii="仿宋_GB2312" w:hAnsi="仿宋_GB2312" w:cs="仿宋_GB2312" w:eastAsia="仿宋_GB2312"/>
                <w:sz w:val="21"/>
              </w:rPr>
              <w:t>669</w:t>
            </w:r>
            <w:r>
              <w:rPr>
                <w:rFonts w:ascii="仿宋_GB2312" w:hAnsi="仿宋_GB2312" w:cs="仿宋_GB2312" w:eastAsia="仿宋_GB2312"/>
                <w:sz w:val="21"/>
              </w:rPr>
              <w:t>个智能密码钥匙，作为密钥安全存储和个人证书载体，提供签名验签、杂凑等密码运算能力，实现用户信息的完整性、真实性保护。</w:t>
            </w:r>
          </w:p>
          <w:p>
            <w:pPr>
              <w:pStyle w:val="null3"/>
              <w:spacing w:after="120"/>
              <w:ind w:firstLine="420"/>
              <w:jc w:val="both"/>
            </w:pPr>
            <w:r>
              <w:rPr>
                <w:rFonts w:ascii="仿宋_GB2312" w:hAnsi="仿宋_GB2312" w:cs="仿宋_GB2312" w:eastAsia="仿宋_GB2312"/>
                <w:sz w:val="21"/>
              </w:rPr>
              <w:t>数字证书支撑服务：提供满足</w:t>
            </w:r>
            <w:r>
              <w:rPr>
                <w:rFonts w:ascii="仿宋_GB2312" w:hAnsi="仿宋_GB2312" w:cs="仿宋_GB2312" w:eastAsia="仿宋_GB2312"/>
                <w:sz w:val="21"/>
              </w:rPr>
              <w:t>669</w:t>
            </w:r>
            <w:r>
              <w:rPr>
                <w:rFonts w:ascii="仿宋_GB2312" w:hAnsi="仿宋_GB2312" w:cs="仿宋_GB2312" w:eastAsia="仿宋_GB2312"/>
                <w:sz w:val="21"/>
              </w:rPr>
              <w:t>个合规数字证书，用于标识用户身份，实现身份真实性保护。</w:t>
            </w:r>
          </w:p>
          <w:p>
            <w:pPr>
              <w:pStyle w:val="null3"/>
              <w:spacing w:before="120" w:after="120"/>
              <w:jc w:val="both"/>
              <w:outlineLvl w:val="0"/>
            </w:pPr>
            <w:r>
              <w:rPr>
                <w:rFonts w:ascii="仿宋_GB2312" w:hAnsi="仿宋_GB2312" w:cs="仿宋_GB2312" w:eastAsia="仿宋_GB2312"/>
                <w:sz w:val="30"/>
                <w:b/>
              </w:rPr>
              <w:t>（三）实施和售后服务</w:t>
            </w:r>
          </w:p>
          <w:p>
            <w:pPr>
              <w:pStyle w:val="null3"/>
              <w:spacing w:after="120"/>
              <w:ind w:firstLine="420"/>
              <w:jc w:val="both"/>
            </w:pPr>
            <w:r>
              <w:rPr>
                <w:rFonts w:ascii="仿宋_GB2312" w:hAnsi="仿宋_GB2312" w:cs="仿宋_GB2312" w:eastAsia="仿宋_GB2312"/>
                <w:sz w:val="21"/>
              </w:rPr>
              <w:t>项目实施服务：本项目需提供原厂技术支撑团队，团队人员应不少于</w:t>
            </w:r>
            <w:r>
              <w:rPr>
                <w:rFonts w:ascii="仿宋_GB2312" w:hAnsi="仿宋_GB2312" w:cs="仿宋_GB2312" w:eastAsia="仿宋_GB2312"/>
                <w:sz w:val="21"/>
              </w:rPr>
              <w:t>4</w:t>
            </w:r>
            <w:r>
              <w:rPr>
                <w:rFonts w:ascii="仿宋_GB2312" w:hAnsi="仿宋_GB2312" w:cs="仿宋_GB2312" w:eastAsia="仿宋_GB2312"/>
                <w:sz w:val="21"/>
              </w:rPr>
              <w:t>人，并具备相关的专业能力，为本项目提供包括技术支持、服务支撑、紧急情况支持等专业化服务能力。其中项目负责人</w:t>
            </w:r>
            <w:r>
              <w:rPr>
                <w:rFonts w:ascii="仿宋_GB2312" w:hAnsi="仿宋_GB2312" w:cs="仿宋_GB2312" w:eastAsia="仿宋_GB2312"/>
                <w:sz w:val="21"/>
              </w:rPr>
              <w:t>1</w:t>
            </w:r>
            <w:r>
              <w:rPr>
                <w:rFonts w:ascii="仿宋_GB2312" w:hAnsi="仿宋_GB2312" w:cs="仿宋_GB2312" w:eastAsia="仿宋_GB2312"/>
                <w:sz w:val="21"/>
              </w:rPr>
              <w:t>人，项目团队成员</w:t>
            </w:r>
            <w:r>
              <w:rPr>
                <w:rFonts w:ascii="仿宋_GB2312" w:hAnsi="仿宋_GB2312" w:cs="仿宋_GB2312" w:eastAsia="仿宋_GB2312"/>
                <w:sz w:val="21"/>
              </w:rPr>
              <w:t>3</w:t>
            </w:r>
            <w:r>
              <w:rPr>
                <w:rFonts w:ascii="仿宋_GB2312" w:hAnsi="仿宋_GB2312" w:cs="仿宋_GB2312" w:eastAsia="仿宋_GB2312"/>
                <w:sz w:val="21"/>
              </w:rPr>
              <w:t>人，技术支撑团队应在合同签订后</w:t>
            </w:r>
            <w:r>
              <w:rPr>
                <w:rFonts w:ascii="仿宋_GB2312" w:hAnsi="仿宋_GB2312" w:cs="仿宋_GB2312" w:eastAsia="仿宋_GB2312"/>
                <w:sz w:val="21"/>
              </w:rPr>
              <w:t>10</w:t>
            </w:r>
            <w:r>
              <w:rPr>
                <w:rFonts w:ascii="仿宋_GB2312" w:hAnsi="仿宋_GB2312" w:cs="仿宋_GB2312" w:eastAsia="仿宋_GB2312"/>
                <w:sz w:val="21"/>
              </w:rPr>
              <w:t>个工作日内提交本项目实施计划，至少包括项目的分阶段工作内容、施工计划、预计开始与完成时间等，并报采购人确认，严格按计划节点执行，若未完成，需汇报说明未能按计划开展或完成工作的原因，并采取措施进行改进。技术支撑团队要求能够在</w:t>
            </w:r>
            <w:r>
              <w:rPr>
                <w:rFonts w:ascii="仿宋_GB2312" w:hAnsi="仿宋_GB2312" w:cs="仿宋_GB2312" w:eastAsia="仿宋_GB2312"/>
                <w:sz w:val="21"/>
              </w:rPr>
              <w:t>5</w:t>
            </w:r>
            <w:r>
              <w:rPr>
                <w:rFonts w:ascii="仿宋_GB2312" w:hAnsi="仿宋_GB2312" w:cs="仿宋_GB2312" w:eastAsia="仿宋_GB2312"/>
                <w:sz w:val="21"/>
              </w:rPr>
              <w:t>分钟内响应采购人需求，最长</w:t>
            </w:r>
            <w:r>
              <w:rPr>
                <w:rFonts w:ascii="仿宋_GB2312" w:hAnsi="仿宋_GB2312" w:cs="仿宋_GB2312" w:eastAsia="仿宋_GB2312"/>
                <w:sz w:val="21"/>
              </w:rPr>
              <w:t>48</w:t>
            </w:r>
            <w:r>
              <w:rPr>
                <w:rFonts w:ascii="仿宋_GB2312" w:hAnsi="仿宋_GB2312" w:cs="仿宋_GB2312" w:eastAsia="仿宋_GB2312"/>
                <w:sz w:val="21"/>
              </w:rPr>
              <w:t>小时内解决问题。</w:t>
            </w:r>
          </w:p>
          <w:p>
            <w:pPr>
              <w:pStyle w:val="null3"/>
              <w:spacing w:after="120"/>
              <w:ind w:firstLine="420"/>
              <w:jc w:val="both"/>
            </w:pPr>
            <w:r>
              <w:rPr>
                <w:rFonts w:ascii="仿宋_GB2312" w:hAnsi="仿宋_GB2312" w:cs="仿宋_GB2312" w:eastAsia="仿宋_GB2312"/>
                <w:sz w:val="21"/>
              </w:rPr>
              <w:t>驻场保障服务：要求提供一年现场密码安全运维服务，协助用户提高原有密码设备的使用率和利用率，需提供具备</w:t>
            </w:r>
            <w:r>
              <w:rPr>
                <w:rFonts w:ascii="仿宋_GB2312" w:hAnsi="仿宋_GB2312" w:cs="仿宋_GB2312" w:eastAsia="仿宋_GB2312"/>
                <w:sz w:val="21"/>
              </w:rPr>
              <w:t>CISP</w:t>
            </w:r>
            <w:r>
              <w:rPr>
                <w:rFonts w:ascii="仿宋_GB2312" w:hAnsi="仿宋_GB2312" w:cs="仿宋_GB2312" w:eastAsia="仿宋_GB2312"/>
                <w:sz w:val="21"/>
              </w:rPr>
              <w:t>或网络工程师证书资质的驻场工程师</w:t>
            </w:r>
            <w:r>
              <w:rPr>
                <w:rFonts w:ascii="仿宋_GB2312" w:hAnsi="仿宋_GB2312" w:cs="仿宋_GB2312" w:eastAsia="仿宋_GB2312"/>
                <w:sz w:val="21"/>
              </w:rPr>
              <w:t>1</w:t>
            </w:r>
            <w:r>
              <w:rPr>
                <w:rFonts w:ascii="仿宋_GB2312" w:hAnsi="仿宋_GB2312" w:cs="仿宋_GB2312" w:eastAsia="仿宋_GB2312"/>
                <w:sz w:val="21"/>
              </w:rPr>
              <w:t>人，驻场服务范围涵盖为本次项目所提供的密码产品和原有密码设备提供定期巡检和日常运维，及时发现密码配置方面的不合规或薄弱点，并进行即时整改，出具运维巡检报告及整改建议。</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①项目完工期：合同签订后3个月。②质保期：3年。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项目实施地点：陕西省自然资源信息中心（陕西省地质资料档案馆）指定地点。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1、采购文件要求签字或盖章之处，非法人单位均参照执行。 2、投标人需要在线提交所有通过电子化交易平台实施的政府采购项目的投标文件，同时，线下提交纸质投标文件正本壹份、副本贰份、电子版壹份（U盘壹份）。 3、纸质投标文件正本、副本、电子版，标明投标人名称分开密封递交（投标文件采用双面打印）。 4、线下纸质文件递交截止时间：同在线递交电子投标文件截止时间一致；线下纸质文件递交地点：西安市雁展路1111号莱安中心T6-15层。如需邮寄投标文件，仅接受顺丰速运（联系人：杭琨、联系电话：029-81206622-825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提供2024年6月至今已缴纳任意三个月的依法缴纳税款的相关凭据（时间以税款所属日期为准），凭据应有税务机关或代收机关的公章或业务专用章。依法免税或无须缴纳税款的投标人，应提供相关证明文件。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提供2024年6月至今已缴存的任意三个月的社会保障资金缴存单据或社保机构开具的社会保险参保缴费情况证明，依法不需要缴纳社会保障资金的单位应提供相关证明材料。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有可能影响项目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中小企业声明函.docx 投标方案说明.docx 保证金交纳凭证保函.docx 技术指标偏差表.docx 商务条款响应说明.docx 分项报价表.docx 投标函 残疾人福利性单位声明函 标的清单 投标人资格证明文件.docx 投标文件封面 报价表.docx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中小企业声明函.docx 投标方案说明.docx 保证金交纳凭证保函.docx 技术指标偏差表.docx 商务条款响应说明.docx 分项报价表.docx 投标函 残疾人福利性单位声明函 标的清单 投标人资格证明文件.docx 投标文件封面 报价表.docx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保证金交纳凭证保函.docx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分项报价表.docx 投标方案说明.docx 标的清单 投标人资格证明文件.docx 报价表.docx 投标人承诺书.docx 技术指标偏差表.docx 商务条款响应说明.docx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投标人对系统现状有较深理解，明确建设要求和目标，并且分析思路清晰，理解准确。根据响应程度按差别赋分。 1、完全满足招标文件要求，无瑕疵计5分； 2、存在1处瑕疵计4分； 3、存在2处瑕疵计3分； 4、存在3处瑕疵计2分； 5、存在4处瑕疵计1分； 6、未提供或内容存在5处及以上瑕疵：0分。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技术响应度</w:t>
            </w:r>
          </w:p>
        </w:tc>
        <w:tc>
          <w:tcPr>
            <w:tcW w:type="dxa" w:w="2492"/>
          </w:tcPr>
          <w:p>
            <w:pPr>
              <w:pStyle w:val="null3"/>
            </w:pPr>
            <w:r>
              <w:rPr>
                <w:rFonts w:ascii="仿宋_GB2312" w:hAnsi="仿宋_GB2312" w:cs="仿宋_GB2312" w:eastAsia="仿宋_GB2312"/>
              </w:rPr>
              <w:t>技术指标完全符合、响应招标文件要求，没有负偏离计15分；“▲”项为重要指标项，每负偏离一项扣1分；非“▲”技术指标项每负偏离一项扣0.5分。扣完为止。 备注：招标文件中“▲”项需供应商提供证明材料，未提供证明材料情形，将视为此条不满足，视同负偏离处理。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能力要求</w:t>
            </w:r>
          </w:p>
        </w:tc>
        <w:tc>
          <w:tcPr>
            <w:tcW w:type="dxa" w:w="2492"/>
          </w:tcPr>
          <w:p>
            <w:pPr>
              <w:pStyle w:val="null3"/>
            </w:pPr>
            <w:r>
              <w:rPr>
                <w:rFonts w:ascii="仿宋_GB2312" w:hAnsi="仿宋_GB2312" w:cs="仿宋_GB2312" w:eastAsia="仿宋_GB2312"/>
              </w:rPr>
              <w:t>1、所投终端密码模块，客户端要求支持Android、Linux、Windows、HarmonyOS等类型，具有《商用密码产品认证证书》，每提供一类客户端证书扫描件，得0.5分，最多得2分，未提供不得分； 2、所投核心产品制造商具有《信息安全服务资质认证证书》（符合信息安全风险评估、信息系统安全集成、信息系统安全运维、软件安全开发），每提供一类一级服务资质得2分，一级以下得1分，未提供不得分，共8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投标人对本项目的建设目标和建设内容的理解，提出具体可行的技术方案，总体框架，部署架构等各组成部分定位准确，能充分反映出对建设内容的深入理解和解决问题的正确思路，包括但不限于：总体架构、部署架构、密码技术应用（物理和环境、网络和通信、设备和计算、应用和数据）等。根据响应程度按差别赋分。 1、完全满足招标文件要求，无瑕疵计10分； 2、存在1处瑕疵计9分； 3、存在2处瑕疵计8分； 4、存在3处瑕疵计7分； 5、存在4处瑕疵计6分； 6、存在5处瑕疵计5分； 7、存在6处瑕疵计4分； 8、存在7处瑕疵计3分； 9、存在8处瑕疵计2分； 10、存在9处瑕疵计1分； 11、未提供或内容存在10处及以上瑕疵：0分。 备注： 1、单项评审因素未提供或未响应的不计分。 2、本文所称“瑕疵”是指内容缺项、不完整或缺少关键点；非专门针对本项目或不适用本项目特性、套用其他项目内容；对同一问题前后表述矛盾 ；存在逻辑漏洞、科学原理或常识错误；不利于本项目目标的实现、现有技术条件下不可能出现的情形等任意一种情形。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针对本项目提供实施方案，内容包括人员组织、进度安排、管理及质量控制措施、风险控制，售后服务等，根据响应程度按差别赋分。 1、完全满足招标文件要求，无瑕疵计7分； 2、存在1处瑕疵计6分； 3、存在2处瑕疵计5分； 4、存在3处瑕疵计4分； 5、存在4处瑕疵计3分； 6、存在5处瑕疵计2分； 7、存在6处瑕疵计1分； 8、未提供或内容存在7处及以上瑕疵：0分。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投标人应满足采购人及相关单位数据安全的保密措施进行评审：根据方案的合理性综合比较按差别赋分。 1、完全满足招标文件要求，无瑕疵计2分； 2、存在1处瑕疵计1分； 3、未提供或内容存在2处及以上瑕疵：0分。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投标人提供针对本项目的合理化建议，根据所提供的方案内容合理性、可行性，综合比较按差别赋分。 1、完全满足招标文件要求，无瑕疵计5分； 2、存在1处瑕疵计4分； 3、存在2处瑕疵计3分； 4、存在3处瑕疵计2分； 5、存在4处瑕疵计1分； 6、未提供或内容存在5处及以上瑕疵：0分。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投标人具有完善的培训服务方案，包括培训计划,培训内容、培训流程等内容，综合比较按差别赋分。 1、完全满足招标文件要求，无瑕疵计2分； 2、存在1处瑕疵计1分； 3、未提供或内容存在2处及以上瑕疵：0分。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拟派项目负责人应具备CISP、CISAW、信息系统安全管理师证书中任意两项资质证书，提供任意两项证书扫描件得2分，提供一项证书扫描件得1分，未提供不得分。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投标人结合项目实际情况提供针对本项目的团队配备方案，内容包括但不限于：人员配备齐全、结构合理、专业性强；人员安排计划及分配工作情况科学合理有针对性；内控制度完善（具有管理组织机构、问责机制、监督机制、自查制度）。根据响应程度按差别赋分。 1、完全满足招标文件要求，无瑕疵计5分； 2、存在1处瑕疵计4分； 3、存在2处瑕疵计3分； 4、存在3处瑕疵计2分； 5、存在4处瑕疵计1分； 6、未提供或内容存在5处及以上瑕疵：0分。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项目交付能力</w:t>
            </w:r>
          </w:p>
        </w:tc>
        <w:tc>
          <w:tcPr>
            <w:tcW w:type="dxa" w:w="2492"/>
          </w:tcPr>
          <w:p>
            <w:pPr>
              <w:pStyle w:val="null3"/>
            </w:pPr>
            <w:r>
              <w:rPr>
                <w:rFonts w:ascii="仿宋_GB2312" w:hAnsi="仿宋_GB2312" w:cs="仿宋_GB2312" w:eastAsia="仿宋_GB2312"/>
              </w:rPr>
              <w:t>投标人提供详尽、合理的系统安装、调试、试运行等实施方案组织措施。能够为本项目提供具有丰富经验，并且参与过密码应用服务经验的实施人员团队。产品提供3年免费原厂维保和7*24小时技术服务支持。根据响应程度按差别赋分。 1、完全满足招标文件要求，无瑕疵计5分； 2、存在1处瑕疵计4分； 3、存在2处瑕疵计3分； 4、存在3处瑕疵计2分； 5、存在4处瑕疵计1分； 6、未提供或内容存在5处及以上瑕疵：0分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提供投标人自2022年1月1日至今（以合同签订日期为准）类似项目的业绩合同，每份计0.5分，满分2分。 注：需提供项目合同或协议的关键页（包括但不限于合同首尾页、项目内容页，签字盖章页）扫描件，加盖公章。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