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版本号：DXZB-2025-064120250620001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2025年日本大阪世博会中国馆陕西活动周宣传推广服务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DXZB-2025-0641</w:t>
      </w:r>
      <w:r>
        <w:br/>
      </w:r>
      <w:r>
        <w:br/>
      </w:r>
      <w:r>
        <w:br/>
      </w:r>
    </w:p>
    <w:p>
      <w:pPr>
        <w:pStyle w:val="null3"/>
        <w:jc w:val="center"/>
        <w:outlineLvl w:val="2"/>
      </w:pPr>
      <w:r>
        <w:rPr>
          <w:rFonts w:ascii="仿宋_GB2312" w:hAnsi="仿宋_GB2312" w:cs="仿宋_GB2312" w:eastAsia="仿宋_GB2312"/>
          <w:sz w:val="28"/>
          <w:b/>
        </w:rPr>
        <w:t>省贸促会机关</w:t>
      </w:r>
    </w:p>
    <w:p>
      <w:pPr>
        <w:pStyle w:val="null3"/>
        <w:jc w:val="center"/>
        <w:outlineLvl w:val="2"/>
      </w:pPr>
      <w:r>
        <w:rPr>
          <w:rFonts w:ascii="仿宋_GB2312" w:hAnsi="仿宋_GB2312" w:cs="仿宋_GB2312" w:eastAsia="仿宋_GB2312"/>
          <w:sz w:val="28"/>
          <w:b/>
        </w:rPr>
        <w:t>陕西德信招标有限公司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陕西德信招标有限公司</w:t>
      </w:r>
      <w:r>
        <w:rPr>
          <w:rFonts w:ascii="仿宋_GB2312" w:hAnsi="仿宋_GB2312" w:cs="仿宋_GB2312" w:eastAsia="仿宋_GB2312"/>
        </w:rPr>
        <w:t>（以下简称“代理机构”）受</w:t>
      </w:r>
      <w:r>
        <w:rPr>
          <w:rFonts w:ascii="仿宋_GB2312" w:hAnsi="仿宋_GB2312" w:cs="仿宋_GB2312" w:eastAsia="仿宋_GB2312"/>
        </w:rPr>
        <w:t>省贸促会机关</w:t>
      </w:r>
      <w:r>
        <w:rPr>
          <w:rFonts w:ascii="仿宋_GB2312" w:hAnsi="仿宋_GB2312" w:cs="仿宋_GB2312" w:eastAsia="仿宋_GB2312"/>
        </w:rPr>
        <w:t>委托，拟对</w:t>
      </w:r>
      <w:r>
        <w:rPr>
          <w:rFonts w:ascii="仿宋_GB2312" w:hAnsi="仿宋_GB2312" w:cs="仿宋_GB2312" w:eastAsia="仿宋_GB2312"/>
        </w:rPr>
        <w:t>2025年日本大阪世博会中国馆陕西活动周宣传推广服务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DXZB-2025-0641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2025年日本大阪世博会中国馆陕西活动周宣传推广服务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2025年日本大阪世博会中国馆陕西活动周宣传推广服务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采购包1（2025年日本大阪世博会中国馆陕西活动周宣传推广服务）：属于专门面向中小企业采购。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主体查询：截止竞争性磋商响应文件递交截止时间之前，供应商未被列入失信被执行人、重大税收违法失信主体、政府采购严重违法失信行为记录名单；以“信用中国”网站（www.creditchina.gov.cn）或中国政府采购网（www.ccgp.gov.cn）查询结果为准；</w:t>
      </w:r>
    </w:p>
    <w:p>
      <w:pPr>
        <w:pStyle w:val="null3"/>
      </w:pPr>
      <w:r>
        <w:rPr>
          <w:rFonts w:ascii="仿宋_GB2312" w:hAnsi="仿宋_GB2312" w:cs="仿宋_GB2312" w:eastAsia="仿宋_GB2312"/>
        </w:rPr>
        <w:t>2、主体资格证明文件：具有独立承担民事责任能力的法人或非法人组织或自然人，提供合法有效的统一社会信用代码的营业执照等证明文件；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3、法定代表人授权书：提供法定代表人授权委托书及被授权人身份证（投标人为法定代表人时，须提交法定代表人证明书）</w:t>
      </w:r>
    </w:p>
    <w:p>
      <w:pPr>
        <w:pStyle w:val="null3"/>
      </w:pPr>
      <w:r>
        <w:rPr>
          <w:rFonts w:ascii="仿宋_GB2312" w:hAnsi="仿宋_GB2312" w:cs="仿宋_GB2312" w:eastAsia="仿宋_GB2312"/>
        </w:rPr>
        <w:t>4、财务状况：提供经会计师事务所审计的2023年或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p>
      <w:pPr>
        <w:pStyle w:val="null3"/>
      </w:pPr>
      <w:r>
        <w:rPr>
          <w:rFonts w:ascii="仿宋_GB2312" w:hAnsi="仿宋_GB2312" w:cs="仿宋_GB2312" w:eastAsia="仿宋_GB2312"/>
        </w:rPr>
        <w:t>5、社会保障资金缴纳证明：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pPr>
        <w:pStyle w:val="null3"/>
      </w:pPr>
      <w:r>
        <w:rPr>
          <w:rFonts w:ascii="仿宋_GB2312" w:hAnsi="仿宋_GB2312" w:cs="仿宋_GB2312" w:eastAsia="仿宋_GB2312"/>
        </w:rPr>
        <w:t>6、税收缴纳证明：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pPr>
        <w:pStyle w:val="null3"/>
      </w:pPr>
      <w:r>
        <w:rPr>
          <w:rFonts w:ascii="仿宋_GB2312" w:hAnsi="仿宋_GB2312" w:cs="仿宋_GB2312" w:eastAsia="仿宋_GB2312"/>
        </w:rPr>
        <w:t>7、书面声明1：具有履行合同所必需的设备和专业技术能力的书面声明；</w:t>
      </w:r>
    </w:p>
    <w:p>
      <w:pPr>
        <w:pStyle w:val="null3"/>
      </w:pPr>
      <w:r>
        <w:rPr>
          <w:rFonts w:ascii="仿宋_GB2312" w:hAnsi="仿宋_GB2312" w:cs="仿宋_GB2312" w:eastAsia="仿宋_GB2312"/>
        </w:rPr>
        <w:t>8、书面声明2：提供参加政府采购活动前三年内，在经营活动中没有重大违法记录书面声明；</w:t>
      </w:r>
    </w:p>
    <w:p>
      <w:pPr>
        <w:pStyle w:val="null3"/>
      </w:pPr>
      <w:r>
        <w:rPr>
          <w:rFonts w:ascii="仿宋_GB2312" w:hAnsi="仿宋_GB2312" w:cs="仿宋_GB2312" w:eastAsia="仿宋_GB2312"/>
        </w:rPr>
        <w:t>9、中小企业声明函：须符合财政部工业和信息化部《关于印发〈政府采购促进中小企业发展管理办法〉 的通知》（财库〔2020〕46号）规定的中小企业参加，并提供《中小企业声明函 》；</w:t>
      </w:r>
    </w:p>
    <w:p>
      <w:pPr>
        <w:pStyle w:val="null3"/>
      </w:pPr>
      <w:r>
        <w:rPr>
          <w:rFonts w:ascii="仿宋_GB2312" w:hAnsi="仿宋_GB2312" w:cs="仿宋_GB2312" w:eastAsia="仿宋_GB2312"/>
        </w:rPr>
        <w:t>10、非联合体投标声明：本项目不接受联合体投标。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省贸促会机关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陕西省西安市新城大院内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省贸促会机关经办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029-63917609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陕西省西安市雁塔区南二环东段凯森盛世B座四层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赵恬钰、王清玺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029-82694900-8014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采购包1保证金金额：20,400.00元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开户名称：陕西德信招标有限公司</w:t>
            </w:r>
          </w:p>
          <w:p>
            <w:pPr>
              <w:pStyle w:val="null3"/>
            </w:pPr>
            <w:r>
              <w:rPr>
                <w:rFonts w:ascii="仿宋_GB2312" w:hAnsi="仿宋_GB2312" w:cs="仿宋_GB2312" w:eastAsia="仿宋_GB2312"/>
              </w:rPr>
              <w:t>开户银行：西安银行东二环南段支行</w:t>
            </w:r>
          </w:p>
          <w:p>
            <w:pPr>
              <w:pStyle w:val="null3"/>
            </w:pPr>
            <w:r>
              <w:rPr>
                <w:rFonts w:ascii="仿宋_GB2312" w:hAnsi="仿宋_GB2312" w:cs="仿宋_GB2312" w:eastAsia="仿宋_GB2312"/>
              </w:rPr>
              <w:t>银行账号：209011580000073440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审计价格〔2002〕1980号）、《国家发展和改革委员会办公厅关于招标代理服务收费有关问题的通知》（发改办价格〔2003〕857号）规定向中标（成交）供应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省贸促会机关</w:t>
      </w:r>
      <w:r>
        <w:rPr>
          <w:rFonts w:ascii="仿宋_GB2312" w:hAnsi="仿宋_GB2312" w:cs="仿宋_GB2312" w:eastAsia="仿宋_GB2312"/>
        </w:rPr>
        <w:t>和</w:t>
      </w:r>
      <w:r>
        <w:rPr>
          <w:rFonts w:ascii="仿宋_GB2312" w:hAnsi="仿宋_GB2312" w:cs="仿宋_GB2312" w:eastAsia="仿宋_GB2312"/>
        </w:rPr>
        <w:t>陕西德信招标有限公司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省贸促会机关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省贸促会机关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具体内容待双方签订合同时确定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联系人：赵恬钰</w:t>
      </w:r>
    </w:p>
    <w:p>
      <w:pPr>
        <w:pStyle w:val="null3"/>
      </w:pPr>
      <w:r>
        <w:rPr>
          <w:rFonts w:ascii="仿宋_GB2312" w:hAnsi="仿宋_GB2312" w:cs="仿宋_GB2312" w:eastAsia="仿宋_GB2312"/>
        </w:rPr>
        <w:t>联系电话：029-82694900-8014</w:t>
      </w:r>
    </w:p>
    <w:p>
      <w:pPr>
        <w:pStyle w:val="null3"/>
      </w:pPr>
      <w:r>
        <w:rPr>
          <w:rFonts w:ascii="仿宋_GB2312" w:hAnsi="仿宋_GB2312" w:cs="仿宋_GB2312" w:eastAsia="仿宋_GB2312"/>
        </w:rPr>
        <w:t>地址：陕西省西安市雁塔区南二环东段凯森盛世B座四层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2025年日本大阪世博会中国馆陕西活动周亮点进行挖掘、开展活动预热报道，制作活动相关宣传视频，营造浓厚世博氛围，达到全面宣传推广陕西活动周系列活动的目的，提高活动传播范围和知名度，借世博会舞台彰显陕西开放新形象，展示新发展成就，吸引更多人来陕投资兴业、旅游生活，增进经贸、产业、文化旅游等领域对外交流合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1,020,000.00</w:t>
      </w:r>
    </w:p>
    <w:p>
      <w:pPr>
        <w:pStyle w:val="null3"/>
      </w:pPr>
      <w:r>
        <w:rPr>
          <w:rFonts w:ascii="仿宋_GB2312" w:hAnsi="仿宋_GB2312" w:cs="仿宋_GB2312" w:eastAsia="仿宋_GB2312"/>
        </w:rPr>
        <w:t>采购包最高限价（元）: 1,020,000.00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2025年日本大阪世博会中国馆陕西活动周宣传推广服务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标的名称：2025年日本大阪世博会中国馆陕西活动周宣传推广服务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全面了解陕西活动周方案内容，制定陕西活动周宣传工作方案、纪念品（礼品）方案。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rPr>
              <w:t>2.陕西活动周期间派员</w:t>
            </w:r>
            <w:r>
              <w:rPr>
                <w:rFonts w:ascii="仿宋_GB2312" w:hAnsi="仿宋_GB2312" w:cs="仿宋_GB2312" w:eastAsia="仿宋_GB2312"/>
                <w:sz w:val="24"/>
              </w:rPr>
              <w:t>（数量按需）</w:t>
            </w:r>
            <w:r>
              <w:rPr>
                <w:rFonts w:ascii="仿宋_GB2312" w:hAnsi="仿宋_GB2312" w:cs="仿宋_GB2312" w:eastAsia="仿宋_GB2312"/>
                <w:sz w:val="24"/>
              </w:rPr>
              <w:t>赴日本大阪世博园进行现场采访报道，负责活动现场照片、视频拍摄，制作宣传短视频，通过中外媒体矩阵进行宣传报道。</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.活动前期在</w:t>
            </w:r>
            <w:r>
              <w:rPr>
                <w:rFonts w:ascii="仿宋_GB2312" w:hAnsi="仿宋_GB2312" w:cs="仿宋_GB2312" w:eastAsia="仿宋_GB2312"/>
                <w:sz w:val="24"/>
              </w:rPr>
              <w:t>陕西</w:t>
            </w:r>
            <w:r>
              <w:rPr>
                <w:rFonts w:ascii="仿宋_GB2312" w:hAnsi="仿宋_GB2312" w:cs="仿宋_GB2312" w:eastAsia="仿宋_GB2312"/>
                <w:sz w:val="24"/>
              </w:rPr>
              <w:t>组织召开新闻发布会，针对</w:t>
            </w:r>
            <w:r>
              <w:rPr>
                <w:rFonts w:ascii="仿宋_GB2312" w:hAnsi="仿宋_GB2312" w:cs="仿宋_GB2312" w:eastAsia="仿宋_GB2312"/>
                <w:sz w:val="24"/>
              </w:rPr>
              <w:t>2025年日本大阪世博会中国馆</w:t>
            </w:r>
            <w:r>
              <w:rPr>
                <w:rFonts w:ascii="仿宋_GB2312" w:hAnsi="仿宋_GB2312" w:cs="仿宋_GB2312" w:eastAsia="仿宋_GB2312"/>
                <w:sz w:val="24"/>
              </w:rPr>
              <w:t>陕西</w:t>
            </w:r>
            <w:r>
              <w:rPr>
                <w:rFonts w:ascii="仿宋_GB2312" w:hAnsi="仿宋_GB2312" w:cs="仿宋_GB2312" w:eastAsia="仿宋_GB2312"/>
                <w:sz w:val="24"/>
              </w:rPr>
              <w:t>活动周亮点进行挖掘、开展活动预热报道</w:t>
            </w:r>
            <w:r>
              <w:rPr>
                <w:rFonts w:ascii="仿宋_GB2312" w:hAnsi="仿宋_GB2312" w:cs="仿宋_GB2312" w:eastAsia="仿宋_GB2312"/>
                <w:sz w:val="24"/>
              </w:rPr>
              <w:t>。负责发布会场地和会务服务。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rPr>
              <w:t>4.在不少于10个</w:t>
            </w:r>
            <w:r>
              <w:rPr>
                <w:rFonts w:ascii="仿宋_GB2312" w:hAnsi="仿宋_GB2312" w:cs="仿宋_GB2312" w:eastAsia="仿宋_GB2312"/>
                <w:sz w:val="24"/>
              </w:rPr>
              <w:t>海外社交平台账号宣推</w:t>
            </w:r>
            <w:r>
              <w:rPr>
                <w:rFonts w:ascii="仿宋_GB2312" w:hAnsi="仿宋_GB2312" w:cs="仿宋_GB2312" w:eastAsia="仿宋_GB2312"/>
                <w:sz w:val="24"/>
              </w:rPr>
              <w:t>陕西活动周系列活动</w:t>
            </w:r>
            <w:r>
              <w:rPr>
                <w:rFonts w:ascii="仿宋_GB2312" w:hAnsi="仿宋_GB2312" w:cs="仿宋_GB2312" w:eastAsia="仿宋_GB2312"/>
                <w:sz w:val="24"/>
              </w:rPr>
              <w:t>，开展国际传播</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rPr>
              <w:t>5.以视频、文稿、图片等形式广泛开展陕西活动周宣传，扩大活动传播范围，提高活动知名度。</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组织邀请不低于</w:t>
            </w:r>
            <w:r>
              <w:rPr>
                <w:rFonts w:ascii="仿宋_GB2312" w:hAnsi="仿宋_GB2312" w:cs="仿宋_GB2312" w:eastAsia="仿宋_GB2312"/>
                <w:sz w:val="24"/>
              </w:rPr>
              <w:t>8</w:t>
            </w:r>
            <w:r>
              <w:rPr>
                <w:rFonts w:ascii="仿宋_GB2312" w:hAnsi="仿宋_GB2312" w:cs="仿宋_GB2312" w:eastAsia="仿宋_GB2312"/>
                <w:sz w:val="24"/>
              </w:rPr>
              <w:t>家主流媒体、网红大咖在</w:t>
            </w:r>
            <w:r>
              <w:rPr>
                <w:rFonts w:ascii="仿宋_GB2312" w:hAnsi="仿宋_GB2312" w:cs="仿宋_GB2312" w:eastAsia="仿宋_GB2312"/>
                <w:sz w:val="24"/>
              </w:rPr>
              <w:t>陕西活动周</w:t>
            </w:r>
            <w:r>
              <w:rPr>
                <w:rFonts w:ascii="仿宋_GB2312" w:hAnsi="仿宋_GB2312" w:cs="仿宋_GB2312" w:eastAsia="仿宋_GB2312"/>
                <w:sz w:val="24"/>
              </w:rPr>
              <w:t>现场宣传报道，组织对</w:t>
            </w:r>
            <w:r>
              <w:rPr>
                <w:rFonts w:ascii="仿宋_GB2312" w:hAnsi="仿宋_GB2312" w:cs="仿宋_GB2312" w:eastAsia="仿宋_GB2312"/>
                <w:sz w:val="24"/>
              </w:rPr>
              <w:t>参加活动</w:t>
            </w:r>
            <w:r>
              <w:rPr>
                <w:rFonts w:ascii="仿宋_GB2312" w:hAnsi="仿宋_GB2312" w:cs="仿宋_GB2312" w:eastAsia="仿宋_GB2312"/>
                <w:sz w:val="24"/>
              </w:rPr>
              <w:t>嘉宾</w:t>
            </w:r>
            <w:r>
              <w:rPr>
                <w:rFonts w:ascii="仿宋_GB2312" w:hAnsi="仿宋_GB2312" w:cs="仿宋_GB2312" w:eastAsia="仿宋_GB2312"/>
                <w:sz w:val="24"/>
              </w:rPr>
              <w:t>和</w:t>
            </w:r>
            <w:r>
              <w:rPr>
                <w:rFonts w:ascii="仿宋_GB2312" w:hAnsi="仿宋_GB2312" w:cs="仿宋_GB2312" w:eastAsia="仿宋_GB2312"/>
                <w:sz w:val="24"/>
              </w:rPr>
              <w:t>企业专访。采写发布各类宣传文案不少于</w:t>
            </w:r>
            <w:r>
              <w:rPr>
                <w:rFonts w:ascii="仿宋_GB2312" w:hAnsi="仿宋_GB2312" w:cs="仿宋_GB2312" w:eastAsia="仿宋_GB2312"/>
                <w:sz w:val="24"/>
              </w:rPr>
              <w:t>3</w:t>
            </w:r>
            <w:r>
              <w:rPr>
                <w:rFonts w:ascii="仿宋_GB2312" w:hAnsi="仿宋_GB2312" w:cs="仿宋_GB2312" w:eastAsia="仿宋_GB2312"/>
                <w:sz w:val="24"/>
              </w:rPr>
              <w:t>0篇</w:t>
            </w:r>
            <w:r>
              <w:rPr>
                <w:rFonts w:ascii="仿宋_GB2312" w:hAnsi="仿宋_GB2312" w:cs="仿宋_GB2312" w:eastAsia="仿宋_GB2312"/>
                <w:sz w:val="24"/>
              </w:rPr>
              <w:t>，</w:t>
            </w:r>
            <w:r>
              <w:rPr>
                <w:rFonts w:ascii="仿宋_GB2312" w:hAnsi="仿宋_GB2312" w:cs="仿宋_GB2312" w:eastAsia="仿宋_GB2312"/>
                <w:sz w:val="24"/>
              </w:rPr>
              <w:t>至少在</w:t>
            </w:r>
            <w:r>
              <w:rPr>
                <w:rFonts w:ascii="仿宋_GB2312" w:hAnsi="仿宋_GB2312" w:cs="仿宋_GB2312" w:eastAsia="仿宋_GB2312"/>
                <w:sz w:val="24"/>
              </w:rPr>
              <w:t>30</w:t>
            </w:r>
            <w:r>
              <w:rPr>
                <w:rFonts w:ascii="仿宋_GB2312" w:hAnsi="仿宋_GB2312" w:cs="仿宋_GB2312" w:eastAsia="仿宋_GB2312"/>
                <w:sz w:val="24"/>
              </w:rPr>
              <w:t>家主流媒体平台发布宣传报道。</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.活动结束后对</w:t>
            </w:r>
            <w:r>
              <w:rPr>
                <w:rFonts w:ascii="仿宋_GB2312" w:hAnsi="仿宋_GB2312" w:cs="仿宋_GB2312" w:eastAsia="仿宋_GB2312"/>
                <w:sz w:val="24"/>
              </w:rPr>
              <w:t>活动</w:t>
            </w:r>
            <w:r>
              <w:rPr>
                <w:rFonts w:ascii="仿宋_GB2312" w:hAnsi="仿宋_GB2312" w:cs="仿宋_GB2312" w:eastAsia="仿宋_GB2312"/>
                <w:sz w:val="24"/>
              </w:rPr>
              <w:t>情况进行综述总结和升华，对参会参展嘉宾专访对话谈感受、收获、建议，采写推出宣传文稿不少于</w:t>
            </w:r>
            <w:r>
              <w:rPr>
                <w:rFonts w:ascii="仿宋_GB2312" w:hAnsi="仿宋_GB2312" w:cs="仿宋_GB2312" w:eastAsia="仿宋_GB2312"/>
                <w:sz w:val="24"/>
              </w:rPr>
              <w:t>10</w:t>
            </w:r>
            <w:r>
              <w:rPr>
                <w:rFonts w:ascii="仿宋_GB2312" w:hAnsi="仿宋_GB2312" w:cs="仿宋_GB2312" w:eastAsia="仿宋_GB2312"/>
                <w:sz w:val="24"/>
              </w:rPr>
              <w:t>篇。</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rPr>
              <w:t>8.对陕西活动周云上直播。</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rPr>
              <w:t>9.设计制作陕西活动周宣传和倒计时海报（数量按需）。</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4"/>
              </w:rPr>
              <w:t>10.所有宣传资料需满足国际传播需要，使用中、日、英三种语言，扩大宣传受众面。</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礼品、纪念品的策划设计</w:t>
            </w:r>
            <w:r>
              <w:rPr>
                <w:rFonts w:ascii="仿宋_GB2312" w:hAnsi="仿宋_GB2312" w:cs="仿宋_GB2312" w:eastAsia="仿宋_GB2312"/>
                <w:sz w:val="24"/>
              </w:rPr>
              <w:t>。</w:t>
            </w:r>
            <w:r>
              <w:rPr>
                <w:rFonts w:ascii="仿宋_GB2312" w:hAnsi="仿宋_GB2312" w:cs="仿宋_GB2312" w:eastAsia="仿宋_GB2312"/>
                <w:sz w:val="24"/>
              </w:rPr>
              <w:t>礼品</w:t>
            </w:r>
            <w:r>
              <w:rPr>
                <w:rFonts w:ascii="仿宋_GB2312" w:hAnsi="仿宋_GB2312" w:cs="仿宋_GB2312" w:eastAsia="仿宋_GB2312"/>
                <w:sz w:val="24"/>
              </w:rPr>
              <w:t>100份、纪念品3000份，</w:t>
            </w:r>
            <w:r>
              <w:rPr>
                <w:rFonts w:ascii="仿宋_GB2312" w:hAnsi="仿宋_GB2312" w:cs="仿宋_GB2312" w:eastAsia="仿宋_GB2312"/>
                <w:sz w:val="24"/>
              </w:rPr>
              <w:t>要求能够体现陕西特色，达到宣传陕西、提高陕西知名度的目的。</w:t>
            </w:r>
            <w:r>
              <w:rPr>
                <w:rFonts w:ascii="仿宋_GB2312" w:hAnsi="仿宋_GB2312" w:cs="仿宋_GB2312" w:eastAsia="仿宋_GB2312"/>
                <w:sz w:val="24"/>
              </w:rPr>
              <w:t>包括但不限于</w:t>
            </w:r>
            <w:r>
              <w:rPr>
                <w:rFonts w:ascii="仿宋_GB2312" w:hAnsi="仿宋_GB2312" w:cs="仿宋_GB2312" w:eastAsia="仿宋_GB2312"/>
                <w:sz w:val="24"/>
              </w:rPr>
              <w:t>包装设计翻译、产品遴选、</w:t>
            </w:r>
            <w:r>
              <w:rPr>
                <w:rFonts w:ascii="仿宋_GB2312" w:hAnsi="仿宋_GB2312" w:cs="仿宋_GB2312" w:eastAsia="仿宋_GB2312"/>
                <w:sz w:val="24"/>
              </w:rPr>
              <w:t>相关物料设计</w:t>
            </w:r>
            <w:r>
              <w:rPr>
                <w:rFonts w:ascii="仿宋_GB2312" w:hAnsi="仿宋_GB2312" w:cs="仿宋_GB2312" w:eastAsia="仿宋_GB2312"/>
                <w:sz w:val="24"/>
              </w:rPr>
              <w:t>制作、工作人员配备（数量按需）</w:t>
            </w:r>
            <w:r>
              <w:rPr>
                <w:rFonts w:ascii="仿宋_GB2312" w:hAnsi="仿宋_GB2312" w:cs="仿宋_GB2312" w:eastAsia="仿宋_GB2312"/>
                <w:sz w:val="24"/>
              </w:rPr>
              <w:t>等。</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4"/>
              </w:rPr>
              <w:t>12.活动LOGO、手提袋等宣传资料设计制作（数量按需）。</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具体履行起止日期可随合同签订时间相应顺延。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省贸促会机关指定地点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（1）项目结束后通知采购人进行最终验收，验收合格后，填写项目验收单。 （2）向采购人提交项目实施过程中的所有资料。 （3）验收须以合同、磋商文件及响应文件、澄清、及国家相应的标准、规范等为依据。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资金款项下达后，项目验收完成</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竞争性磋商响应文件递交截止时间之前，供应商未被列入失信被执行人、重大税收违法失信主体、政府采购严重违法失信行为记录名单；以“信用中国”网站（www.creditchina.gov.cn）或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会计师事务所审计的2023年或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书面声明1</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书面声明2</w:t>
            </w:r>
          </w:p>
        </w:tc>
        <w:tc>
          <w:tcPr>
            <w:tcW w:type="dxa" w:w="3322"/>
          </w:tcPr>
          <w:p>
            <w:pPr>
              <w:pStyle w:val="null3"/>
            </w:pPr>
            <w:r>
              <w:rPr>
                <w:rFonts w:ascii="仿宋_GB2312" w:hAnsi="仿宋_GB2312" w:cs="仿宋_GB2312" w:eastAsia="仿宋_GB2312"/>
              </w:rPr>
              <w:t>提供参加政府采购活动前三年内，在经营活动中没有重大违法记录书面声明；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须符合财政部工业和信息化部《关于印发〈政府采购促进中小企业发展管理办法〉 的通知》（财库〔2020〕46号）规定的中小企业参加，并提供《中小企业声明函 》；</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根据项目实际情况及服务内容要求提供总体方案，至少包含： ①工作总体安排；②人员配置方案；③活动前期预热报道方案；④安全保障方案；⑤活动总结及资料留存方案；⑥礼品、纪念品的策划设计、宣传资料的准备方案。以上方案满足采购文件要求或实际工作需求得24分，每有一个缺项扣4分，每有一项内容存在缺陷，扣0.5-3.5分，扣完为止，未提供不计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推广活动媒体宣传</w:t>
            </w:r>
          </w:p>
        </w:tc>
        <w:tc>
          <w:tcPr>
            <w:tcW w:type="dxa" w:w="2492"/>
          </w:tcPr>
          <w:p>
            <w:pPr>
              <w:pStyle w:val="null3"/>
            </w:pPr>
            <w:r>
              <w:rPr>
                <w:rFonts w:ascii="仿宋_GB2312" w:hAnsi="仿宋_GB2312" w:cs="仿宋_GB2312" w:eastAsia="仿宋_GB2312"/>
              </w:rPr>
              <w:t>根据项目实际情况及服务内容要求提供活动媒体宣传方案，至少包含：①宣传思路介绍；②宣传实施方案；③现场采访报道的方案；④不少于10个海外社交平台账号宣推、现场组织邀请不低于8家主流媒体、网红大咖宣传报道；⑤采写发布各类宣传文案不少于30篇，至少在30家主流媒体平台发布宣传报道；⑥不少于10篇专访文稿。 以上方案满足采购文件要求或实际工作需求得30分，每有一个缺项扣5分，每有一项内容存在缺陷，扣0.5-4.5分，扣完为止，未提供不计分。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针对本项目采购需求中的人员要求提供团队人员配备方案，包括但不限于①团队组织架构；②人员构成及分工；③岗位设置及岗位责任制度；④工作人员从业经验。以上方案满足采购文件要求或实际工作需求得18分，每有一个缺项扣4.5分，每有一项内容存在缺陷，扣0.5-4分，扣完为止，未提供不计分。 注：1、须提供项目团队人员名单（包括姓名、工作职责、联系方式等），否则不得分。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针对本项目服务过程预判提供突发和临时事件的应急预案。包含： ①事前、事中、事后意识形态和网络动向风险点综合评估、研判、制定方案预案； ②应急小组设置； ③应对措施。 以上满足采购文件要求或实际工作需求得12分，每有一个缺项扣4分，每有一项内容存在缺陷，扣0.5-3.5分，扣完为止，未提供不计分。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供应商提供自2022年1月1日（以合同签订时间为准）至今类似的项目业绩每提供一个项目得0.5分，最高得3分。 注：业绩以完整合同复印件为依据，否则不得分。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按采购内容要求，提供同意实施的其他有利于活动开展事项的承诺，提供承诺计0-3分，未提供不计分。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磋商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详见附件：项目业绩表.docx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