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7.社会保障资金缴纳证明……………………………………………………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8.具有履行合同所必需的设备和专业技术能力的承诺……………………</w:t>
      </w:r>
    </w:p>
    <w:p w14:paraId="3781C48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51FD099C">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特定格条件证明材料</w:t>
      </w:r>
      <w:r>
        <w:rPr>
          <w:rFonts w:hint="eastAsia" w:ascii="宋体" w:hAnsi="宋体" w:eastAsia="宋体" w:cs="宋体"/>
          <w:color w:val="auto"/>
          <w:sz w:val="21"/>
          <w:szCs w:val="21"/>
          <w:highlight w:val="none"/>
        </w:rPr>
        <w:t>…………………………………………………</w:t>
      </w:r>
    </w:p>
    <w:p w14:paraId="7EAF7A6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lang w:val="en-US" w:eastAsia="en-US"/>
        </w:rPr>
      </w:pPr>
      <w:r>
        <w:rPr>
          <w:rFonts w:hint="eastAsia" w:ascii="宋体" w:hAnsi="宋体" w:eastAsia="宋体" w:cs="宋体"/>
          <w:color w:val="auto"/>
          <w:sz w:val="21"/>
          <w:szCs w:val="21"/>
          <w:highlight w:val="none"/>
          <w:lang w:val="en-US" w:eastAsia="en-US"/>
        </w:rPr>
        <w:t>10.行政许可证明</w:t>
      </w:r>
      <w:r>
        <w:rPr>
          <w:rFonts w:hint="eastAsia" w:ascii="宋体" w:hAnsi="宋体" w:eastAsia="宋体" w:cs="宋体"/>
          <w:color w:val="auto"/>
          <w:sz w:val="21"/>
          <w:szCs w:val="21"/>
          <w:highlight w:val="none"/>
        </w:rPr>
        <w:t>………………………………………………………………</w:t>
      </w:r>
    </w:p>
    <w:p w14:paraId="6DB09B87">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1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806D1CA">
      <w:pPr>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bookmarkStart w:id="0" w:name="_GoBack"/>
      <w:bookmarkEnd w:id="0"/>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7"/>
        <w:adjustRightInd w:val="0"/>
        <w:snapToGrid w:val="0"/>
        <w:spacing w:line="360" w:lineRule="auto"/>
        <w:jc w:val="left"/>
        <w:rPr>
          <w:rFonts w:hint="eastAsia" w:ascii="宋体" w:hAnsi="宋体" w:eastAsia="宋体" w:cs="宋体"/>
          <w:color w:val="auto"/>
          <w:sz w:val="24"/>
          <w:szCs w:val="24"/>
          <w:highlight w:val="none"/>
        </w:rPr>
      </w:pPr>
    </w:p>
    <w:p w14:paraId="23E71A6C">
      <w:pPr>
        <w:pStyle w:val="7"/>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4"/>
        <w:spacing w:before="120" w:beforeLines="50"/>
        <w:ind w:firstLine="0"/>
        <w:rPr>
          <w:rFonts w:hint="eastAsia" w:ascii="宋体" w:hAnsi="宋体" w:eastAsia="宋体" w:cs="宋体"/>
          <w:b/>
          <w:color w:val="auto"/>
          <w:sz w:val="36"/>
          <w:szCs w:val="36"/>
          <w:highlight w:val="none"/>
        </w:rPr>
      </w:pPr>
    </w:p>
    <w:p w14:paraId="77B4128F">
      <w:pPr>
        <w:pStyle w:val="4"/>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6C3BB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提供2023或2024年度经审计的财务会计报告或其提交响应文件截止时间前3个月内基本账户开户银行出具的资信证明。（以上形式的资料提供任何一种即可） </w:t>
      </w:r>
    </w:p>
    <w:p w14:paraId="217AC44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0F4E83C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388F6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w:t>
      </w:r>
    </w:p>
    <w:p w14:paraId="73F7A10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，应提供2023或2024全年度经审计的供应商财务报告，至少包括 《资产负债表》《利润表》《现金流量表》及其附注，或者提交响应文件截止时间前3个月内基本账户开户银行出具的资信证明（附基本存款账户信息）；</w:t>
      </w:r>
    </w:p>
    <w:p w14:paraId="0622A95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w:t>
      </w:r>
    </w:p>
    <w:p w14:paraId="3817B8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（4）部分其他组织和自然人，提供提交响应文件截止时间前3个月内基本账户开户银行出具的资信证明（附账户信息）； </w:t>
      </w:r>
    </w:p>
    <w:p w14:paraId="2DF8AD1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）供应商成立不到1年（至提交响应文件截止时间）的，提供成立后任意时段的资产负债表，或提交响应文件截止时间前3个月内基本账户开户银行出具的资信证明（附基本存款账户信息）。</w:t>
      </w:r>
    </w:p>
    <w:p w14:paraId="1DFD57E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7"/>
        <w:adjustRightInd w:val="0"/>
        <w:snapToGrid w:val="0"/>
        <w:spacing w:line="360" w:lineRule="auto"/>
        <w:rPr>
          <w:rFonts w:hint="eastAsia" w:hAnsi="宋体"/>
          <w:color w:val="auto"/>
          <w:sz w:val="21"/>
          <w:szCs w:val="21"/>
          <w:highlight w:val="none"/>
        </w:rPr>
      </w:pPr>
    </w:p>
    <w:p w14:paraId="59DFC700">
      <w:pPr>
        <w:pStyle w:val="7"/>
        <w:adjustRightInd w:val="0"/>
        <w:snapToGrid w:val="0"/>
        <w:spacing w:line="360" w:lineRule="auto"/>
        <w:rPr>
          <w:rFonts w:hint="eastAsia" w:ascii="宋体" w:hAnsi="宋体" w:eastAsia="宋体" w:cs="宋体"/>
          <w:color w:val="auto"/>
          <w:sz w:val="21"/>
          <w:szCs w:val="21"/>
          <w:highlight w:val="none"/>
        </w:rPr>
      </w:pPr>
    </w:p>
    <w:p w14:paraId="4409537B">
      <w:pPr>
        <w:pStyle w:val="7"/>
        <w:adjustRightInd w:val="0"/>
        <w:snapToGrid w:val="0"/>
        <w:spacing w:line="360" w:lineRule="auto"/>
        <w:jc w:val="left"/>
        <w:rPr>
          <w:rFonts w:hint="eastAsia" w:ascii="宋体" w:hAnsi="宋体" w:eastAsia="宋体" w:cs="宋体"/>
          <w:b/>
          <w:color w:val="auto"/>
          <w:sz w:val="21"/>
          <w:szCs w:val="21"/>
          <w:highlight w:val="none"/>
        </w:rPr>
      </w:pPr>
    </w:p>
    <w:p w14:paraId="1F95F58D">
      <w:pPr>
        <w:pStyle w:val="7"/>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w:t>
      </w:r>
      <w:r>
        <w:rPr>
          <w:rFonts w:hint="eastAsia" w:hAnsi="宋体" w:cs="宋体"/>
          <w:color w:val="auto"/>
          <w:highlight w:val="none"/>
          <w:lang w:val="en-US" w:eastAsia="zh-CN"/>
        </w:rPr>
        <w:t>6</w:t>
      </w:r>
      <w:r>
        <w:rPr>
          <w:rFonts w:hint="eastAsia" w:ascii="宋体" w:hAnsi="宋体" w:eastAsia="宋体" w:cs="宋体"/>
          <w:color w:val="auto"/>
          <w:highlight w:val="none"/>
        </w:rPr>
        <w:t>月至今已缴纳任意时段任意税种纳税凭证或税务机关开具的完税证明（个人所得税除外）；</w:t>
      </w:r>
    </w:p>
    <w:p w14:paraId="16A8AA3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cs="宋体"/>
          <w:color w:val="auto"/>
          <w:highlight w:val="none"/>
          <w:lang w:eastAsia="zh-CN"/>
        </w:rPr>
        <w:t>供应商</w:t>
      </w:r>
      <w:r>
        <w:rPr>
          <w:rFonts w:hint="eastAsia" w:ascii="宋体" w:hAnsi="宋体" w:eastAsia="宋体" w:cs="宋体"/>
          <w:color w:val="auto"/>
          <w:highlight w:val="none"/>
        </w:rPr>
        <w:t>单位章。</w:t>
      </w:r>
    </w:p>
    <w:p w14:paraId="4320FD1F">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7"/>
        <w:adjustRightInd w:val="0"/>
        <w:snapToGrid w:val="0"/>
        <w:spacing w:line="360" w:lineRule="auto"/>
        <w:rPr>
          <w:rFonts w:hint="eastAsia" w:ascii="宋体" w:hAnsi="宋体" w:eastAsia="宋体" w:cs="宋体"/>
          <w:color w:val="auto"/>
          <w:highlight w:val="none"/>
        </w:rPr>
      </w:pPr>
    </w:p>
    <w:p w14:paraId="5C14974A">
      <w:pPr>
        <w:pStyle w:val="7"/>
        <w:adjustRightInd w:val="0"/>
        <w:snapToGrid w:val="0"/>
        <w:spacing w:line="360" w:lineRule="auto"/>
        <w:rPr>
          <w:rFonts w:hint="eastAsia" w:ascii="宋体" w:hAnsi="宋体" w:eastAsia="宋体" w:cs="宋体"/>
          <w:color w:val="auto"/>
          <w:highlight w:val="none"/>
        </w:rPr>
      </w:pPr>
    </w:p>
    <w:p w14:paraId="6F715224">
      <w:pPr>
        <w:pStyle w:val="7"/>
        <w:adjustRightInd w:val="0"/>
        <w:snapToGrid w:val="0"/>
        <w:spacing w:line="360" w:lineRule="auto"/>
        <w:rPr>
          <w:rFonts w:hint="eastAsia" w:ascii="宋体" w:hAnsi="宋体" w:eastAsia="宋体" w:cs="宋体"/>
          <w:color w:val="auto"/>
          <w:highlight w:val="none"/>
        </w:rPr>
      </w:pPr>
    </w:p>
    <w:p w14:paraId="3B8C2E7E">
      <w:pPr>
        <w:pStyle w:val="7"/>
        <w:adjustRightInd w:val="0"/>
        <w:snapToGrid w:val="0"/>
        <w:spacing w:line="360" w:lineRule="auto"/>
        <w:rPr>
          <w:rFonts w:hint="eastAsia" w:ascii="宋体" w:hAnsi="宋体" w:eastAsia="宋体" w:cs="宋体"/>
          <w:color w:val="auto"/>
          <w:highlight w:val="none"/>
        </w:rPr>
      </w:pPr>
    </w:p>
    <w:p w14:paraId="4F0073E3">
      <w:pPr>
        <w:pStyle w:val="7"/>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7"/>
        <w:adjustRightInd w:val="0"/>
        <w:snapToGrid w:val="0"/>
        <w:spacing w:line="360" w:lineRule="auto"/>
        <w:jc w:val="left"/>
        <w:rPr>
          <w:rFonts w:hint="eastAsia" w:ascii="宋体" w:hAnsi="宋体" w:eastAsia="宋体" w:cs="宋体"/>
          <w:color w:val="auto"/>
          <w:sz w:val="28"/>
          <w:szCs w:val="28"/>
          <w:highlight w:val="none"/>
        </w:rPr>
      </w:pPr>
    </w:p>
    <w:p w14:paraId="1E01CA57">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4"/>
        <w:spacing w:line="360" w:lineRule="auto"/>
        <w:ind w:firstLine="573"/>
        <w:rPr>
          <w:rFonts w:hint="eastAsia" w:ascii="宋体" w:hAnsi="宋体" w:eastAsia="宋体" w:cs="宋体"/>
          <w:color w:val="auto"/>
          <w:sz w:val="21"/>
          <w:szCs w:val="21"/>
          <w:highlight w:val="none"/>
        </w:rPr>
      </w:pPr>
    </w:p>
    <w:p w14:paraId="6FD1305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4"/>
        <w:spacing w:line="360" w:lineRule="auto"/>
        <w:ind w:firstLine="0"/>
        <w:rPr>
          <w:rFonts w:hint="eastAsia" w:ascii="宋体" w:hAnsi="宋体" w:eastAsia="宋体" w:cs="宋体"/>
          <w:color w:val="auto"/>
          <w:sz w:val="20"/>
          <w:szCs w:val="20"/>
          <w:highlight w:val="none"/>
        </w:rPr>
      </w:pPr>
    </w:p>
    <w:p w14:paraId="303F2B43">
      <w:pPr>
        <w:pStyle w:val="7"/>
        <w:adjustRightInd w:val="0"/>
        <w:snapToGrid w:val="0"/>
        <w:spacing w:line="360" w:lineRule="auto"/>
        <w:jc w:val="left"/>
        <w:rPr>
          <w:rFonts w:hint="eastAsia" w:ascii="宋体" w:hAnsi="宋体" w:eastAsia="宋体" w:cs="宋体"/>
          <w:b/>
          <w:color w:val="auto"/>
          <w:sz w:val="24"/>
          <w:szCs w:val="24"/>
          <w:highlight w:val="none"/>
        </w:rPr>
      </w:pPr>
    </w:p>
    <w:p w14:paraId="541D8B8E">
      <w:pPr>
        <w:pStyle w:val="7"/>
        <w:adjustRightInd w:val="0"/>
        <w:snapToGrid w:val="0"/>
        <w:spacing w:line="360" w:lineRule="auto"/>
        <w:rPr>
          <w:rFonts w:hint="eastAsia" w:ascii="宋体" w:hAnsi="宋体" w:eastAsia="宋体" w:cs="宋体"/>
          <w:b/>
          <w:color w:val="auto"/>
          <w:sz w:val="36"/>
          <w:szCs w:val="36"/>
          <w:highlight w:val="none"/>
        </w:rPr>
      </w:pPr>
    </w:p>
    <w:p w14:paraId="3AFB7DC5">
      <w:pPr>
        <w:pStyle w:val="7"/>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7"/>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社会保障资金缴纳证明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w:t>
      </w: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7"/>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4"/>
        <w:spacing w:line="360" w:lineRule="auto"/>
        <w:ind w:firstLine="0"/>
        <w:rPr>
          <w:rFonts w:hint="eastAsia" w:ascii="宋体" w:hAnsi="宋体"/>
          <w:b/>
          <w:color w:val="auto"/>
          <w:sz w:val="24"/>
          <w:szCs w:val="20"/>
          <w:highlight w:val="none"/>
        </w:rPr>
      </w:pPr>
    </w:p>
    <w:p w14:paraId="130D688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4"/>
        <w:spacing w:line="360" w:lineRule="auto"/>
        <w:ind w:firstLine="0"/>
        <w:rPr>
          <w:rFonts w:hint="eastAsia" w:ascii="宋体" w:hAnsi="宋体" w:eastAsia="宋体" w:cs="宋体"/>
          <w:b/>
          <w:color w:val="auto"/>
          <w:szCs w:val="21"/>
          <w:highlight w:val="none"/>
        </w:rPr>
      </w:pPr>
    </w:p>
    <w:p w14:paraId="24F8B909">
      <w:pPr>
        <w:pStyle w:val="4"/>
        <w:spacing w:line="360" w:lineRule="auto"/>
        <w:ind w:firstLine="0"/>
        <w:rPr>
          <w:rFonts w:hint="eastAsia" w:ascii="宋体" w:hAnsi="宋体" w:eastAsia="宋体" w:cs="宋体"/>
          <w:b/>
          <w:color w:val="auto"/>
          <w:szCs w:val="21"/>
          <w:highlight w:val="none"/>
        </w:rPr>
      </w:pPr>
    </w:p>
    <w:p w14:paraId="257C7601">
      <w:pPr>
        <w:pStyle w:val="4"/>
        <w:spacing w:line="360" w:lineRule="auto"/>
        <w:ind w:firstLine="0"/>
        <w:rPr>
          <w:rFonts w:hint="eastAsia" w:ascii="宋体" w:hAnsi="宋体" w:eastAsia="宋体" w:cs="宋体"/>
          <w:b/>
          <w:color w:val="auto"/>
          <w:szCs w:val="21"/>
          <w:highlight w:val="none"/>
        </w:rPr>
      </w:pPr>
    </w:p>
    <w:p w14:paraId="0EC26F2B">
      <w:pPr>
        <w:pStyle w:val="4"/>
        <w:spacing w:line="360" w:lineRule="auto"/>
        <w:ind w:firstLine="0"/>
        <w:rPr>
          <w:rFonts w:hint="eastAsia" w:ascii="宋体" w:hAnsi="宋体" w:eastAsia="宋体" w:cs="宋体"/>
          <w:b/>
          <w:color w:val="auto"/>
          <w:szCs w:val="21"/>
          <w:highlight w:val="none"/>
        </w:rPr>
      </w:pPr>
    </w:p>
    <w:p w14:paraId="579D0569">
      <w:pPr>
        <w:pStyle w:val="4"/>
        <w:spacing w:line="360" w:lineRule="auto"/>
        <w:ind w:firstLine="0"/>
        <w:rPr>
          <w:rFonts w:hint="eastAsia" w:ascii="宋体" w:hAnsi="宋体" w:eastAsia="宋体" w:cs="宋体"/>
          <w:b/>
          <w:color w:val="auto"/>
          <w:szCs w:val="21"/>
          <w:highlight w:val="none"/>
        </w:rPr>
      </w:pPr>
    </w:p>
    <w:p w14:paraId="78D81FE5">
      <w:pPr>
        <w:pStyle w:val="4"/>
        <w:spacing w:line="360" w:lineRule="auto"/>
        <w:ind w:firstLine="0"/>
        <w:rPr>
          <w:rFonts w:hint="eastAsia" w:ascii="宋体" w:hAnsi="宋体" w:eastAsia="宋体" w:cs="宋体"/>
          <w:b/>
          <w:color w:val="auto"/>
          <w:szCs w:val="21"/>
          <w:highlight w:val="none"/>
        </w:rPr>
      </w:pPr>
    </w:p>
    <w:p w14:paraId="6B3BBD2F">
      <w:pPr>
        <w:pStyle w:val="4"/>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7"/>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4"/>
        <w:spacing w:line="360" w:lineRule="auto"/>
        <w:ind w:firstLine="573"/>
        <w:jc w:val="left"/>
        <w:rPr>
          <w:rFonts w:hint="eastAsia" w:ascii="宋体" w:hAnsi="宋体" w:eastAsia="宋体" w:cs="宋体"/>
          <w:color w:val="auto"/>
          <w:sz w:val="22"/>
          <w:szCs w:val="22"/>
          <w:highlight w:val="none"/>
        </w:rPr>
      </w:pPr>
    </w:p>
    <w:p w14:paraId="276621DD">
      <w:pPr>
        <w:pStyle w:val="4"/>
        <w:spacing w:line="360" w:lineRule="auto"/>
        <w:ind w:firstLine="573"/>
        <w:jc w:val="left"/>
        <w:rPr>
          <w:rFonts w:hint="eastAsia" w:ascii="宋体" w:hAnsi="宋体" w:eastAsia="宋体" w:cs="宋体"/>
          <w:color w:val="auto"/>
          <w:sz w:val="22"/>
          <w:szCs w:val="22"/>
          <w:highlight w:val="none"/>
        </w:rPr>
      </w:pPr>
    </w:p>
    <w:p w14:paraId="46427AAB">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4"/>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4"/>
        <w:ind w:left="0" w:leftChars="0" w:firstLine="0" w:firstLineChars="0"/>
        <w:jc w:val="center"/>
        <w:outlineLvl w:val="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8.具有履行合同所必需的设备和专业技术能力</w:t>
      </w:r>
      <w:r>
        <w:rPr>
          <w:rFonts w:hint="eastAsia" w:ascii="宋体" w:hAnsi="宋体" w:cs="宋体"/>
          <w:b/>
          <w:bCs/>
          <w:color w:val="auto"/>
          <w:sz w:val="32"/>
          <w:szCs w:val="32"/>
          <w:highlight w:val="none"/>
          <w:lang w:val="en-US" w:eastAsia="zh-CN"/>
        </w:rPr>
        <w:t>的承诺</w:t>
      </w:r>
    </w:p>
    <w:p w14:paraId="508714F7">
      <w:pPr>
        <w:spacing w:before="166" w:beforeLines="50" w:line="360" w:lineRule="auto"/>
        <w:jc w:val="center"/>
        <w:rPr>
          <w:rFonts w:hint="eastAsia" w:ascii="宋体" w:hAnsi="宋体" w:eastAsia="宋体" w:cs="宋体"/>
          <w:b/>
          <w:bCs/>
          <w:sz w:val="24"/>
          <w:szCs w:val="24"/>
        </w:rPr>
      </w:pPr>
    </w:p>
    <w:p w14:paraId="373D706D">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14:paraId="6B34444F">
      <w:pPr>
        <w:spacing w:before="333" w:beforeLines="100" w:after="166"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供应商</w:t>
      </w:r>
      <w:r>
        <w:rPr>
          <w:rFonts w:hint="eastAsia" w:ascii="宋体" w:hAnsi="宋体" w:eastAsia="宋体" w:cs="宋体"/>
          <w:spacing w:val="4"/>
          <w:sz w:val="21"/>
          <w:szCs w:val="21"/>
          <w:u w:val="single"/>
          <w:lang w:eastAsia="zh-CN"/>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合法注册并经营，本公司郑重承诺，具有履行合同所必需的设备和专业技术能力。</w:t>
      </w:r>
    </w:p>
    <w:p w14:paraId="0236CA89">
      <w:pPr>
        <w:rPr>
          <w:rFonts w:hint="eastAsia" w:ascii="宋体" w:hAnsi="宋体" w:eastAsia="宋体" w:cs="宋体"/>
          <w:sz w:val="21"/>
          <w:szCs w:val="21"/>
        </w:rPr>
      </w:pPr>
    </w:p>
    <w:p w14:paraId="60D4FA46">
      <w:pPr>
        <w:rPr>
          <w:rFonts w:hint="eastAsia" w:ascii="宋体" w:hAnsi="宋体" w:eastAsia="宋体" w:cs="宋体"/>
          <w:sz w:val="21"/>
          <w:szCs w:val="21"/>
        </w:rPr>
      </w:pPr>
    </w:p>
    <w:p w14:paraId="5C82E0D1">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87558A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411E5E7">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754FE6">
      <w:pPr>
        <w:rPr>
          <w:rFonts w:hint="eastAsia" w:ascii="宋体" w:hAnsi="宋体" w:eastAsia="宋体" w:cs="宋体"/>
          <w:b/>
          <w:bCs/>
          <w:sz w:val="24"/>
          <w:szCs w:val="24"/>
        </w:rPr>
      </w:pPr>
    </w:p>
    <w:p w14:paraId="4CFFDCA3">
      <w:pPr>
        <w:pStyle w:val="4"/>
        <w:spacing w:line="360" w:lineRule="auto"/>
        <w:ind w:firstLine="0"/>
        <w:jc w:val="left"/>
        <w:rPr>
          <w:rFonts w:hint="eastAsia" w:ascii="宋体" w:hAnsi="宋体" w:eastAsia="宋体" w:cs="宋体"/>
          <w:b/>
          <w:color w:val="auto"/>
          <w:sz w:val="24"/>
          <w:szCs w:val="24"/>
          <w:highlight w:val="none"/>
        </w:rPr>
      </w:pPr>
    </w:p>
    <w:p w14:paraId="643290E1">
      <w:pPr>
        <w:pStyle w:val="4"/>
        <w:numPr>
          <w:ilvl w:val="0"/>
          <w:numId w:val="0"/>
        </w:numPr>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rPr>
        <w:t>应提供</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r>
        <w:rPr>
          <w:rFonts w:hint="eastAsia" w:ascii="宋体" w:hAnsi="宋体" w:eastAsia="宋体" w:cs="宋体"/>
          <w:color w:val="auto"/>
          <w:sz w:val="21"/>
          <w:szCs w:val="21"/>
          <w:highlight w:val="none"/>
          <w:lang w:eastAsia="zh-CN"/>
        </w:rPr>
        <w:t>。</w:t>
      </w:r>
    </w:p>
    <w:p w14:paraId="4308850D">
      <w:pPr>
        <w:pStyle w:val="4"/>
        <w:numPr>
          <w:ilvl w:val="0"/>
          <w:numId w:val="0"/>
        </w:numPr>
        <w:jc w:val="left"/>
        <w:rPr>
          <w:rFonts w:hint="eastAsia" w:ascii="宋体" w:hAnsi="宋体" w:eastAsia="宋体" w:cs="宋体"/>
          <w:color w:val="auto"/>
          <w:sz w:val="21"/>
          <w:szCs w:val="21"/>
          <w:highlight w:val="none"/>
        </w:rPr>
      </w:pPr>
    </w:p>
    <w:p w14:paraId="6DD0DD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6121AB06">
      <w:pPr>
        <w:pStyle w:val="4"/>
        <w:keepNext w:val="0"/>
        <w:keepLines w:val="0"/>
        <w:pageBreakBefore w:val="0"/>
        <w:kinsoku/>
        <w:wordWrap/>
        <w:overflowPunct/>
        <w:bidi w:val="0"/>
        <w:ind w:firstLine="0"/>
        <w:jc w:val="both"/>
        <w:rPr>
          <w:rFonts w:hint="eastAsia" w:ascii="宋体" w:hAnsi="宋体" w:eastAsia="宋体" w:cs="宋体"/>
          <w:b/>
          <w:color w:val="auto"/>
          <w:sz w:val="36"/>
          <w:szCs w:val="36"/>
          <w:highlight w:val="none"/>
        </w:rPr>
      </w:pPr>
    </w:p>
    <w:p w14:paraId="19DEF14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0C25D83">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CA6FA17">
      <w:pPr>
        <w:pStyle w:val="4"/>
        <w:spacing w:line="48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AFF9D44">
      <w:pPr>
        <w:rPr>
          <w:rFonts w:hint="eastAsia"/>
          <w:color w:val="auto"/>
          <w:highlight w:val="none"/>
          <w:lang w:val="en-US" w:eastAsia="zh-Hans"/>
        </w:rPr>
      </w:pPr>
      <w:r>
        <w:rPr>
          <w:rFonts w:hint="eastAsia"/>
          <w:color w:val="auto"/>
          <w:highlight w:val="none"/>
          <w:lang w:val="en-US" w:eastAsia="zh-Hans"/>
        </w:rPr>
        <w:br w:type="page"/>
      </w:r>
    </w:p>
    <w:p w14:paraId="601F6124">
      <w:pPr>
        <w:pStyle w:val="4"/>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特定资格条件证明材料</w:t>
      </w:r>
    </w:p>
    <w:p w14:paraId="5E84316B">
      <w:pPr>
        <w:pStyle w:val="4"/>
        <w:ind w:firstLine="0"/>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25A8A0BF">
      <w:pPr>
        <w:pStyle w:val="12"/>
        <w:rPr>
          <w:rFonts w:hint="eastAsia"/>
          <w:lang w:val="en-US" w:eastAsia="zh-Hans"/>
        </w:rPr>
      </w:pPr>
    </w:p>
    <w:p w14:paraId="1658D6F4">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Hans"/>
        </w:rPr>
        <w:t>供应商具备地质灾害防治单位（地质灾害评估和治理工程</w:t>
      </w:r>
      <w:r>
        <w:rPr>
          <w:rFonts w:hint="eastAsia" w:ascii="宋体" w:hAnsi="宋体" w:cs="宋体"/>
          <w:color w:val="auto"/>
          <w:szCs w:val="21"/>
          <w:highlight w:val="none"/>
          <w:lang w:val="en-US" w:eastAsia="zh-CN"/>
        </w:rPr>
        <w:t>勘查</w:t>
      </w:r>
      <w:r>
        <w:rPr>
          <w:rFonts w:hint="eastAsia" w:ascii="宋体" w:hAnsi="宋体" w:eastAsia="宋体" w:cs="宋体"/>
          <w:color w:val="auto"/>
          <w:szCs w:val="21"/>
          <w:highlight w:val="none"/>
          <w:lang w:val="en-US" w:eastAsia="zh-Hans"/>
        </w:rPr>
        <w:t>设计资质）甲级资质，并且供应商基本信息在“全国地质勘查行业监管服务平台（https://dkjgfw.mnr.gov.cn/#/site/home）”可查询</w:t>
      </w:r>
      <w:r>
        <w:rPr>
          <w:rFonts w:hint="eastAsia" w:ascii="宋体" w:hAnsi="宋体" w:cs="宋体"/>
          <w:color w:val="auto"/>
          <w:szCs w:val="21"/>
          <w:highlight w:val="none"/>
          <w:lang w:val="en-US" w:eastAsia="zh-CN"/>
        </w:rPr>
        <w:t>。</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69F3BC7"/>
    <w:rsid w:val="097F0958"/>
    <w:rsid w:val="09C3197A"/>
    <w:rsid w:val="09E47C9E"/>
    <w:rsid w:val="105318FC"/>
    <w:rsid w:val="13CB0C43"/>
    <w:rsid w:val="13E176DC"/>
    <w:rsid w:val="14A302EB"/>
    <w:rsid w:val="172C5003"/>
    <w:rsid w:val="177F50ED"/>
    <w:rsid w:val="17911FD7"/>
    <w:rsid w:val="17F94F17"/>
    <w:rsid w:val="19490666"/>
    <w:rsid w:val="19F079F5"/>
    <w:rsid w:val="1B05046C"/>
    <w:rsid w:val="1EAB1B9D"/>
    <w:rsid w:val="1F78429F"/>
    <w:rsid w:val="21231F07"/>
    <w:rsid w:val="22A526D8"/>
    <w:rsid w:val="22D23BEE"/>
    <w:rsid w:val="26CC58BB"/>
    <w:rsid w:val="28756403"/>
    <w:rsid w:val="291549BA"/>
    <w:rsid w:val="2AAB7B5C"/>
    <w:rsid w:val="2B4474F6"/>
    <w:rsid w:val="2BFF7D49"/>
    <w:rsid w:val="2C7F2067"/>
    <w:rsid w:val="2D177764"/>
    <w:rsid w:val="2D73359C"/>
    <w:rsid w:val="3201735A"/>
    <w:rsid w:val="321F1F4B"/>
    <w:rsid w:val="328E2276"/>
    <w:rsid w:val="3448144B"/>
    <w:rsid w:val="347303D7"/>
    <w:rsid w:val="34EB7E53"/>
    <w:rsid w:val="38ED194C"/>
    <w:rsid w:val="3A1B3ECB"/>
    <w:rsid w:val="3AEE380C"/>
    <w:rsid w:val="3DC12FC4"/>
    <w:rsid w:val="40AA2F2B"/>
    <w:rsid w:val="412F4931"/>
    <w:rsid w:val="43180256"/>
    <w:rsid w:val="440134BC"/>
    <w:rsid w:val="44E40195"/>
    <w:rsid w:val="45EC27F3"/>
    <w:rsid w:val="46CC1837"/>
    <w:rsid w:val="48474F49"/>
    <w:rsid w:val="4E8A03FB"/>
    <w:rsid w:val="526565AE"/>
    <w:rsid w:val="53B52B8D"/>
    <w:rsid w:val="578422BB"/>
    <w:rsid w:val="58872C46"/>
    <w:rsid w:val="5C356F2B"/>
    <w:rsid w:val="5C72662F"/>
    <w:rsid w:val="5D0323B4"/>
    <w:rsid w:val="5DA81A70"/>
    <w:rsid w:val="5DE415F1"/>
    <w:rsid w:val="606D615B"/>
    <w:rsid w:val="617B2617"/>
    <w:rsid w:val="62EF200D"/>
    <w:rsid w:val="63BF7C32"/>
    <w:rsid w:val="64C50F79"/>
    <w:rsid w:val="652C66C7"/>
    <w:rsid w:val="66A86D47"/>
    <w:rsid w:val="674F5770"/>
    <w:rsid w:val="6B6C388F"/>
    <w:rsid w:val="6BE7760A"/>
    <w:rsid w:val="6CBA1BBE"/>
    <w:rsid w:val="6CFF6CC3"/>
    <w:rsid w:val="6E6B327A"/>
    <w:rsid w:val="6F0F5283"/>
    <w:rsid w:val="706E4C9B"/>
    <w:rsid w:val="708267FC"/>
    <w:rsid w:val="715524EF"/>
    <w:rsid w:val="73964E7A"/>
    <w:rsid w:val="753B6A40"/>
    <w:rsid w:val="7641097A"/>
    <w:rsid w:val="76655D2B"/>
    <w:rsid w:val="77BE04D4"/>
    <w:rsid w:val="77F79321"/>
    <w:rsid w:val="7A356A48"/>
    <w:rsid w:val="7B136D89"/>
    <w:rsid w:val="7B4679A3"/>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1104</Words>
  <Characters>1119</Characters>
  <Lines>0</Lines>
  <Paragraphs>0</Paragraphs>
  <TotalTime>1</TotalTime>
  <ScaleCrop>false</ScaleCrop>
  <LinksUpToDate>false</LinksUpToDate>
  <CharactersWithSpaces>1260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2025-06-24T02:12:39Z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