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版本号：SNJZ-2025-12620250623001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图文信息中心图书馆搬迁建设项目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SNJZ-2025-126</w:t>
      </w:r>
      <w:r>
        <w:br/>
      </w:r>
      <w:r>
        <w:br/>
      </w:r>
      <w:r>
        <w:br/>
      </w:r>
    </w:p>
    <w:p>
      <w:pPr>
        <w:pStyle w:val="null3"/>
        <w:jc w:val="center"/>
        <w:outlineLvl w:val="2"/>
      </w:pPr>
      <w:r>
        <w:rPr>
          <w:rFonts w:ascii="仿宋_GB2312" w:hAnsi="仿宋_GB2312" w:cs="仿宋_GB2312" w:eastAsia="仿宋_GB2312"/>
          <w:sz w:val="28"/>
          <w:b/>
        </w:rPr>
        <w:t>西安航空学院</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西安航空学院</w:t>
      </w:r>
      <w:r>
        <w:rPr>
          <w:rFonts w:ascii="仿宋_GB2312" w:hAnsi="仿宋_GB2312" w:cs="仿宋_GB2312" w:eastAsia="仿宋_GB2312"/>
        </w:rPr>
        <w:t>委托，拟对</w:t>
      </w:r>
      <w:r>
        <w:rPr>
          <w:rFonts w:ascii="仿宋_GB2312" w:hAnsi="仿宋_GB2312" w:cs="仿宋_GB2312" w:eastAsia="仿宋_GB2312"/>
        </w:rPr>
        <w:t>图文信息中心图书馆搬迁建设项目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图文信息中心图书馆搬迁建设项目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将阎良校区图书馆、新书库现有图书、书架等所有家具及设备物资搬至图文信息中心图书馆，并对图文信息中心图书馆总服务台及二楼南北大厅进行环境优化。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采购包1（图书馆搬迁建设项目）：属于专门面向中小企业采购。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2、授权书：法定代表人参加磋商时，提供法定代表人证明书；授权代表参加磋商时，提供法定代表人授权书；非法人单位参照执行。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3、财务状况报告：提供经审计的2023或2024年度的财务报告或提交磋商响应文件截止时间前十二个月内银行出具的资信证明；或政府采购信用担保机构出具的投标担保函。</w:t>
      </w:r>
    </w:p>
    <w:p>
      <w:pPr>
        <w:pStyle w:val="null3"/>
      </w:pPr>
      <w:r>
        <w:rPr>
          <w:rFonts w:ascii="仿宋_GB2312" w:hAnsi="仿宋_GB2312" w:cs="仿宋_GB2312" w:eastAsia="仿宋_GB2312"/>
        </w:rPr>
        <w:t>4、税收缴纳证明：提供磋商响应文件递交截止时间近十二个月内至少一个月已缴纳的纳税凭据或完税证明；依法免税的供应商应提供相关文件证明。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磋商响应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6、提供具有履行本合同所必需的设备和专业技术能力的承诺：提供具有履行本合同所必需的设备和专业技术能力的承诺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7、无重大违法记录的书面声明：提供参加政府采购活动前三年内在经营活动中没有重大违法记录的书面声明。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西安航空学院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西二环259号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029-84251559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马子啸、崔斌、王力、程钰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说明：成交供应商在合同签订前向采购单位缴纳成交金额的5%作为履约保证金，待履约完毕且无争议后无息退还。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成交价为基数，参照国家计委关于印发《招标代理服务收费管理暂行办法》的通知（计价格[2002]1980号）和发改办价格[2003]857号规定，由成交人在领取成交通知书时向代理机构缴纳代理服务费。招标代理服务费采用现金、电汇或银行转账方式交纳，不得采用磋商保证金抵扣。（开户名称：陕西教育招标有限责任公司、开户银行：中 国光大银行陕西自贸试验区西安唐延路支行、账号：78580188000058925、银行行号：303791000136，财务电话：029-88224928）。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踏勘时间：2025-07-01 10:00:00</w:t>
            </w:r>
          </w:p>
          <w:p>
            <w:pPr>
              <w:pStyle w:val="null3"/>
              <w:ind w:firstLine="975"/>
            </w:pPr>
            <w:r>
              <w:rPr>
                <w:rFonts w:ascii="仿宋_GB2312" w:hAnsi="仿宋_GB2312" w:cs="仿宋_GB2312" w:eastAsia="仿宋_GB2312"/>
              </w:rPr>
              <w:t>踏勘地点：集合地点：西安航空学院阎良校区门口（地址：阎良区航空产业基地蓝天二路9号）</w:t>
            </w:r>
          </w:p>
          <w:p>
            <w:pPr>
              <w:pStyle w:val="null3"/>
              <w:ind w:firstLine="975"/>
            </w:pPr>
            <w:r>
              <w:rPr>
                <w:rFonts w:ascii="仿宋_GB2312" w:hAnsi="仿宋_GB2312" w:cs="仿宋_GB2312" w:eastAsia="仿宋_GB2312"/>
              </w:rPr>
              <w:t>联系人：马子啸</w:t>
            </w:r>
          </w:p>
          <w:p>
            <w:pPr>
              <w:pStyle w:val="null3"/>
              <w:ind w:firstLine="975"/>
            </w:pPr>
            <w:r>
              <w:rPr>
                <w:rFonts w:ascii="仿宋_GB2312" w:hAnsi="仿宋_GB2312" w:cs="仿宋_GB2312" w:eastAsia="仿宋_GB2312"/>
              </w:rPr>
              <w:t>联系电话号码：18629341630</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西安航空学院</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西安航空学院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西安航空学院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按采购文件及合同约定执行。验收依据：合同文本，磋商文件，磋商响应文件，国内相应标准、规范。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联系人：马子啸</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将阎良校区图书馆、新书库现有图书、书架等所有家具及设备物资搬至图文信息中心图书馆，并对图文信息中心图书馆总服务台及二楼南北大厅进行环境优化。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690,000.00</w:t>
      </w:r>
    </w:p>
    <w:p>
      <w:pPr>
        <w:pStyle w:val="null3"/>
      </w:pPr>
      <w:r>
        <w:rPr>
          <w:rFonts w:ascii="仿宋_GB2312" w:hAnsi="仿宋_GB2312" w:cs="仿宋_GB2312" w:eastAsia="仿宋_GB2312"/>
        </w:rPr>
        <w:t>采购包最高限价（元）: 690,000.00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图书馆搬迁建设项目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标的名称：图书馆搬迁建设项目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rPr>
              <w:t>本项目包含两部分内容，分别是阎良图书馆</w:t>
            </w:r>
            <w:r>
              <w:rPr>
                <w:rFonts w:ascii="仿宋_GB2312" w:hAnsi="仿宋_GB2312" w:cs="仿宋_GB2312" w:eastAsia="仿宋_GB2312"/>
                <w:sz w:val="21"/>
                <w:b/>
              </w:rPr>
              <w:t>/新书库搬迁和图文信息中心图书馆总服务台及二楼南北大厅环境优化。</w:t>
            </w:r>
          </w:p>
          <w:p>
            <w:pPr>
              <w:pStyle w:val="null3"/>
              <w:ind w:firstLine="422"/>
              <w:jc w:val="left"/>
            </w:pPr>
            <w:r>
              <w:rPr>
                <w:rFonts w:ascii="仿宋_GB2312" w:hAnsi="仿宋_GB2312" w:cs="仿宋_GB2312" w:eastAsia="仿宋_GB2312"/>
                <w:sz w:val="21"/>
                <w:b/>
              </w:rPr>
              <w:t>一、</w:t>
            </w:r>
            <w:r>
              <w:rPr>
                <w:rFonts w:ascii="仿宋_GB2312" w:hAnsi="仿宋_GB2312" w:cs="仿宋_GB2312" w:eastAsia="仿宋_GB2312"/>
                <w:sz w:val="21"/>
                <w:b/>
              </w:rPr>
              <w:t>阎良图书馆</w:t>
            </w:r>
            <w:r>
              <w:rPr>
                <w:rFonts w:ascii="仿宋_GB2312" w:hAnsi="仿宋_GB2312" w:cs="仿宋_GB2312" w:eastAsia="仿宋_GB2312"/>
                <w:sz w:val="21"/>
                <w:b/>
              </w:rPr>
              <w:t>/新书库搬迁</w:t>
            </w:r>
            <w:r>
              <w:rPr>
                <w:rFonts w:ascii="仿宋_GB2312" w:hAnsi="仿宋_GB2312" w:cs="仿宋_GB2312" w:eastAsia="仿宋_GB2312"/>
                <w:sz w:val="21"/>
                <w:b/>
              </w:rPr>
              <w:t>（</w:t>
            </w:r>
            <w:r>
              <w:rPr>
                <w:rFonts w:ascii="仿宋_GB2312" w:hAnsi="仿宋_GB2312" w:cs="仿宋_GB2312" w:eastAsia="仿宋_GB2312"/>
                <w:sz w:val="21"/>
                <w:b/>
              </w:rPr>
              <w:t>本部分最高限价</w:t>
            </w:r>
            <w:r>
              <w:rPr>
                <w:rFonts w:ascii="仿宋_GB2312" w:hAnsi="仿宋_GB2312" w:cs="仿宋_GB2312" w:eastAsia="仿宋_GB2312"/>
                <w:sz w:val="21"/>
                <w:b/>
              </w:rPr>
              <w:t>490000.00元</w:t>
            </w:r>
            <w:r>
              <w:rPr>
                <w:rFonts w:ascii="仿宋_GB2312" w:hAnsi="仿宋_GB2312" w:cs="仿宋_GB2312" w:eastAsia="仿宋_GB2312"/>
                <w:sz w:val="21"/>
                <w:b/>
              </w:rPr>
              <w:t>）</w:t>
            </w:r>
          </w:p>
          <w:p>
            <w:pPr>
              <w:pStyle w:val="null3"/>
              <w:ind w:firstLine="360"/>
              <w:jc w:val="left"/>
            </w:pPr>
            <w:r>
              <w:rPr>
                <w:rFonts w:ascii="仿宋_GB2312" w:hAnsi="仿宋_GB2312" w:cs="仿宋_GB2312" w:eastAsia="仿宋_GB2312"/>
                <w:sz w:val="18"/>
              </w:rPr>
              <w:t>将阎良图书馆、新书库现</w:t>
            </w:r>
            <w:r>
              <w:rPr>
                <w:rFonts w:ascii="仿宋_GB2312" w:hAnsi="仿宋_GB2312" w:cs="仿宋_GB2312" w:eastAsia="仿宋_GB2312"/>
                <w:sz w:val="21"/>
              </w:rPr>
              <w:t>有图书、书架等所有家具及设备搬迁至图文信息中心图书馆，包括但不限于图书约</w:t>
            </w:r>
            <w:r>
              <w:rPr>
                <w:rFonts w:ascii="仿宋_GB2312" w:hAnsi="仿宋_GB2312" w:cs="仿宋_GB2312" w:eastAsia="仿宋_GB2312"/>
                <w:sz w:val="21"/>
              </w:rPr>
              <w:t>45万册，书架约1200组，阅览桌椅约300套，工作机、检索机约30台，门禁闸机2套、7间办公室、2间储物间内相关家具设备等。同时需要完成莲湖图书馆10万册图书及部分家具搬迁至阎良图文信息中心图书馆，统计数据与实际存在误差，以实际搬运的数量为准。具体内容和要求如下：</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根据图书馆需求，完成空间布局图设计，空间布局图需图书馆确认后方可实施。</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按空间布局图要求完成阎良图书馆、新书库（含莲湖校区</w:t>
            </w:r>
            <w:r>
              <w:rPr>
                <w:rFonts w:ascii="仿宋_GB2312" w:hAnsi="仿宋_GB2312" w:cs="仿宋_GB2312" w:eastAsia="仿宋_GB2312"/>
                <w:sz w:val="21"/>
              </w:rPr>
              <w:t>10万册图书、部分家具）等所有图书、书架、阅览桌、阅览椅、办公桌、办公设备、查询机、门禁、闸机等家具设备的搬迁，并保障在搬迁过程中图书、家具设备无损坏遗失等。</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严格按要求将所有搬迁图书排序上架，排列顺序准确连贯，乱架率控制在</w:t>
            </w:r>
            <w:r>
              <w:rPr>
                <w:rFonts w:ascii="仿宋_GB2312" w:hAnsi="仿宋_GB2312" w:cs="仿宋_GB2312" w:eastAsia="仿宋_GB2312"/>
                <w:sz w:val="21"/>
              </w:rPr>
              <w:t>3%以内。供应商应充分考虑搬迁方法，避免在搬迁过程中出现对图书资料的损坏遗失等，同时做好图书资料的保护措施及搬迁后的排序上架等工作。</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结合藏书布局原则开展藏书排架工作，图书馆确定图书排放疏密程度，充分利用藏书空间，并留有发展余地，尽量减少倒架的次数。</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上架或整架后保持书架上的图书整齐有序，所有图书保持站立（特殊开本可平放于层板右侧），书脊朝外，书标面向读者，右边使用书挡以防图书倒伏。所有图书须以书脊与书架层板边缘平齐为准。</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搬迁清单：阎良图书馆、新书库现有图书、书架等所有家具及设备、莲湖校区部分图书及家具等，包括但不限于图书约</w:t>
            </w:r>
            <w:r>
              <w:rPr>
                <w:rFonts w:ascii="仿宋_GB2312" w:hAnsi="仿宋_GB2312" w:cs="仿宋_GB2312" w:eastAsia="仿宋_GB2312"/>
                <w:sz w:val="21"/>
              </w:rPr>
              <w:t>55万册，书架约1200组，阅览桌椅约300套，工作机、检索机约30台，门禁闸机2套、7间办公室、2间储物间内相关家具设备等。统计数据与实际存在误差，以实际搬运的数量为准。总费用含空间布局图设计费、车辆运输及搬运费、家具设备人工拆装费、打包费、打包绳、编织袋、纸箱、图书下架、上架、排序等所有搬迁所需费用，采购人不再额外</w:t>
            </w:r>
            <w:r>
              <w:rPr>
                <w:rFonts w:ascii="仿宋_GB2312" w:hAnsi="仿宋_GB2312" w:cs="仿宋_GB2312" w:eastAsia="仿宋_GB2312"/>
                <w:sz w:val="21"/>
              </w:rPr>
              <w:t>承担任何费用。</w:t>
            </w:r>
          </w:p>
          <w:p>
            <w:pPr>
              <w:pStyle w:val="null3"/>
              <w:ind w:firstLine="420"/>
              <w:jc w:val="left"/>
            </w:pPr>
            <w:r>
              <w:rPr>
                <w:rFonts w:ascii="仿宋_GB2312" w:hAnsi="仿宋_GB2312" w:cs="仿宋_GB2312" w:eastAsia="仿宋_GB2312"/>
                <w:sz w:val="21"/>
              </w:rPr>
              <w:t>7.安全规范施工：保证施工现场安全及施工过程中现场环境清洁，并完成项目结束后图文信息中心图书馆整体环境保洁。</w:t>
            </w:r>
          </w:p>
          <w:p>
            <w:pPr>
              <w:pStyle w:val="null3"/>
              <w:spacing w:before="150"/>
              <w:ind w:firstLine="420"/>
              <w:jc w:val="left"/>
            </w:pPr>
            <w:r>
              <w:rPr>
                <w:rFonts w:ascii="仿宋_GB2312" w:hAnsi="仿宋_GB2312" w:cs="仿宋_GB2312" w:eastAsia="仿宋_GB2312"/>
                <w:sz w:val="21"/>
              </w:rPr>
              <w:t>二、</w:t>
            </w:r>
            <w:r>
              <w:rPr>
                <w:rFonts w:ascii="仿宋_GB2312" w:hAnsi="仿宋_GB2312" w:cs="仿宋_GB2312" w:eastAsia="仿宋_GB2312"/>
                <w:sz w:val="21"/>
                <w:b/>
              </w:rPr>
              <w:t>图文信息中心图书馆总服务台及二楼南北大厅环境</w:t>
            </w:r>
            <w:r>
              <w:rPr>
                <w:rFonts w:ascii="仿宋_GB2312" w:hAnsi="仿宋_GB2312" w:cs="仿宋_GB2312" w:eastAsia="仿宋_GB2312"/>
                <w:sz w:val="21"/>
                <w:b/>
              </w:rPr>
              <w:t>优化</w:t>
            </w:r>
            <w:r>
              <w:rPr>
                <w:rFonts w:ascii="仿宋_GB2312" w:hAnsi="仿宋_GB2312" w:cs="仿宋_GB2312" w:eastAsia="仿宋_GB2312"/>
                <w:sz w:val="21"/>
                <w:b/>
              </w:rPr>
              <w:t>（</w:t>
            </w:r>
            <w:r>
              <w:rPr>
                <w:rFonts w:ascii="仿宋_GB2312" w:hAnsi="仿宋_GB2312" w:cs="仿宋_GB2312" w:eastAsia="仿宋_GB2312"/>
                <w:sz w:val="21"/>
                <w:b/>
              </w:rPr>
              <w:t>本部分最高限价</w:t>
            </w:r>
            <w:r>
              <w:rPr>
                <w:rFonts w:ascii="仿宋_GB2312" w:hAnsi="仿宋_GB2312" w:cs="仿宋_GB2312" w:eastAsia="仿宋_GB2312"/>
                <w:sz w:val="21"/>
                <w:b/>
              </w:rPr>
              <w:t>200000.00元</w:t>
            </w:r>
            <w:r>
              <w:rPr>
                <w:rFonts w:ascii="仿宋_GB2312" w:hAnsi="仿宋_GB2312" w:cs="仿宋_GB2312" w:eastAsia="仿宋_GB2312"/>
                <w:sz w:val="21"/>
                <w:b/>
              </w:rPr>
              <w:t>）</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图书馆总服务台是接待读者的第一站，也是图书馆形象的直观体现。因此，其设计需兼顾实用性与美观性，确保能够高效服务于读者，同时展现图书馆的良好形象。服务台应设置于图书馆入口显眼位置，便于读者快速找到并咨询相关信息。其尺寸能够保证服务台工作人员高效处理读者借阅、咨询等各种需求。本次</w:t>
            </w:r>
            <w:r>
              <w:rPr>
                <w:rFonts w:ascii="仿宋_GB2312" w:hAnsi="仿宋_GB2312" w:cs="仿宋_GB2312" w:eastAsia="仿宋_GB2312"/>
                <w:sz w:val="21"/>
              </w:rPr>
              <w:t>采购</w:t>
            </w:r>
            <w:r>
              <w:rPr>
                <w:rFonts w:ascii="仿宋_GB2312" w:hAnsi="仿宋_GB2312" w:cs="仿宋_GB2312" w:eastAsia="仿宋_GB2312"/>
                <w:sz w:val="21"/>
              </w:rPr>
              <w:t>包括但不限于南北大厅总服务台及背景墙建设，能够支持开展借还、咨询服务，计划建设</w:t>
            </w:r>
            <w:r>
              <w:rPr>
                <w:rFonts w:ascii="仿宋_GB2312" w:hAnsi="仿宋_GB2312" w:cs="仿宋_GB2312" w:eastAsia="仿宋_GB2312"/>
                <w:sz w:val="21"/>
              </w:rPr>
              <w:t>7米长和4.5米长服务台各一个（具体尺寸以现场勘探、测量为准），分别位于南北大厅处，要求样式漂亮，材质环保。同时要求中标单位完成南北大厅环境设计及服务台背景墙设计，背景墙设计需与图书馆整体装修风格相协调，体现文化氛围和艺术美感。设计稿需经图书馆审核确认后方可施工。服务台及背景墙的建设需符合相关安全规范，确保使用过程中的安全性。南北大厅环境建设需提供必要的图书馆服务家具及设施，包括但不限于图书展架、</w:t>
            </w:r>
            <w:r>
              <w:rPr>
                <w:rFonts w:ascii="仿宋_GB2312" w:hAnsi="仿宋_GB2312" w:cs="仿宋_GB2312" w:eastAsia="仿宋_GB2312"/>
                <w:sz w:val="21"/>
              </w:rPr>
              <w:t>软榻</w:t>
            </w:r>
            <w:r>
              <w:rPr>
                <w:rFonts w:ascii="仿宋_GB2312" w:hAnsi="仿宋_GB2312" w:cs="仿宋_GB2312" w:eastAsia="仿宋_GB2312"/>
                <w:sz w:val="21"/>
              </w:rPr>
              <w:t>、</w:t>
            </w:r>
            <w:r>
              <w:rPr>
                <w:rFonts w:ascii="仿宋_GB2312" w:hAnsi="仿宋_GB2312" w:cs="仿宋_GB2312" w:eastAsia="仿宋_GB2312"/>
                <w:sz w:val="21"/>
              </w:rPr>
              <w:t>定制</w:t>
            </w:r>
            <w:r>
              <w:rPr>
                <w:rFonts w:ascii="仿宋_GB2312" w:hAnsi="仿宋_GB2312" w:cs="仿宋_GB2312" w:eastAsia="仿宋_GB2312"/>
                <w:sz w:val="21"/>
              </w:rPr>
              <w:t>阅览桌椅等。</w:t>
            </w:r>
          </w:p>
          <w:p>
            <w:pPr>
              <w:pStyle w:val="null3"/>
              <w:ind w:firstLine="420"/>
              <w:jc w:val="left"/>
            </w:pPr>
            <w:r>
              <w:rPr>
                <w:rFonts w:ascii="仿宋_GB2312" w:hAnsi="仿宋_GB2312" w:cs="仿宋_GB2312" w:eastAsia="仿宋_GB2312"/>
                <w:sz w:val="21"/>
              </w:rPr>
              <w:t>2.供应商应保证在交付时</w:t>
            </w:r>
            <w:r>
              <w:rPr>
                <w:rFonts w:ascii="仿宋_GB2312" w:hAnsi="仿宋_GB2312" w:cs="仿宋_GB2312" w:eastAsia="仿宋_GB2312"/>
                <w:sz w:val="21"/>
              </w:rPr>
              <w:t>有完整的设计图纸，所有定制产品需按照图纸或要求进行生产，尺寸误差不超过正负</w:t>
            </w:r>
            <w:r>
              <w:rPr>
                <w:rFonts w:ascii="仿宋_GB2312" w:hAnsi="仿宋_GB2312" w:cs="仿宋_GB2312" w:eastAsia="仿宋_GB2312"/>
                <w:sz w:val="21"/>
              </w:rPr>
              <w:t>3毫米。产品表面应平整光滑，无明显划痕、凹陷或凸起。颜色需与需方确认的色板一致，无明显色差。服务台及背景墙的安装需牢固可靠，无明显晃动或倾斜。五金件应安装到位，开关灵活，无明显损坏。涉及所有产品外观、尺寸均以现场勘查、测量及设计适用性为准，经需方确认后方可实施。</w:t>
            </w:r>
          </w:p>
          <w:p>
            <w:pPr>
              <w:pStyle w:val="null3"/>
              <w:ind w:firstLine="420"/>
              <w:jc w:val="left"/>
            </w:pPr>
            <w:r>
              <w:rPr>
                <w:rFonts w:ascii="仿宋_GB2312" w:hAnsi="仿宋_GB2312" w:cs="仿宋_GB2312" w:eastAsia="仿宋_GB2312"/>
                <w:sz w:val="21"/>
              </w:rPr>
              <w:t>3.质保期：五年</w:t>
            </w:r>
          </w:p>
          <w:p>
            <w:pPr>
              <w:pStyle w:val="null3"/>
              <w:ind w:firstLine="420"/>
              <w:jc w:val="left"/>
            </w:pPr>
            <w:r>
              <w:rPr>
                <w:rFonts w:ascii="仿宋_GB2312" w:hAnsi="仿宋_GB2312" w:cs="仿宋_GB2312" w:eastAsia="仿宋_GB2312"/>
                <w:sz w:val="21"/>
              </w:rPr>
              <w:t>4.技术要求如下：</w:t>
            </w:r>
          </w:p>
          <w:tbl>
            <w:tblPr>
              <w:tblBorders>
                <w:top w:val="none" w:color="000000" w:sz="4"/>
                <w:left w:val="none" w:color="000000" w:sz="4"/>
                <w:bottom w:val="none" w:color="000000" w:sz="4"/>
                <w:right w:val="none" w:color="000000" w:sz="4"/>
                <w:insideH w:val="none"/>
                <w:insideV w:val="none"/>
              </w:tblBorders>
            </w:tblPr>
            <w:tblGrid>
              <w:gridCol w:w="279"/>
              <w:gridCol w:w="385"/>
              <w:gridCol w:w="559"/>
              <w:gridCol w:w="1608"/>
              <w:gridCol w:w="353"/>
            </w:tblGrid>
            <w:tr>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1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技术要求</w:t>
                  </w:r>
                </w:p>
              </w:tc>
              <w:tc>
                <w:tcPr>
                  <w:tcW w:type="dxa" w:w="35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服务台</w:t>
                  </w:r>
                  <w:r>
                    <w:rPr>
                      <w:rFonts w:ascii="仿宋_GB2312" w:hAnsi="仿宋_GB2312" w:cs="仿宋_GB2312" w:eastAsia="仿宋_GB2312"/>
                      <w:sz w:val="21"/>
                      <w:color w:val="000000"/>
                    </w:rPr>
                    <w:t>1</w:t>
                  </w:r>
                </w:p>
              </w:tc>
              <w:tc>
                <w:tcPr>
                  <w:tcW w:type="dxa" w:w="5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7000×900×H900mm</w:t>
                  </w:r>
                </w:p>
              </w:tc>
              <w:tc>
                <w:tcPr>
                  <w:tcW w:type="dxa" w:w="16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结构：整体为</w:t>
                  </w:r>
                  <w:r>
                    <w:rPr>
                      <w:rFonts w:ascii="仿宋_GB2312" w:hAnsi="仿宋_GB2312" w:cs="仿宋_GB2312" w:eastAsia="仿宋_GB2312"/>
                      <w:sz w:val="21"/>
                      <w:color w:val="000000"/>
                    </w:rPr>
                    <w:t>U形双层台面结构，主台面采用人造大理石铺设。服务台内部设有三套工作位。</w:t>
                  </w:r>
                </w:p>
                <w:p>
                  <w:pPr>
                    <w:pStyle w:val="null3"/>
                    <w:jc w:val="both"/>
                  </w:pPr>
                  <w:r>
                    <w:rPr>
                      <w:rFonts w:ascii="仿宋_GB2312" w:hAnsi="仿宋_GB2312" w:cs="仿宋_GB2312" w:eastAsia="仿宋_GB2312"/>
                      <w:sz w:val="21"/>
                      <w:color w:val="000000"/>
                    </w:rPr>
                    <w:t>▲基材：柜体、侧板、门板、台面采用厚度≥16mmE1级多层板。甲醛释放量≤0.124mg/m³。符合GB18580-2017《室内装饰装修材料人造板及其制品中甲醛释放限量》标准。</w:t>
                  </w:r>
                </w:p>
                <w:p>
                  <w:pPr>
                    <w:pStyle w:val="null3"/>
                    <w:jc w:val="both"/>
                  </w:pPr>
                  <w:r>
                    <w:rPr>
                      <w:rFonts w:ascii="仿宋_GB2312" w:hAnsi="仿宋_GB2312" w:cs="仿宋_GB2312" w:eastAsia="仿宋_GB2312"/>
                      <w:sz w:val="21"/>
                      <w:color w:val="000000"/>
                    </w:rPr>
                    <w:t>石材：采用</w:t>
                  </w:r>
                  <w:r>
                    <w:rPr>
                      <w:rFonts w:ascii="仿宋_GB2312" w:hAnsi="仿宋_GB2312" w:cs="仿宋_GB2312" w:eastAsia="仿宋_GB2312"/>
                      <w:sz w:val="21"/>
                      <w:color w:val="000000"/>
                    </w:rPr>
                    <w:t>12mm人造大理石，主台面下包边处理，所有与木质部分接触面需完全贴合。</w:t>
                  </w:r>
                </w:p>
                <w:p>
                  <w:pPr>
                    <w:pStyle w:val="null3"/>
                    <w:jc w:val="both"/>
                  </w:pPr>
                  <w:r>
                    <w:rPr>
                      <w:rFonts w:ascii="仿宋_GB2312" w:hAnsi="仿宋_GB2312" w:cs="仿宋_GB2312" w:eastAsia="仿宋_GB2312"/>
                      <w:sz w:val="21"/>
                      <w:color w:val="000000"/>
                    </w:rPr>
                    <w:t>▲面材：采用3A级木皮饰面，木皮无木质缺陷，纹理清晰自然，颜色一致，GB/T13010-2020《木材工业用单板》标准。</w:t>
                  </w:r>
                </w:p>
                <w:p>
                  <w:pPr>
                    <w:pStyle w:val="null3"/>
                    <w:jc w:val="both"/>
                  </w:pPr>
                  <w:r>
                    <w:rPr>
                      <w:rFonts w:ascii="仿宋_GB2312" w:hAnsi="仿宋_GB2312" w:cs="仿宋_GB2312" w:eastAsia="仿宋_GB2312"/>
                      <w:sz w:val="21"/>
                      <w:color w:val="000000"/>
                    </w:rPr>
                    <w:t>▲油漆：采用环保聚酯漆，五底三面工艺，VOC含量≤600g/L，符合GB18581-2020《木器涂料中有害物</w:t>
                  </w:r>
                </w:p>
                <w:p>
                  <w:pPr>
                    <w:pStyle w:val="null3"/>
                    <w:jc w:val="both"/>
                  </w:pPr>
                  <w:r>
                    <w:rPr>
                      <w:rFonts w:ascii="仿宋_GB2312" w:hAnsi="仿宋_GB2312" w:cs="仿宋_GB2312" w:eastAsia="仿宋_GB2312"/>
                      <w:sz w:val="21"/>
                      <w:color w:val="000000"/>
                    </w:rPr>
                    <w:t>质限量》标准。</w:t>
                  </w:r>
                  <w:r>
                    <w:rPr>
                      <w:rFonts w:ascii="仿宋_GB2312" w:hAnsi="仿宋_GB2312" w:cs="仿宋_GB2312" w:eastAsia="仿宋_GB2312"/>
                      <w:sz w:val="21"/>
                      <w:color w:val="000000"/>
                    </w:rPr>
                    <w:t>uv漆光敏处理，整套产品颜色无差异。</w:t>
                  </w:r>
                </w:p>
                <w:p>
                  <w:pPr>
                    <w:pStyle w:val="null3"/>
                    <w:jc w:val="both"/>
                  </w:pPr>
                  <w:r>
                    <w:rPr>
                      <w:rFonts w:ascii="仿宋_GB2312" w:hAnsi="仿宋_GB2312" w:cs="仿宋_GB2312" w:eastAsia="仿宋_GB2312"/>
                      <w:sz w:val="21"/>
                      <w:color w:val="000000"/>
                    </w:rPr>
                    <w:t>▲胶粘剂：选用环保胶粘剂，游离甲醛≤1g/kg，苯≤0.20g/kg，甲苯+二甲苯≤10g/kg，符合GB18583-2008《室内装饰装修材料胶粘剂中有害物质限量》标准。</w:t>
                  </w:r>
                </w:p>
                <w:p>
                  <w:pPr>
                    <w:pStyle w:val="null3"/>
                    <w:jc w:val="both"/>
                  </w:pPr>
                  <w:r>
                    <w:rPr>
                      <w:rFonts w:ascii="仿宋_GB2312" w:hAnsi="仿宋_GB2312" w:cs="仿宋_GB2312" w:eastAsia="仿宋_GB2312"/>
                      <w:sz w:val="21"/>
                      <w:color w:val="000000"/>
                    </w:rPr>
                    <w:t>灯光：服务台配备嵌入式围裙灯带，色温</w:t>
                  </w:r>
                  <w:r>
                    <w:rPr>
                      <w:rFonts w:ascii="仿宋_GB2312" w:hAnsi="仿宋_GB2312" w:cs="仿宋_GB2312" w:eastAsia="仿宋_GB2312"/>
                      <w:sz w:val="21"/>
                      <w:color w:val="000000"/>
                    </w:rPr>
                    <w:t>3000-4000K，显色性Ra≥85，配漏电保护装置。</w:t>
                  </w:r>
                </w:p>
                <w:p>
                  <w:pPr>
                    <w:pStyle w:val="null3"/>
                    <w:jc w:val="both"/>
                  </w:pPr>
                  <w:r>
                    <w:rPr>
                      <w:rFonts w:ascii="仿宋_GB2312" w:hAnsi="仿宋_GB2312" w:cs="仿宋_GB2312" w:eastAsia="仿宋_GB2312"/>
                      <w:sz w:val="21"/>
                      <w:color w:val="000000"/>
                    </w:rPr>
                    <w:t>五金件：品牌连接件。</w:t>
                  </w:r>
                </w:p>
                <w:p>
                  <w:pPr>
                    <w:pStyle w:val="null3"/>
                    <w:jc w:val="both"/>
                  </w:pPr>
                  <w:r>
                    <w:rPr>
                      <w:rFonts w:ascii="仿宋_GB2312" w:hAnsi="仿宋_GB2312" w:cs="仿宋_GB2312" w:eastAsia="仿宋_GB2312"/>
                      <w:sz w:val="21"/>
                      <w:color w:val="000000"/>
                    </w:rPr>
                    <w:t>颜色：由需方确定。</w:t>
                  </w:r>
                </w:p>
              </w:tc>
              <w:tc>
                <w:tcPr>
                  <w:tcW w:type="dxa" w:w="3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7.0米</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服务台</w:t>
                  </w:r>
                  <w:r>
                    <w:rPr>
                      <w:rFonts w:ascii="仿宋_GB2312" w:hAnsi="仿宋_GB2312" w:cs="仿宋_GB2312" w:eastAsia="仿宋_GB2312"/>
                      <w:sz w:val="21"/>
                      <w:color w:val="000000"/>
                    </w:rPr>
                    <w:t>2</w:t>
                  </w:r>
                </w:p>
              </w:tc>
              <w:tc>
                <w:tcPr>
                  <w:tcW w:type="dxa" w:w="5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4500×900×H900mm</w:t>
                  </w:r>
                </w:p>
              </w:tc>
              <w:tc>
                <w:tcPr>
                  <w:tcW w:type="dxa" w:w="16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结构：整体为</w:t>
                  </w:r>
                  <w:r>
                    <w:rPr>
                      <w:rFonts w:ascii="仿宋_GB2312" w:hAnsi="仿宋_GB2312" w:cs="仿宋_GB2312" w:eastAsia="仿宋_GB2312"/>
                      <w:sz w:val="21"/>
                      <w:color w:val="000000"/>
                    </w:rPr>
                    <w:t>U形双层台面结构，主台面采用人造大理石铺设。服务台内部设有两套工作位。</w:t>
                  </w:r>
                </w:p>
                <w:p>
                  <w:pPr>
                    <w:pStyle w:val="null3"/>
                    <w:jc w:val="both"/>
                  </w:pPr>
                  <w:r>
                    <w:rPr>
                      <w:rFonts w:ascii="仿宋_GB2312" w:hAnsi="仿宋_GB2312" w:cs="仿宋_GB2312" w:eastAsia="仿宋_GB2312"/>
                      <w:sz w:val="21"/>
                      <w:color w:val="000000"/>
                    </w:rPr>
                    <w:t>▲基材：柜体、侧板、门板、台面采用厚度≥16mmE1级多层板。甲醛释放量≤0.124mg/m³。符合GB18580-2017《室内装饰装修材料人造板及其制品中甲醛释放限量》标准。</w:t>
                  </w:r>
                </w:p>
                <w:p>
                  <w:pPr>
                    <w:pStyle w:val="null3"/>
                    <w:jc w:val="both"/>
                  </w:pPr>
                  <w:r>
                    <w:rPr>
                      <w:rFonts w:ascii="仿宋_GB2312" w:hAnsi="仿宋_GB2312" w:cs="仿宋_GB2312" w:eastAsia="仿宋_GB2312"/>
                      <w:sz w:val="21"/>
                      <w:color w:val="000000"/>
                    </w:rPr>
                    <w:t>石材：采用</w:t>
                  </w:r>
                  <w:r>
                    <w:rPr>
                      <w:rFonts w:ascii="仿宋_GB2312" w:hAnsi="仿宋_GB2312" w:cs="仿宋_GB2312" w:eastAsia="仿宋_GB2312"/>
                      <w:sz w:val="21"/>
                      <w:color w:val="000000"/>
                    </w:rPr>
                    <w:t>12mm人造大理石，主台面下包边处理，所有与木质部分接触面需完全贴合。</w:t>
                  </w:r>
                </w:p>
                <w:p>
                  <w:pPr>
                    <w:pStyle w:val="null3"/>
                    <w:jc w:val="both"/>
                  </w:pPr>
                  <w:r>
                    <w:rPr>
                      <w:rFonts w:ascii="仿宋_GB2312" w:hAnsi="仿宋_GB2312" w:cs="仿宋_GB2312" w:eastAsia="仿宋_GB2312"/>
                      <w:sz w:val="21"/>
                      <w:color w:val="000000"/>
                    </w:rPr>
                    <w:t>▲面材：采用3A级木皮饰面，木皮无木质缺陷，纹理清晰自然，颜色一致，GB/T13010-2020《木材工业用单板》标准。</w:t>
                  </w:r>
                </w:p>
                <w:p>
                  <w:pPr>
                    <w:pStyle w:val="null3"/>
                    <w:jc w:val="both"/>
                  </w:pPr>
                  <w:r>
                    <w:rPr>
                      <w:rFonts w:ascii="仿宋_GB2312" w:hAnsi="仿宋_GB2312" w:cs="仿宋_GB2312" w:eastAsia="仿宋_GB2312"/>
                      <w:sz w:val="21"/>
                      <w:color w:val="000000"/>
                    </w:rPr>
                    <w:t>▲油漆：采用环保聚酯漆，五底三面工艺，VOC含量≤600g/L，符合GB18581-2020《木器涂料中有害物质限量》标准。uv漆光敏处理，整套产品颜色无差异。</w:t>
                  </w:r>
                </w:p>
                <w:p>
                  <w:pPr>
                    <w:pStyle w:val="null3"/>
                    <w:jc w:val="both"/>
                  </w:pPr>
                  <w:r>
                    <w:rPr>
                      <w:rFonts w:ascii="仿宋_GB2312" w:hAnsi="仿宋_GB2312" w:cs="仿宋_GB2312" w:eastAsia="仿宋_GB2312"/>
                      <w:sz w:val="21"/>
                      <w:color w:val="000000"/>
                    </w:rPr>
                    <w:t>▲胶粘剂：选用环保胶粘剂，游离甲醛≤1g/kg，苯≤0.20g/kg，甲苯+二甲苯≤10g/kg，符合GB18583-2008《室内装饰装修材料胶粘剂中有害物质限量》标准。</w:t>
                  </w:r>
                </w:p>
                <w:p>
                  <w:pPr>
                    <w:pStyle w:val="null3"/>
                    <w:jc w:val="both"/>
                  </w:pPr>
                  <w:r>
                    <w:rPr>
                      <w:rFonts w:ascii="仿宋_GB2312" w:hAnsi="仿宋_GB2312" w:cs="仿宋_GB2312" w:eastAsia="仿宋_GB2312"/>
                      <w:sz w:val="21"/>
                      <w:color w:val="000000"/>
                    </w:rPr>
                    <w:t>灯光：服务台配备嵌入式围裙灯带，色温</w:t>
                  </w:r>
                  <w:r>
                    <w:rPr>
                      <w:rFonts w:ascii="仿宋_GB2312" w:hAnsi="仿宋_GB2312" w:cs="仿宋_GB2312" w:eastAsia="仿宋_GB2312"/>
                      <w:sz w:val="21"/>
                      <w:color w:val="000000"/>
                    </w:rPr>
                    <w:t>3000-4000K，显色性Ra≥85，配漏电保护装置。</w:t>
                  </w:r>
                </w:p>
                <w:p>
                  <w:pPr>
                    <w:pStyle w:val="null3"/>
                    <w:jc w:val="both"/>
                  </w:pPr>
                  <w:r>
                    <w:rPr>
                      <w:rFonts w:ascii="仿宋_GB2312" w:hAnsi="仿宋_GB2312" w:cs="仿宋_GB2312" w:eastAsia="仿宋_GB2312"/>
                      <w:sz w:val="21"/>
                      <w:color w:val="000000"/>
                    </w:rPr>
                    <w:t>五金件：品牌连接件。</w:t>
                  </w:r>
                </w:p>
                <w:p>
                  <w:pPr>
                    <w:pStyle w:val="null3"/>
                    <w:jc w:val="both"/>
                  </w:pPr>
                  <w:r>
                    <w:rPr>
                      <w:rFonts w:ascii="仿宋_GB2312" w:hAnsi="仿宋_GB2312" w:cs="仿宋_GB2312" w:eastAsia="仿宋_GB2312"/>
                      <w:sz w:val="21"/>
                      <w:color w:val="000000"/>
                    </w:rPr>
                    <w:t>颜色：由需方确定。</w:t>
                  </w:r>
                </w:p>
              </w:tc>
              <w:tc>
                <w:tcPr>
                  <w:tcW w:type="dxa" w:w="3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4.5米</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背景墙</w:t>
                  </w:r>
                  <w:r>
                    <w:rPr>
                      <w:rFonts w:ascii="仿宋_GB2312" w:hAnsi="仿宋_GB2312" w:cs="仿宋_GB2312" w:eastAsia="仿宋_GB2312"/>
                      <w:sz w:val="21"/>
                      <w:color w:val="000000"/>
                    </w:rPr>
                    <w:t>1</w:t>
                  </w:r>
                </w:p>
              </w:tc>
              <w:tc>
                <w:tcPr>
                  <w:tcW w:type="dxa" w:w="5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8000×H4500mm</w:t>
                  </w:r>
                </w:p>
              </w:tc>
              <w:tc>
                <w:tcPr>
                  <w:tcW w:type="dxa" w:w="16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结构：高度根据现场情况定制，与墙体接触部分做收边处理。风格设计，与整体环境相适应，内容由需方定制。</w:t>
                  </w:r>
                </w:p>
                <w:p>
                  <w:pPr>
                    <w:pStyle w:val="null3"/>
                    <w:jc w:val="both"/>
                  </w:pPr>
                  <w:r>
                    <w:rPr>
                      <w:rFonts w:ascii="仿宋_GB2312" w:hAnsi="仿宋_GB2312" w:cs="仿宋_GB2312" w:eastAsia="仿宋_GB2312"/>
                      <w:sz w:val="21"/>
                      <w:color w:val="000000"/>
                    </w:rPr>
                    <w:t>▲基材：采用厚度≥9mmE1级多层板。甲醛释放量≤0.124mg/m³。符合GB18580-2017《室内装饰装修材料人造板及其制品中甲醛释放限量》标准。</w:t>
                  </w:r>
                </w:p>
                <w:p>
                  <w:pPr>
                    <w:pStyle w:val="null3"/>
                    <w:jc w:val="both"/>
                  </w:pPr>
                  <w:r>
                    <w:rPr>
                      <w:rFonts w:ascii="仿宋_GB2312" w:hAnsi="仿宋_GB2312" w:cs="仿宋_GB2312" w:eastAsia="仿宋_GB2312"/>
                      <w:sz w:val="21"/>
                      <w:color w:val="000000"/>
                    </w:rPr>
                    <w:t>▲面材：采用3A级木皮饰面，木皮无木质缺陷，纹理清晰自然，颜色一致，GB/T13010-2020《木材工业用单板》标准。</w:t>
                  </w:r>
                </w:p>
                <w:p>
                  <w:pPr>
                    <w:pStyle w:val="null3"/>
                    <w:jc w:val="both"/>
                  </w:pPr>
                  <w:r>
                    <w:rPr>
                      <w:rFonts w:ascii="仿宋_GB2312" w:hAnsi="仿宋_GB2312" w:cs="仿宋_GB2312" w:eastAsia="仿宋_GB2312"/>
                      <w:sz w:val="21"/>
                      <w:color w:val="000000"/>
                    </w:rPr>
                    <w:t>▲油漆：采用环保聚酯漆，五底三面工艺，VOC含量≤600g/L，符合GB18581-2020《木器涂料中有害物</w:t>
                  </w:r>
                </w:p>
                <w:p>
                  <w:pPr>
                    <w:pStyle w:val="null3"/>
                    <w:jc w:val="both"/>
                  </w:pPr>
                  <w:r>
                    <w:rPr>
                      <w:rFonts w:ascii="仿宋_GB2312" w:hAnsi="仿宋_GB2312" w:cs="仿宋_GB2312" w:eastAsia="仿宋_GB2312"/>
                      <w:sz w:val="21"/>
                      <w:color w:val="000000"/>
                    </w:rPr>
                    <w:t>质限量》标准。</w:t>
                  </w:r>
                  <w:r>
                    <w:rPr>
                      <w:rFonts w:ascii="仿宋_GB2312" w:hAnsi="仿宋_GB2312" w:cs="仿宋_GB2312" w:eastAsia="仿宋_GB2312"/>
                      <w:sz w:val="21"/>
                      <w:color w:val="000000"/>
                    </w:rPr>
                    <w:t>uv漆光敏处理，整套产品颜色无差异。</w:t>
                  </w:r>
                </w:p>
                <w:p>
                  <w:pPr>
                    <w:pStyle w:val="null3"/>
                    <w:jc w:val="both"/>
                  </w:pPr>
                  <w:r>
                    <w:rPr>
                      <w:rFonts w:ascii="仿宋_GB2312" w:hAnsi="仿宋_GB2312" w:cs="仿宋_GB2312" w:eastAsia="仿宋_GB2312"/>
                      <w:sz w:val="21"/>
                      <w:color w:val="000000"/>
                    </w:rPr>
                    <w:t>▲胶粘剂：选用环保胶粘剂，游离甲醛≤1g/kg，苯≤0.20g/kg，甲苯+二甲苯≤10g/kg，符合GB18583-2008《室内装饰装修材料胶粘剂中有害物质限量》标准。</w:t>
                  </w:r>
                </w:p>
                <w:p>
                  <w:pPr>
                    <w:pStyle w:val="null3"/>
                    <w:jc w:val="both"/>
                  </w:pPr>
                  <w:r>
                    <w:rPr>
                      <w:rFonts w:ascii="仿宋_GB2312" w:hAnsi="仿宋_GB2312" w:cs="仿宋_GB2312" w:eastAsia="仿宋_GB2312"/>
                      <w:sz w:val="21"/>
                      <w:color w:val="000000"/>
                    </w:rPr>
                    <w:t>五金件：品牌连接件。</w:t>
                  </w:r>
                </w:p>
                <w:p>
                  <w:pPr>
                    <w:pStyle w:val="null3"/>
                    <w:jc w:val="both"/>
                  </w:pPr>
                  <w:r>
                    <w:rPr>
                      <w:rFonts w:ascii="仿宋_GB2312" w:hAnsi="仿宋_GB2312" w:cs="仿宋_GB2312" w:eastAsia="仿宋_GB2312"/>
                      <w:sz w:val="21"/>
                      <w:color w:val="000000"/>
                    </w:rPr>
                    <w:t>颜色：由需方确定。</w:t>
                  </w:r>
                </w:p>
              </w:tc>
              <w:tc>
                <w:tcPr>
                  <w:tcW w:type="dxa" w:w="3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36平米</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背景墙</w:t>
                  </w:r>
                  <w:r>
                    <w:rPr>
                      <w:rFonts w:ascii="仿宋_GB2312" w:hAnsi="仿宋_GB2312" w:cs="仿宋_GB2312" w:eastAsia="仿宋_GB2312"/>
                      <w:sz w:val="21"/>
                      <w:color w:val="000000"/>
                    </w:rPr>
                    <w:t>2</w:t>
                  </w:r>
                </w:p>
              </w:tc>
              <w:tc>
                <w:tcPr>
                  <w:tcW w:type="dxa" w:w="5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4500×H4500mm</w:t>
                  </w:r>
                </w:p>
              </w:tc>
              <w:tc>
                <w:tcPr>
                  <w:tcW w:type="dxa" w:w="16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结构：高度根据现场情况定制，与墙体接触部分做收边处理。风格设计，与整体环境相适应，内容由需方定制。</w:t>
                  </w:r>
                </w:p>
                <w:p>
                  <w:pPr>
                    <w:pStyle w:val="null3"/>
                    <w:jc w:val="both"/>
                  </w:pPr>
                  <w:r>
                    <w:rPr>
                      <w:rFonts w:ascii="仿宋_GB2312" w:hAnsi="仿宋_GB2312" w:cs="仿宋_GB2312" w:eastAsia="仿宋_GB2312"/>
                      <w:sz w:val="21"/>
                      <w:color w:val="000000"/>
                    </w:rPr>
                    <w:t>▲基材：采用厚度≥9mmE1级多层板。甲醛释放量≤0.124mg/m³。符合GB18580-2017《室内装饰装修材料人造板及其制品中甲醛释放限量》标准。</w:t>
                  </w:r>
                </w:p>
                <w:p>
                  <w:pPr>
                    <w:pStyle w:val="null3"/>
                    <w:jc w:val="both"/>
                  </w:pPr>
                  <w:r>
                    <w:rPr>
                      <w:rFonts w:ascii="仿宋_GB2312" w:hAnsi="仿宋_GB2312" w:cs="仿宋_GB2312" w:eastAsia="仿宋_GB2312"/>
                      <w:sz w:val="21"/>
                      <w:color w:val="000000"/>
                    </w:rPr>
                    <w:t>▲面材：采用3A级木皮饰面，木皮无木质缺陷，纹理清晰自然，颜色一致，GB/T13010-2020《木材工业用单板》标准。</w:t>
                  </w:r>
                </w:p>
                <w:p>
                  <w:pPr>
                    <w:pStyle w:val="null3"/>
                    <w:jc w:val="both"/>
                  </w:pPr>
                  <w:r>
                    <w:rPr>
                      <w:rFonts w:ascii="仿宋_GB2312" w:hAnsi="仿宋_GB2312" w:cs="仿宋_GB2312" w:eastAsia="仿宋_GB2312"/>
                      <w:sz w:val="21"/>
                      <w:color w:val="000000"/>
                    </w:rPr>
                    <w:t>▲油漆：采用环保聚酯漆，五底三面工艺，VOC含量≤600g/L，符合GB18581-2020《木器涂料中有害物质限量》标准。uv漆光敏处理，整套产品颜色无差异。</w:t>
                  </w:r>
                </w:p>
                <w:p>
                  <w:pPr>
                    <w:pStyle w:val="null3"/>
                    <w:jc w:val="both"/>
                  </w:pPr>
                  <w:r>
                    <w:rPr>
                      <w:rFonts w:ascii="仿宋_GB2312" w:hAnsi="仿宋_GB2312" w:cs="仿宋_GB2312" w:eastAsia="仿宋_GB2312"/>
                      <w:sz w:val="21"/>
                      <w:color w:val="000000"/>
                    </w:rPr>
                    <w:t>▲胶粘剂：选用环保胶粘剂，游离甲醛≤1g/kg，苯≤0.20g/kg，甲苯+二甲苯≤10g/kg，符合GB18583-2008《室内装饰装修材料胶粘剂中有害物质限量》标准。</w:t>
                  </w:r>
                </w:p>
                <w:p>
                  <w:pPr>
                    <w:pStyle w:val="null3"/>
                    <w:jc w:val="both"/>
                  </w:pPr>
                  <w:r>
                    <w:rPr>
                      <w:rFonts w:ascii="仿宋_GB2312" w:hAnsi="仿宋_GB2312" w:cs="仿宋_GB2312" w:eastAsia="仿宋_GB2312"/>
                      <w:sz w:val="21"/>
                      <w:color w:val="000000"/>
                    </w:rPr>
                    <w:t>五金件：品牌连接件。</w:t>
                  </w:r>
                </w:p>
                <w:p>
                  <w:pPr>
                    <w:pStyle w:val="null3"/>
                    <w:jc w:val="both"/>
                  </w:pPr>
                  <w:r>
                    <w:rPr>
                      <w:rFonts w:ascii="仿宋_GB2312" w:hAnsi="仿宋_GB2312" w:cs="仿宋_GB2312" w:eastAsia="仿宋_GB2312"/>
                      <w:sz w:val="21"/>
                      <w:color w:val="000000"/>
                    </w:rPr>
                    <w:t>颜色：由需方确定。</w:t>
                  </w:r>
                </w:p>
              </w:tc>
              <w:tc>
                <w:tcPr>
                  <w:tcW w:type="dxa" w:w="3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20.25平米</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服务台椅</w:t>
                  </w:r>
                </w:p>
              </w:tc>
              <w:tc>
                <w:tcPr>
                  <w:tcW w:type="dxa" w:w="5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W560×D620×H880mm</w:t>
                  </w:r>
                </w:p>
              </w:tc>
              <w:tc>
                <w:tcPr>
                  <w:tcW w:type="dxa" w:w="16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椅架：采用</w:t>
                  </w:r>
                  <w:r>
                    <w:rPr>
                      <w:rFonts w:ascii="仿宋_GB2312" w:hAnsi="仿宋_GB2312" w:cs="仿宋_GB2312" w:eastAsia="仿宋_GB2312"/>
                      <w:sz w:val="21"/>
                      <w:color w:val="000000"/>
                    </w:rPr>
                    <w:t>1.5mm钢管，焊接采用二氧化碳保护气体焊接均匀，焊道平整，无虚焊漏焊现象。管材全部经除油、除锈处理，静电喷涂后不出现返锈现象。</w:t>
                  </w:r>
                </w:p>
                <w:p>
                  <w:pPr>
                    <w:pStyle w:val="null3"/>
                    <w:jc w:val="both"/>
                  </w:pPr>
                  <w:r>
                    <w:rPr>
                      <w:rFonts w:ascii="仿宋_GB2312" w:hAnsi="仿宋_GB2312" w:cs="仿宋_GB2312" w:eastAsia="仿宋_GB2312"/>
                      <w:sz w:val="21"/>
                      <w:color w:val="000000"/>
                    </w:rPr>
                    <w:t>扶手面：采用</w:t>
                  </w:r>
                  <w:r>
                    <w:rPr>
                      <w:rFonts w:ascii="仿宋_GB2312" w:hAnsi="仿宋_GB2312" w:cs="仿宋_GB2312" w:eastAsia="仿宋_GB2312"/>
                      <w:sz w:val="21"/>
                      <w:color w:val="000000"/>
                    </w:rPr>
                    <w:t>ABS材料。</w:t>
                  </w:r>
                </w:p>
                <w:p>
                  <w:pPr>
                    <w:pStyle w:val="null3"/>
                    <w:jc w:val="both"/>
                  </w:pPr>
                  <w:r>
                    <w:rPr>
                      <w:rFonts w:ascii="仿宋_GB2312" w:hAnsi="仿宋_GB2312" w:cs="仿宋_GB2312" w:eastAsia="仿宋_GB2312"/>
                      <w:sz w:val="21"/>
                      <w:color w:val="000000"/>
                    </w:rPr>
                    <w:t>椅背：采用网状装饰，并且经过防污阻燃处理，无需内部框架支撑。</w:t>
                  </w:r>
                </w:p>
                <w:p>
                  <w:pPr>
                    <w:pStyle w:val="null3"/>
                    <w:jc w:val="both"/>
                  </w:pPr>
                  <w:r>
                    <w:rPr>
                      <w:rFonts w:ascii="仿宋_GB2312" w:hAnsi="仿宋_GB2312" w:cs="仿宋_GB2312" w:eastAsia="仿宋_GB2312"/>
                      <w:sz w:val="21"/>
                      <w:color w:val="000000"/>
                    </w:rPr>
                    <w:t>椅座面料：采用阻燃绒布，甲醛含量</w:t>
                  </w:r>
                  <w:r>
                    <w:rPr>
                      <w:rFonts w:ascii="仿宋_GB2312" w:hAnsi="仿宋_GB2312" w:cs="仿宋_GB2312" w:eastAsia="仿宋_GB2312"/>
                      <w:sz w:val="21"/>
                      <w:color w:val="000000"/>
                    </w:rPr>
                    <w:t>≤300mg/kg，符合GB18401-2010《国家纺织产品基本安全技术规范》。</w:t>
                  </w:r>
                </w:p>
                <w:p>
                  <w:pPr>
                    <w:pStyle w:val="null3"/>
                    <w:jc w:val="both"/>
                  </w:pPr>
                  <w:r>
                    <w:rPr>
                      <w:rFonts w:ascii="仿宋_GB2312" w:hAnsi="仿宋_GB2312" w:cs="仿宋_GB2312" w:eastAsia="仿宋_GB2312"/>
                      <w:sz w:val="21"/>
                      <w:color w:val="000000"/>
                    </w:rPr>
                    <w:t>▲海绵：采用PU高密度一次成型海绵，回弹性35~55%；符合GB/T6670-2008《软质泡沫聚合材料落球法弹性能的测定》GB/T10802-2023《通用软质聚氨酯泡沫塑料》标准。</w:t>
                  </w:r>
                </w:p>
                <w:p>
                  <w:pPr>
                    <w:pStyle w:val="null3"/>
                    <w:jc w:val="both"/>
                  </w:pPr>
                  <w:r>
                    <w:rPr>
                      <w:rFonts w:ascii="仿宋_GB2312" w:hAnsi="仿宋_GB2312" w:cs="仿宋_GB2312" w:eastAsia="仿宋_GB2312"/>
                      <w:sz w:val="21"/>
                      <w:color w:val="000000"/>
                    </w:rPr>
                    <w:t>底板：椅座内部配曲木板，海绵与布绒底座无需胶粘，无甲醛释放。</w:t>
                  </w:r>
                </w:p>
                <w:p>
                  <w:pPr>
                    <w:pStyle w:val="null3"/>
                    <w:jc w:val="both"/>
                  </w:pPr>
                  <w:r>
                    <w:rPr>
                      <w:rFonts w:ascii="仿宋_GB2312" w:hAnsi="仿宋_GB2312" w:cs="仿宋_GB2312" w:eastAsia="仿宋_GB2312"/>
                      <w:sz w:val="21"/>
                      <w:color w:val="000000"/>
                    </w:rPr>
                    <w:t>颜色：由需方确定。</w:t>
                  </w:r>
                </w:p>
              </w:tc>
              <w:tc>
                <w:tcPr>
                  <w:tcW w:type="dxa" w:w="3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7把</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图书展示架</w:t>
                  </w:r>
                </w:p>
              </w:tc>
              <w:tc>
                <w:tcPr>
                  <w:tcW w:type="dxa" w:w="5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W7500×D500×H3000mm</w:t>
                  </w:r>
                </w:p>
              </w:tc>
              <w:tc>
                <w:tcPr>
                  <w:tcW w:type="dxa" w:w="16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规格：定制单面（根据实际高度定做）</w:t>
                  </w:r>
                </w:p>
                <w:p>
                  <w:pPr>
                    <w:pStyle w:val="null3"/>
                    <w:jc w:val="both"/>
                  </w:pPr>
                  <w:r>
                    <w:rPr>
                      <w:rFonts w:ascii="仿宋_GB2312" w:hAnsi="仿宋_GB2312" w:cs="仿宋_GB2312" w:eastAsia="仿宋_GB2312"/>
                      <w:sz w:val="21"/>
                      <w:color w:val="000000"/>
                    </w:rPr>
                    <w:t>结构：柜体为通体带灯箱书架</w:t>
                  </w:r>
                  <w:r>
                    <w:rPr>
                      <w:rFonts w:ascii="仿宋_GB2312" w:hAnsi="仿宋_GB2312" w:cs="仿宋_GB2312" w:eastAsia="仿宋_GB2312"/>
                      <w:sz w:val="21"/>
                      <w:color w:val="000000"/>
                    </w:rPr>
                    <w:t>,层板、立板厚度≥30mm。柜体与墙体接触部分做收边处理。风格设计，应与整体环境相适应。书墙顶部应设有灯箱，内部加装LED灯带，灯罩应为高级亚克力透明板。</w:t>
                  </w:r>
                </w:p>
                <w:p>
                  <w:pPr>
                    <w:pStyle w:val="null3"/>
                    <w:jc w:val="both"/>
                  </w:pPr>
                  <w:r>
                    <w:rPr>
                      <w:rFonts w:ascii="仿宋_GB2312" w:hAnsi="仿宋_GB2312" w:cs="仿宋_GB2312" w:eastAsia="仿宋_GB2312"/>
                      <w:sz w:val="21"/>
                      <w:color w:val="000000"/>
                    </w:rPr>
                    <w:t>▲基材：采用E1级多层板，多层板以纵横交错排列的多层实木为基材，基材无裂缝、无虫孔、无腐朽。表面以优质实木贴皮为面料，经冷压、热压、砂光、等数道工序制作而成。多层板整体无分层、无起皱、无鼓泡、无橘皮、无碎裂。甲醛释放量≤0.124mg/m³。符合GB18580-2017《室内装饰装修材料 人造板及其制品中甲醛释放限量》标准。</w:t>
                  </w:r>
                </w:p>
                <w:p>
                  <w:pPr>
                    <w:pStyle w:val="null3"/>
                    <w:jc w:val="both"/>
                  </w:pPr>
                  <w:r>
                    <w:rPr>
                      <w:rFonts w:ascii="仿宋_GB2312" w:hAnsi="仿宋_GB2312" w:cs="仿宋_GB2312" w:eastAsia="仿宋_GB2312"/>
                      <w:sz w:val="21"/>
                      <w:color w:val="000000"/>
                    </w:rPr>
                    <w:t>▲面材：采用3A级木皮饰面，木皮无木质缺陷，纹理清晰自然，颜色一致，含水率≤16％，符合GB/T13010-2020《木材工业用单板》标准要求。</w:t>
                  </w:r>
                </w:p>
                <w:p>
                  <w:pPr>
                    <w:pStyle w:val="null3"/>
                    <w:jc w:val="both"/>
                  </w:pPr>
                  <w:r>
                    <w:rPr>
                      <w:rFonts w:ascii="仿宋_GB2312" w:hAnsi="仿宋_GB2312" w:cs="仿宋_GB2312" w:eastAsia="仿宋_GB2312"/>
                      <w:sz w:val="21"/>
                      <w:color w:val="000000"/>
                    </w:rPr>
                    <w:t>▲油漆：采用环保聚酯漆，五底三面工艺，VOC含量≤600g/L，符合GB18581-2020《木器涂料中有害物质限量》标准。uv漆光敏处理，整套产品颜色无差异。</w:t>
                  </w:r>
                </w:p>
                <w:p>
                  <w:pPr>
                    <w:pStyle w:val="null3"/>
                    <w:jc w:val="both"/>
                  </w:pPr>
                  <w:r>
                    <w:rPr>
                      <w:rFonts w:ascii="仿宋_GB2312" w:hAnsi="仿宋_GB2312" w:cs="仿宋_GB2312" w:eastAsia="仿宋_GB2312"/>
                      <w:sz w:val="21"/>
                      <w:color w:val="000000"/>
                    </w:rPr>
                    <w:t>▲胶粘剂：选用环保胶粘剂，游离甲醛≤1g/kg，苯≤0.20g/kg，甲苯+二甲苯≤10g/kg，符合GB18583-2008《室内装饰装修材料胶粘剂中有害物质限量》标准。</w:t>
                  </w:r>
                </w:p>
                <w:p>
                  <w:pPr>
                    <w:pStyle w:val="null3"/>
                    <w:jc w:val="both"/>
                  </w:pPr>
                  <w:r>
                    <w:rPr>
                      <w:rFonts w:ascii="仿宋_GB2312" w:hAnsi="仿宋_GB2312" w:cs="仿宋_GB2312" w:eastAsia="仿宋_GB2312"/>
                      <w:sz w:val="21"/>
                      <w:color w:val="000000"/>
                    </w:rPr>
                    <w:t>五金件：品牌五金件。</w:t>
                  </w:r>
                </w:p>
                <w:p>
                  <w:pPr>
                    <w:pStyle w:val="null3"/>
                    <w:jc w:val="both"/>
                  </w:pPr>
                  <w:r>
                    <w:rPr>
                      <w:rFonts w:ascii="仿宋_GB2312" w:hAnsi="仿宋_GB2312" w:cs="仿宋_GB2312" w:eastAsia="仿宋_GB2312"/>
                      <w:sz w:val="21"/>
                      <w:color w:val="000000"/>
                    </w:rPr>
                    <w:t>颜色：由需方确定。</w:t>
                  </w:r>
                </w:p>
              </w:tc>
              <w:tc>
                <w:tcPr>
                  <w:tcW w:type="dxa" w:w="3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25平方</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软榻</w:t>
                  </w:r>
                </w:p>
              </w:tc>
              <w:tc>
                <w:tcPr>
                  <w:tcW w:type="dxa" w:w="5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W2133×D1060×H700mm</w:t>
                  </w:r>
                </w:p>
              </w:tc>
              <w:tc>
                <w:tcPr>
                  <w:tcW w:type="dxa" w:w="16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成品符合</w:t>
                  </w:r>
                  <w:r>
                    <w:rPr>
                      <w:rFonts w:ascii="仿宋_GB2312" w:hAnsi="仿宋_GB2312" w:cs="仿宋_GB2312" w:eastAsia="仿宋_GB2312"/>
                      <w:sz w:val="21"/>
                      <w:color w:val="000000"/>
                    </w:rPr>
                    <w:t>QB/T1952.1-2023《软体家具沙发》标准要求。</w:t>
                  </w:r>
                </w:p>
                <w:p>
                  <w:pPr>
                    <w:pStyle w:val="null3"/>
                    <w:jc w:val="both"/>
                  </w:pPr>
                  <w:r>
                    <w:rPr>
                      <w:rFonts w:ascii="仿宋_GB2312" w:hAnsi="仿宋_GB2312" w:cs="仿宋_GB2312" w:eastAsia="仿宋_GB2312"/>
                      <w:sz w:val="21"/>
                      <w:color w:val="000000"/>
                    </w:rPr>
                    <w:t>面料：采用优质仿布料皮或绒布，经耐磨，阻燃，防污，抗静电处理无异味，颜色均匀无色差。</w:t>
                  </w:r>
                </w:p>
                <w:p>
                  <w:pPr>
                    <w:pStyle w:val="null3"/>
                    <w:jc w:val="both"/>
                  </w:pPr>
                  <w:r>
                    <w:rPr>
                      <w:rFonts w:ascii="仿宋_GB2312" w:hAnsi="仿宋_GB2312" w:cs="仿宋_GB2312" w:eastAsia="仿宋_GB2312"/>
                      <w:sz w:val="21"/>
                      <w:color w:val="000000"/>
                    </w:rPr>
                    <w:t>▲海绵：采用 PU 高密度一次成型海绵，回弹性35~55%；符合GB/T6670-2008《软质泡沫聚合材料落球法弹性能的测定》GB/T10802-2023《通用软质聚氨酯泡沫塑料》标准。</w:t>
                  </w:r>
                </w:p>
                <w:p>
                  <w:pPr>
                    <w:pStyle w:val="null3"/>
                    <w:jc w:val="both"/>
                  </w:pPr>
                  <w:r>
                    <w:rPr>
                      <w:rFonts w:ascii="仿宋_GB2312" w:hAnsi="仿宋_GB2312" w:cs="仿宋_GB2312" w:eastAsia="仿宋_GB2312"/>
                      <w:sz w:val="21"/>
                      <w:color w:val="000000"/>
                    </w:rPr>
                    <w:t>内架：采用实木框架，经刨光、干燥、防虫、防潮处理，无结疤、裂纹、虫眼等，木材含水率</w:t>
                  </w:r>
                  <w:r>
                    <w:rPr>
                      <w:rFonts w:ascii="仿宋_GB2312" w:hAnsi="仿宋_GB2312" w:cs="仿宋_GB2312" w:eastAsia="仿宋_GB2312"/>
                      <w:sz w:val="21"/>
                      <w:color w:val="000000"/>
                    </w:rPr>
                    <w:t>8%-10%。</w:t>
                  </w:r>
                </w:p>
                <w:p>
                  <w:pPr>
                    <w:pStyle w:val="null3"/>
                    <w:jc w:val="both"/>
                  </w:pPr>
                  <w:r>
                    <w:rPr>
                      <w:rFonts w:ascii="仿宋_GB2312" w:hAnsi="仿宋_GB2312" w:cs="仿宋_GB2312" w:eastAsia="仿宋_GB2312"/>
                      <w:sz w:val="21"/>
                      <w:color w:val="000000"/>
                    </w:rPr>
                    <w:t>▲胶粘剂：选用环保胶粘剂，游离甲醛≤1g/kg，苯≤0.20g/kg，甲苯+二甲苯≤10g/kg，符合GB18583-2008《室内装饰装修材料胶粘</w:t>
                  </w:r>
                </w:p>
                <w:p>
                  <w:pPr>
                    <w:pStyle w:val="null3"/>
                    <w:jc w:val="both"/>
                  </w:pPr>
                  <w:r>
                    <w:rPr>
                      <w:rFonts w:ascii="仿宋_GB2312" w:hAnsi="仿宋_GB2312" w:cs="仿宋_GB2312" w:eastAsia="仿宋_GB2312"/>
                      <w:sz w:val="21"/>
                      <w:color w:val="000000"/>
                    </w:rPr>
                    <w:t>剂中有害物质限量》标准。</w:t>
                  </w:r>
                </w:p>
                <w:p>
                  <w:pPr>
                    <w:pStyle w:val="null3"/>
                    <w:jc w:val="both"/>
                  </w:pPr>
                  <w:r>
                    <w:rPr>
                      <w:rFonts w:ascii="仿宋_GB2312" w:hAnsi="仿宋_GB2312" w:cs="仿宋_GB2312" w:eastAsia="仿宋_GB2312"/>
                      <w:sz w:val="21"/>
                      <w:color w:val="000000"/>
                    </w:rPr>
                    <w:t>五金件：品牌五金件。</w:t>
                  </w:r>
                </w:p>
                <w:p>
                  <w:pPr>
                    <w:pStyle w:val="null3"/>
                    <w:jc w:val="both"/>
                  </w:pPr>
                  <w:r>
                    <w:rPr>
                      <w:rFonts w:ascii="仿宋_GB2312" w:hAnsi="仿宋_GB2312" w:cs="仿宋_GB2312" w:eastAsia="仿宋_GB2312"/>
                      <w:sz w:val="21"/>
                      <w:color w:val="000000"/>
                    </w:rPr>
                    <w:t>颜色：由需方确定。</w:t>
                  </w:r>
                </w:p>
              </w:tc>
              <w:tc>
                <w:tcPr>
                  <w:tcW w:type="dxa" w:w="3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7个</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w:t>
                  </w:r>
                  <w:r>
                    <w:rPr>
                      <w:rFonts w:ascii="仿宋_GB2312" w:hAnsi="仿宋_GB2312" w:cs="仿宋_GB2312" w:eastAsia="仿宋_GB2312"/>
                      <w:sz w:val="21"/>
                      <w:color w:val="000000"/>
                    </w:rPr>
                    <w:t>案</w:t>
                  </w:r>
                </w:p>
              </w:tc>
              <w:tc>
                <w:tcPr>
                  <w:tcW w:type="dxa" w:w="5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Φ600×H500mm</w:t>
                  </w:r>
                </w:p>
              </w:tc>
              <w:tc>
                <w:tcPr>
                  <w:tcW w:type="dxa" w:w="16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基材：采用</w:t>
                  </w:r>
                  <w:r>
                    <w:rPr>
                      <w:rFonts w:ascii="仿宋_GB2312" w:hAnsi="仿宋_GB2312" w:cs="仿宋_GB2312" w:eastAsia="仿宋_GB2312"/>
                      <w:sz w:val="21"/>
                      <w:color w:val="000000"/>
                    </w:rPr>
                    <w:t>20mm 厚 E1级中密度纤维板，甲醛释放量≤0.025mg/m³。符合GB18580-2017《室内装饰装修材料  人造板及其制品中甲醛释放限量》。基材外贴 AAA级 0.6mm 厚木皮饰面，表面采用五底三面油漆涂饰。</w:t>
                  </w:r>
                </w:p>
                <w:p>
                  <w:pPr>
                    <w:pStyle w:val="null3"/>
                    <w:jc w:val="both"/>
                  </w:pPr>
                  <w:r>
                    <w:rPr>
                      <w:rFonts w:ascii="仿宋_GB2312" w:hAnsi="仿宋_GB2312" w:cs="仿宋_GB2312" w:eastAsia="仿宋_GB2312"/>
                      <w:sz w:val="21"/>
                      <w:color w:val="000000"/>
                    </w:rPr>
                    <w:t>▲面材：采用3A级木皮饰面，木皮无木质缺陷，纹理清晰自然，颜色一致，GB/T13010-2020《木材工业用单板》标准。</w:t>
                  </w:r>
                </w:p>
                <w:p>
                  <w:pPr>
                    <w:pStyle w:val="null3"/>
                    <w:jc w:val="both"/>
                  </w:pPr>
                  <w:r>
                    <w:rPr>
                      <w:rFonts w:ascii="仿宋_GB2312" w:hAnsi="仿宋_GB2312" w:cs="仿宋_GB2312" w:eastAsia="仿宋_GB2312"/>
                      <w:sz w:val="21"/>
                      <w:color w:val="000000"/>
                    </w:rPr>
                    <w:t>▲油漆：采用环保聚酯漆，五底三面工艺，VOC含量≤600g/L，符合GB18581-2020《木器涂料中有害物</w:t>
                  </w:r>
                </w:p>
                <w:p>
                  <w:pPr>
                    <w:pStyle w:val="null3"/>
                    <w:jc w:val="both"/>
                  </w:pPr>
                  <w:r>
                    <w:rPr>
                      <w:rFonts w:ascii="仿宋_GB2312" w:hAnsi="仿宋_GB2312" w:cs="仿宋_GB2312" w:eastAsia="仿宋_GB2312"/>
                      <w:sz w:val="21"/>
                      <w:color w:val="000000"/>
                    </w:rPr>
                    <w:t>质限量》标准。</w:t>
                  </w:r>
                  <w:r>
                    <w:rPr>
                      <w:rFonts w:ascii="仿宋_GB2312" w:hAnsi="仿宋_GB2312" w:cs="仿宋_GB2312" w:eastAsia="仿宋_GB2312"/>
                      <w:sz w:val="21"/>
                      <w:color w:val="000000"/>
                    </w:rPr>
                    <w:t>uv漆光敏处理，整套产品颜色无差异。</w:t>
                  </w:r>
                </w:p>
                <w:p>
                  <w:pPr>
                    <w:pStyle w:val="null3"/>
                    <w:jc w:val="both"/>
                  </w:pPr>
                  <w:r>
                    <w:rPr>
                      <w:rFonts w:ascii="仿宋_GB2312" w:hAnsi="仿宋_GB2312" w:cs="仿宋_GB2312" w:eastAsia="仿宋_GB2312"/>
                      <w:sz w:val="21"/>
                      <w:color w:val="000000"/>
                    </w:rPr>
                    <w:t>▲胶粘剂：选用环保胶粘剂，游离甲醛≤1g/kg，苯≤0.20g/kg，甲苯+二甲苯≤10g/kg，符合GB18583-2008《室内装饰装修材料胶粘</w:t>
                  </w:r>
                </w:p>
                <w:p>
                  <w:pPr>
                    <w:pStyle w:val="null3"/>
                    <w:jc w:val="both"/>
                  </w:pPr>
                  <w:r>
                    <w:rPr>
                      <w:rFonts w:ascii="仿宋_GB2312" w:hAnsi="仿宋_GB2312" w:cs="仿宋_GB2312" w:eastAsia="仿宋_GB2312"/>
                      <w:sz w:val="21"/>
                      <w:color w:val="000000"/>
                    </w:rPr>
                    <w:t>剂中有害物质限量》标准。</w:t>
                  </w:r>
                </w:p>
                <w:p>
                  <w:pPr>
                    <w:pStyle w:val="null3"/>
                    <w:jc w:val="both"/>
                  </w:pPr>
                  <w:r>
                    <w:rPr>
                      <w:rFonts w:ascii="仿宋_GB2312" w:hAnsi="仿宋_GB2312" w:cs="仿宋_GB2312" w:eastAsia="仿宋_GB2312"/>
                      <w:sz w:val="21"/>
                      <w:color w:val="000000"/>
                    </w:rPr>
                    <w:t>五金件：品牌五金件。</w:t>
                  </w:r>
                </w:p>
                <w:p>
                  <w:pPr>
                    <w:pStyle w:val="null3"/>
                    <w:jc w:val="both"/>
                  </w:pPr>
                  <w:r>
                    <w:rPr>
                      <w:rFonts w:ascii="仿宋_GB2312" w:hAnsi="仿宋_GB2312" w:cs="仿宋_GB2312" w:eastAsia="仿宋_GB2312"/>
                      <w:sz w:val="21"/>
                      <w:color w:val="000000"/>
                    </w:rPr>
                    <w:t>颜色：由需方确定。</w:t>
                  </w:r>
                </w:p>
              </w:tc>
              <w:tc>
                <w:tcPr>
                  <w:tcW w:type="dxa" w:w="3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2个</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r>
                    <w:rPr>
                      <w:rFonts w:ascii="仿宋_GB2312" w:hAnsi="仿宋_GB2312" w:cs="仿宋_GB2312" w:eastAsia="仿宋_GB2312"/>
                      <w:sz w:val="21"/>
                      <w:color w:val="000000"/>
                    </w:rPr>
                    <w:t>桌椅（一桌四椅）</w:t>
                  </w:r>
                </w:p>
              </w:tc>
              <w:tc>
                <w:tcPr>
                  <w:tcW w:type="dxa" w:w="5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630×700×74</w:t>
                  </w:r>
                </w:p>
                <w:p>
                  <w:pPr>
                    <w:pStyle w:val="null3"/>
                    <w:jc w:val="center"/>
                  </w:pPr>
                  <w:r>
                    <w:rPr>
                      <w:rFonts w:ascii="仿宋_GB2312" w:hAnsi="仿宋_GB2312" w:cs="仿宋_GB2312" w:eastAsia="仿宋_GB2312"/>
                      <w:sz w:val="21"/>
                      <w:color w:val="000000"/>
                    </w:rPr>
                    <w:t>0mm</w:t>
                  </w:r>
                </w:p>
              </w:tc>
              <w:tc>
                <w:tcPr>
                  <w:tcW w:type="dxa" w:w="16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椅子规格不小于：</w:t>
                  </w:r>
                  <w:r>
                    <w:rPr>
                      <w:rFonts w:ascii="仿宋_GB2312" w:hAnsi="仿宋_GB2312" w:cs="仿宋_GB2312" w:eastAsia="仿宋_GB2312"/>
                      <w:sz w:val="21"/>
                      <w:color w:val="000000"/>
                    </w:rPr>
                    <w:t>630*700*740mm</w:t>
                  </w:r>
                </w:p>
                <w:p>
                  <w:pPr>
                    <w:pStyle w:val="null3"/>
                    <w:jc w:val="both"/>
                  </w:pPr>
                  <w:r>
                    <w:rPr>
                      <w:rFonts w:ascii="仿宋_GB2312" w:hAnsi="仿宋_GB2312" w:cs="仿宋_GB2312" w:eastAsia="仿宋_GB2312"/>
                      <w:sz w:val="21"/>
                      <w:color w:val="000000"/>
                    </w:rPr>
                    <w:t>面料：采用布艺或皮革面料，不含甲醛，防潮、防污、阻燃处理，透气性好，厚度</w:t>
                  </w:r>
                  <w:r>
                    <w:rPr>
                      <w:rFonts w:ascii="仿宋_GB2312" w:hAnsi="仿宋_GB2312" w:cs="仿宋_GB2312" w:eastAsia="仿宋_GB2312"/>
                      <w:sz w:val="21"/>
                      <w:color w:val="000000"/>
                    </w:rPr>
                    <w:t>≥1.1mm。</w:t>
                  </w:r>
                </w:p>
                <w:p>
                  <w:pPr>
                    <w:pStyle w:val="null3"/>
                    <w:jc w:val="both"/>
                  </w:pPr>
                  <w:r>
                    <w:rPr>
                      <w:rFonts w:ascii="仿宋_GB2312" w:hAnsi="仿宋_GB2312" w:cs="仿宋_GB2312" w:eastAsia="仿宋_GB2312"/>
                      <w:sz w:val="21"/>
                      <w:color w:val="000000"/>
                    </w:rPr>
                    <w:t>▲海绵：采用 PU 高密度一次成型海绵，回弹性35~55%；符合GB/T6670-2008《软质泡沫聚合材料落球法弹性能的测定》GB/T10802-2023《通用软质聚氨酯泡沫塑料》标准。</w:t>
                  </w:r>
                </w:p>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气压棒。</w:t>
                  </w:r>
                </w:p>
                <w:p>
                  <w:pPr>
                    <w:pStyle w:val="null3"/>
                    <w:jc w:val="both"/>
                  </w:pPr>
                  <w:r>
                    <w:rPr>
                      <w:rFonts w:ascii="仿宋_GB2312" w:hAnsi="仿宋_GB2312" w:cs="仿宋_GB2312" w:eastAsia="仿宋_GB2312"/>
                      <w:sz w:val="21"/>
                      <w:color w:val="000000"/>
                    </w:rPr>
                    <w:t>地脚：采用不锈钢地脚。</w:t>
                  </w:r>
                </w:p>
                <w:p>
                  <w:pPr>
                    <w:pStyle w:val="null3"/>
                    <w:jc w:val="both"/>
                  </w:pPr>
                  <w:r>
                    <w:rPr>
                      <w:rFonts w:ascii="仿宋_GB2312" w:hAnsi="仿宋_GB2312" w:cs="仿宋_GB2312" w:eastAsia="仿宋_GB2312"/>
                      <w:sz w:val="21"/>
                      <w:color w:val="000000"/>
                    </w:rPr>
                    <w:t>五金件：品牌五金件。</w:t>
                  </w:r>
                </w:p>
                <w:p>
                  <w:pPr>
                    <w:pStyle w:val="null3"/>
                    <w:jc w:val="both"/>
                  </w:pPr>
                  <w:r>
                    <w:rPr>
                      <w:rFonts w:ascii="仿宋_GB2312" w:hAnsi="仿宋_GB2312" w:cs="仿宋_GB2312" w:eastAsia="仿宋_GB2312"/>
                      <w:sz w:val="21"/>
                      <w:color w:val="000000"/>
                    </w:rPr>
                    <w:t>颜色：由需方确定。</w:t>
                  </w:r>
                </w:p>
                <w:p>
                  <w:pPr>
                    <w:pStyle w:val="null3"/>
                    <w:jc w:val="both"/>
                  </w:pPr>
                  <w:r>
                    <w:rPr>
                      <w:rFonts w:ascii="仿宋_GB2312" w:hAnsi="仿宋_GB2312" w:cs="仿宋_GB2312" w:eastAsia="仿宋_GB2312"/>
                      <w:sz w:val="21"/>
                      <w:color w:val="000000"/>
                    </w:rPr>
                    <w:t>桌子规格：直径</w:t>
                  </w:r>
                  <w:r>
                    <w:rPr>
                      <w:rFonts w:ascii="仿宋_GB2312" w:hAnsi="仿宋_GB2312" w:cs="仿宋_GB2312" w:eastAsia="仿宋_GB2312"/>
                      <w:sz w:val="21"/>
                      <w:color w:val="000000"/>
                    </w:rPr>
                    <w:t>800mm</w:t>
                  </w:r>
                </w:p>
                <w:p>
                  <w:pPr>
                    <w:pStyle w:val="null3"/>
                    <w:jc w:val="both"/>
                  </w:pPr>
                  <w:r>
                    <w:rPr>
                      <w:rFonts w:ascii="仿宋_GB2312" w:hAnsi="仿宋_GB2312" w:cs="仿宋_GB2312" w:eastAsia="仿宋_GB2312"/>
                      <w:sz w:val="21"/>
                      <w:color w:val="000000"/>
                    </w:rPr>
                    <w:t>台面：采用</w:t>
                  </w:r>
                  <w:r>
                    <w:rPr>
                      <w:rFonts w:ascii="仿宋_GB2312" w:hAnsi="仿宋_GB2312" w:cs="仿宋_GB2312" w:eastAsia="仿宋_GB2312"/>
                      <w:sz w:val="21"/>
                      <w:color w:val="000000"/>
                    </w:rPr>
                    <w:t>25mm 厚高密度板为基材外贴 AAA 级 0.6mm 厚木皮饰面，表面采用五底三面油漆涂饰。</w:t>
                  </w:r>
                </w:p>
                <w:p>
                  <w:pPr>
                    <w:pStyle w:val="null3"/>
                    <w:jc w:val="both"/>
                  </w:pPr>
                  <w:r>
                    <w:rPr>
                      <w:rFonts w:ascii="仿宋_GB2312" w:hAnsi="仿宋_GB2312" w:cs="仿宋_GB2312" w:eastAsia="仿宋_GB2312"/>
                      <w:sz w:val="21"/>
                      <w:color w:val="000000"/>
                    </w:rPr>
                    <w:t>▲面材：采用3A级木皮饰面，木皮无木质缺陷，纹理清晰自然，颜色一致，GB/T13010-2020《木材工业用单板》标准。</w:t>
                  </w:r>
                </w:p>
                <w:p>
                  <w:pPr>
                    <w:pStyle w:val="null3"/>
                    <w:jc w:val="both"/>
                  </w:pPr>
                  <w:r>
                    <w:rPr>
                      <w:rFonts w:ascii="仿宋_GB2312" w:hAnsi="仿宋_GB2312" w:cs="仿宋_GB2312" w:eastAsia="仿宋_GB2312"/>
                      <w:sz w:val="21"/>
                      <w:color w:val="000000"/>
                    </w:rPr>
                    <w:t>▲油漆：采用环保聚酯漆，五底三面工艺，VOC含量≤600g/L，符合GB18581-2020《木器涂料中有害物质限量》标准。uv漆光敏处理，整套产品颜色无差异。</w:t>
                  </w:r>
                </w:p>
                <w:p>
                  <w:pPr>
                    <w:pStyle w:val="null3"/>
                    <w:jc w:val="both"/>
                  </w:pPr>
                  <w:r>
                    <w:rPr>
                      <w:rFonts w:ascii="仿宋_GB2312" w:hAnsi="仿宋_GB2312" w:cs="仿宋_GB2312" w:eastAsia="仿宋_GB2312"/>
                      <w:sz w:val="21"/>
                      <w:color w:val="000000"/>
                    </w:rPr>
                    <w:t>▲胶粘剂：选用环保胶粘剂，游离甲醛≤1g/kg，苯≤0.20g/kg，甲苯+二甲苯≤10g/kg，符合GB18583-2008《室内装饰装修材料胶粘剂中有害物质限量》标准。</w:t>
                  </w:r>
                </w:p>
                <w:p>
                  <w:pPr>
                    <w:pStyle w:val="null3"/>
                    <w:jc w:val="both"/>
                  </w:pPr>
                  <w:r>
                    <w:rPr>
                      <w:rFonts w:ascii="仿宋_GB2312" w:hAnsi="仿宋_GB2312" w:cs="仿宋_GB2312" w:eastAsia="仿宋_GB2312"/>
                      <w:sz w:val="21"/>
                      <w:color w:val="000000"/>
                    </w:rPr>
                    <w:t>五金件：品牌五金件。</w:t>
                  </w:r>
                </w:p>
                <w:p>
                  <w:pPr>
                    <w:pStyle w:val="null3"/>
                    <w:jc w:val="both"/>
                  </w:pPr>
                  <w:r>
                    <w:rPr>
                      <w:rFonts w:ascii="仿宋_GB2312" w:hAnsi="仿宋_GB2312" w:cs="仿宋_GB2312" w:eastAsia="仿宋_GB2312"/>
                      <w:sz w:val="21"/>
                      <w:color w:val="000000"/>
                    </w:rPr>
                    <w:t>颜色：由需方确定。</w:t>
                  </w:r>
                </w:p>
              </w:tc>
              <w:tc>
                <w:tcPr>
                  <w:tcW w:type="dxa" w:w="3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3套</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雨伞架</w:t>
                  </w:r>
                </w:p>
              </w:tc>
              <w:tc>
                <w:tcPr>
                  <w:tcW w:type="dxa" w:w="5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D106cm×W28cm×H81cm</w:t>
                  </w:r>
                </w:p>
              </w:tc>
              <w:tc>
                <w:tcPr>
                  <w:tcW w:type="dxa" w:w="16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36头，加厚不锈钢立柱，防倾倒底座+可拆卸沥水盘，机械铜芯锁，适配折叠伞/长柄伞</w:t>
                  </w:r>
                </w:p>
              </w:tc>
              <w:tc>
                <w:tcPr>
                  <w:tcW w:type="dxa" w:w="3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15套</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2025年8月10日前完成项目全部内容。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（1）搬迁验收：搬迁工作完成后，使用部门核对搬运物品清单并检查物品完好性。搬迁后资料、设备、图书无丢失，外观较搬迁前无新增破损、锈蚀、碰伤等情况。 （2）总服务台及南北大厅环境优化验收：有完整的设计图纸，所有定制产品需按照图纸或要求进行生产，尺寸误差不超过正负3毫米。产品表面应平整光滑，无明显划痕、凹陷或凸起。颜色需与需方确认的色板一致，无明显色差。服务台及背景墙的安装需牢固可靠，无明显晃动或倾斜。五金件应安装到位，开关灵活，无明显损坏。验收时，采购人有权对产品质量进行抽查，如发现不合格产品，供应商应及时更换或修复。 （3）总体验收：成交供应商按约定完成项目全部内容后，由采购人组织相关部门和专家对项目进行验收。 （4）验收依据：合同文本，磋商文件，磋商响应文件，国内相应标准、规范。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总体验收合格后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本项目采用固定总价合同，除合同价款外，采购人不再支付其他费用。若物品有损坏或丢失的，则从合同款中扣除损失后结算。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满足政府采购法第二十二条证明材料.docx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提供经审计的2023或2024年度的财务报告或提交磋商响应文件截止时间前十二个月内银行出具的资信证明；或政府采购信用担保机构出具的投标担保函。</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提供磋商响应文件递交截止时间近十二个月内至少一个月已缴纳的纳税凭据或完税证明；依法免税的供应商应提供相关文件证明。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总报价不得超过公布的采购预算或最高限价</w:t>
            </w:r>
          </w:p>
        </w:tc>
        <w:tc>
          <w:tcPr>
            <w:tcW w:type="dxa" w:w="3322"/>
          </w:tcPr>
          <w:p>
            <w:pPr>
              <w:pStyle w:val="null3"/>
            </w:pPr>
            <w:r>
              <w:rPr>
                <w:rFonts w:ascii="仿宋_GB2312" w:hAnsi="仿宋_GB2312" w:cs="仿宋_GB2312" w:eastAsia="仿宋_GB2312"/>
              </w:rPr>
              <w:t>总报价不得超过公布的采购预算或最高限价，否则响应文件作为无效处理。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分项报价不得超过最高限价</w:t>
            </w:r>
          </w:p>
        </w:tc>
        <w:tc>
          <w:tcPr>
            <w:tcW w:type="dxa" w:w="3322"/>
          </w:tcPr>
          <w:p>
            <w:pPr>
              <w:pStyle w:val="null3"/>
            </w:pPr>
            <w:r>
              <w:rPr>
                <w:rFonts w:ascii="仿宋_GB2312" w:hAnsi="仿宋_GB2312" w:cs="仿宋_GB2312" w:eastAsia="仿宋_GB2312"/>
              </w:rPr>
              <w:t>搬迁部分分项报价不得超过最高限价490000元，环境优化部分分项报价不得超过最高限价200000元</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针对本项目实际需求提供项目总体方案，内容至少包括①项目理解；②总体规划；③进度安排；④重点分析；⑤难点分析等方面。 以上内容专门针对本项目且符合本项目实际需求的得10分，每缺一项内容扣2分，若上述内容存在瑕疵，每存在1处瑕疵扣1分。 内容瑕疵是指:非专门针对本项目或不适用项目特性的情形、内容不完整或缺少关键节点、内容阐述存在逻辑问题或存在偏差或过于简略或存在与项目无关的内容或内容不符合本项目采购需求、套用其他项目方案内容并前后矛盾、涉及的规范及标准错误、不利于项目实施或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针对本项目实际需求提供总服务台、背景墙及图书馆空间布局设计方案，内容至少包括①设计目标；②原始结构分析；③需求分析；④平面布局图、三维效果图；⑤技术说明等方面。 以上内容专门针对本项目且符合本项目实际需求的得10分，每缺一项内容扣2分，若上述内容存在瑕疵，每存在1处瑕疵扣1分。 内容瑕疵是指:非专门针对本项目或不适用项目特性的情形、内容不完整或缺少关键节点、内容阐述存在逻辑问题或存在偏差或过于简略或存在与项目无关的内容或内容不符合本项目采购需求、套用其他项目方案内容并前后矛盾、涉及的规范及标准错误、不利于项目实施或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搬迁方案</w:t>
            </w:r>
          </w:p>
        </w:tc>
        <w:tc>
          <w:tcPr>
            <w:tcW w:type="dxa" w:w="2492"/>
          </w:tcPr>
          <w:p>
            <w:pPr>
              <w:pStyle w:val="null3"/>
            </w:pPr>
            <w:r>
              <w:rPr>
                <w:rFonts w:ascii="仿宋_GB2312" w:hAnsi="仿宋_GB2312" w:cs="仿宋_GB2312" w:eastAsia="仿宋_GB2312"/>
              </w:rPr>
              <w:t>针对本项目实际需求提供项目搬迁方案，内容至少包括①总体搬迁工作实施方案与计划；②拟投入本项目的所用设备（推车、打包袋、记号笔、封口打包绳等）；③拟派车辆数量配备方案；④打包、运输服务方案；⑤现场秩序维护等方面。 以上内容专门针对本项目且符合本项目实际需求的得10，每缺一项内容扣2分，若上述内容存在瑕疵，每存在1处瑕疵扣1分。 内容瑕疵是指:非专门针对本项目或不适用项目特性的情形、内容不完整或缺少关键节点、内容阐述存在逻辑问题或存在偏差或过于简略或存在与项目无关的内容或内容不符合本项目采购需求、套用其他项目方案内容并前后矛盾、涉及的规范及标准错误、不利于项目实施或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供应商所供产品的基材、面材、油漆、胶粘剂和海绵5项参数对采购文件技术要求的响应程度，完全满足得10分，每负偏离一项扣2分（不重复扣分）。须提供佐证材料（包括但不限于带CMA标识的第三方检测报告、厂家产品彩页或网页截图等），否则视为负偏离。</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材料说明一览表.docx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拟投入团队人员配备方案</w:t>
            </w:r>
          </w:p>
        </w:tc>
        <w:tc>
          <w:tcPr>
            <w:tcW w:type="dxa" w:w="2492"/>
          </w:tcPr>
          <w:p>
            <w:pPr>
              <w:pStyle w:val="null3"/>
            </w:pPr>
            <w:r>
              <w:rPr>
                <w:rFonts w:ascii="仿宋_GB2312" w:hAnsi="仿宋_GB2312" w:cs="仿宋_GB2312" w:eastAsia="仿宋_GB2312"/>
              </w:rPr>
              <w:t>拟投入项目团队人员配备方案内容至少包括①人员储备及类似项目经历；②岗位职责；③团队管理制度（人员管理，任务分派，责任到人等）；④人员安排计划；⑤团队监督机制等方面。 以上内容专门针对本项目且符合本项目实际需求的得5分，每缺一项内容扣1分，若上述内容存在瑕疵，每存在1处瑕疵扣1分。 内容瑕疵是指:非专门针对本项目或不适用项目特性的情形、内容不完整或缺少关键节点、内容阐述存在逻辑问题或存在偏差或过于简略或存在与项目无关的内容或内容不符合本项目采购需求、套用其他项目方案内容并前后矛盾、涉及的规范及标准错误、不利于项目实施或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质量、安全保障方案</w:t>
            </w:r>
          </w:p>
        </w:tc>
        <w:tc>
          <w:tcPr>
            <w:tcW w:type="dxa" w:w="2492"/>
          </w:tcPr>
          <w:p>
            <w:pPr>
              <w:pStyle w:val="null3"/>
            </w:pPr>
            <w:r>
              <w:rPr>
                <w:rFonts w:ascii="仿宋_GB2312" w:hAnsi="仿宋_GB2312" w:cs="仿宋_GB2312" w:eastAsia="仿宋_GB2312"/>
              </w:rPr>
              <w:t>质量、安全保障方案内容至少包括①项目组织结构图；②人员安全、物品安全及途径公共区域保护措施及承诺；③责任划分标准及现场安全监管措施；④车辆故障、事故解决；⑤应急预案及响应等方面。 以上内容专门针对本项目且符合本项目实际需求的得10分，每缺一项内容扣2分，若上述内容存在瑕疵，每存在1处瑕疵扣1分。 内容瑕疵是指:非专门针对本项目或不适用项目特性的情形、内容不完整或缺少关键节点、内容阐述存在逻辑问题或存在偏差或过于简略或存在与项目无关的内容或内容不符合本项目采购需求、套用其他项目方案内容并前后矛盾、涉及的规范及标准错误、不利于项目实施或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售后服务方案及服务承诺</w:t>
            </w:r>
          </w:p>
        </w:tc>
        <w:tc>
          <w:tcPr>
            <w:tcW w:type="dxa" w:w="2492"/>
          </w:tcPr>
          <w:p>
            <w:pPr>
              <w:pStyle w:val="null3"/>
            </w:pPr>
            <w:r>
              <w:rPr>
                <w:rFonts w:ascii="仿宋_GB2312" w:hAnsi="仿宋_GB2312" w:cs="仿宋_GB2312" w:eastAsia="仿宋_GB2312"/>
              </w:rPr>
              <w:t>售后服务方案至少包括①售后服务方式；②服务团队配置；③售后时间响应安排；④搬运后的相关服务和保障⑤服务承诺等方面。 以上内容专门针对本项目且符合本项目实际需求的得5分，每缺一项内容扣1分，若上述内容存在瑕疵，每存在1处瑕疵扣0.5分。 内容瑕疵是指:非专门针对本项目或不适用项目特性的情形、内容不完整或缺少关键节点、内容阐述存在逻辑问题或存在偏差或过于简略或存在与项目无关的内容或内容不符合本项目采购需求、套用其他项目方案内容并前后矛盾、涉及的规范及标准错误、不利于项目实施或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供应商具有2022年01月01日至今已完成的图书文档类搬迁业绩（以合同签订日期为准），每提供1个得2分，最高得10分。 注：供应商响应文件中提供合同复印件加盖供应商公章。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分值计算方法：P=30×Pmin/Pn，其中：Pmin：所有有效磋商的最终最低报价。Pn：第n个供应商的最终报价。计算分数时四舍五入取小数点后两位。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详见附件：满足政府采购法第二十二条证明材料.docx</w:t>
      </w:r>
    </w:p>
    <w:p>
      <w:pPr>
        <w:pStyle w:val="null3"/>
        <w:ind w:firstLine="960"/>
      </w:pPr>
      <w:r>
        <w:rPr>
          <w:rFonts w:ascii="仿宋_GB2312" w:hAnsi="仿宋_GB2312" w:cs="仿宋_GB2312" w:eastAsia="仿宋_GB2312"/>
        </w:rPr>
        <w:t>详见附件：材料说明一览表.docx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