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AB96C5">
      <w:pPr>
        <w:spacing w:line="640" w:lineRule="exact"/>
        <w:jc w:val="center"/>
        <w:outlineLvl w:val="0"/>
        <w:rPr>
          <w:rFonts w:hint="eastAsia" w:ascii="仿宋" w:hAnsi="仿宋" w:eastAsia="仿宋" w:cs="仿宋"/>
          <w:color w:val="auto"/>
          <w:sz w:val="24"/>
        </w:rPr>
      </w:pPr>
      <w:r>
        <w:rPr>
          <w:rFonts w:hint="eastAsia" w:ascii="仿宋" w:hAnsi="仿宋" w:eastAsia="仿宋" w:cs="仿宋"/>
          <w:b/>
          <w:color w:val="auto"/>
          <w:kern w:val="0"/>
          <w:sz w:val="36"/>
          <w:szCs w:val="36"/>
          <w:lang w:eastAsia="zh-Hans"/>
        </w:rPr>
        <w:t>拟签订采购合同文本</w:t>
      </w:r>
    </w:p>
    <w:p w14:paraId="54AB36DF">
      <w:pPr>
        <w:spacing w:line="339" w:lineRule="auto"/>
        <w:jc w:val="center"/>
        <w:rPr>
          <w:rFonts w:hint="eastAsia" w:ascii="仿宋" w:hAnsi="仿宋" w:eastAsia="仿宋" w:cs="仿宋"/>
          <w:b/>
          <w:color w:val="auto"/>
          <w:sz w:val="32"/>
          <w:szCs w:val="32"/>
        </w:rPr>
      </w:pPr>
      <w:r>
        <w:rPr>
          <w:rFonts w:hint="eastAsia" w:ascii="仿宋" w:hAnsi="仿宋" w:eastAsia="仿宋" w:cs="仿宋"/>
          <w:b/>
          <w:color w:val="auto"/>
          <w:sz w:val="32"/>
          <w:szCs w:val="32"/>
        </w:rPr>
        <w:t>合 同</w:t>
      </w:r>
    </w:p>
    <w:p w14:paraId="64ED603A">
      <w:pPr>
        <w:snapToGrid w:val="0"/>
        <w:spacing w:line="339" w:lineRule="auto"/>
        <w:rPr>
          <w:rFonts w:hint="eastAsia" w:ascii="宋体" w:hAnsi="宋体" w:cs="宋体"/>
          <w:color w:val="auto"/>
          <w:sz w:val="24"/>
        </w:rPr>
      </w:pPr>
    </w:p>
    <w:p w14:paraId="4AB20370">
      <w:pPr>
        <w:spacing w:line="338" w:lineRule="auto"/>
        <w:ind w:firstLine="480" w:firstLineChars="200"/>
        <w:rPr>
          <w:rFonts w:ascii="仿宋" w:hAnsi="仿宋" w:eastAsia="仿宋" w:cs="宋体"/>
          <w:sz w:val="24"/>
        </w:rPr>
      </w:pPr>
      <w:r>
        <w:rPr>
          <w:rFonts w:hint="eastAsia" w:ascii="仿宋" w:hAnsi="仿宋" w:eastAsia="仿宋" w:cs="宋体"/>
          <w:kern w:val="0"/>
          <w:sz w:val="24"/>
        </w:rPr>
        <w:t>“图文信息中心图书馆搬迁及环境建设项目”（项目编号：</w:t>
      </w:r>
      <w:r>
        <w:rPr>
          <w:rFonts w:hint="eastAsia" w:ascii="仿宋" w:hAnsi="仿宋" w:eastAsia="仿宋" w:cs="宋体"/>
          <w:kern w:val="0"/>
          <w:sz w:val="24"/>
          <w:u w:val="single"/>
        </w:rPr>
        <w:t>SNJZ</w:t>
      </w:r>
      <w:r>
        <w:rPr>
          <w:rFonts w:hint="eastAsia" w:ascii="仿宋" w:hAnsi="仿宋" w:eastAsia="仿宋" w:cs="宋体"/>
          <w:kern w:val="0"/>
          <w:sz w:val="24"/>
          <w:u w:val="single"/>
          <w:lang w:val="en-US" w:eastAsia="zh-CN"/>
        </w:rPr>
        <w:t>-</w:t>
      </w:r>
      <w:r>
        <w:rPr>
          <w:rFonts w:hint="eastAsia" w:ascii="仿宋" w:hAnsi="仿宋" w:eastAsia="仿宋" w:cs="宋体"/>
          <w:kern w:val="0"/>
          <w:sz w:val="24"/>
          <w:u w:val="single"/>
        </w:rPr>
        <w:t>202</w:t>
      </w:r>
      <w:r>
        <w:rPr>
          <w:rFonts w:hint="eastAsia" w:ascii="仿宋" w:hAnsi="仿宋" w:eastAsia="仿宋" w:cs="宋体"/>
          <w:kern w:val="0"/>
          <w:sz w:val="24"/>
          <w:u w:val="single"/>
          <w:lang w:val="en-US" w:eastAsia="zh-CN"/>
        </w:rPr>
        <w:t>5-126</w:t>
      </w:r>
      <w:r>
        <w:rPr>
          <w:rFonts w:hint="eastAsia" w:ascii="仿宋" w:hAnsi="仿宋" w:eastAsia="仿宋" w:cs="宋体"/>
          <w:kern w:val="0"/>
          <w:sz w:val="24"/>
        </w:rPr>
        <w:t>）,</w:t>
      </w:r>
      <w:r>
        <w:rPr>
          <w:rFonts w:hint="eastAsia" w:ascii="仿宋" w:hAnsi="仿宋" w:eastAsia="仿宋" w:cs="宋体"/>
          <w:sz w:val="24"/>
        </w:rPr>
        <w:t xml:space="preserve"> </w:t>
      </w:r>
      <w:r>
        <w:rPr>
          <w:rFonts w:hint="eastAsia" w:ascii="仿宋" w:hAnsi="仿宋" w:eastAsia="仿宋" w:cs="宋体"/>
          <w:kern w:val="0"/>
          <w:sz w:val="24"/>
        </w:rPr>
        <w:t>在</w:t>
      </w:r>
      <w:r>
        <w:rPr>
          <w:rFonts w:hint="eastAsia" w:ascii="仿宋" w:hAnsi="仿宋" w:eastAsia="仿宋" w:cs="宋体"/>
          <w:kern w:val="0"/>
          <w:sz w:val="24"/>
          <w:lang w:val="en-US" w:eastAsia="zh-CN"/>
        </w:rPr>
        <w:t>陕西省财政厅</w:t>
      </w:r>
      <w:r>
        <w:rPr>
          <w:rFonts w:hint="eastAsia" w:ascii="仿宋" w:hAnsi="仿宋" w:eastAsia="仿宋" w:cs="宋体"/>
          <w:kern w:val="0"/>
          <w:sz w:val="24"/>
        </w:rPr>
        <w:t>的监督管理下，由陕西教育招标有限责任公司组织采购,</w:t>
      </w:r>
      <w:r>
        <w:rPr>
          <w:rFonts w:hint="eastAsia" w:ascii="仿宋" w:hAnsi="仿宋" w:eastAsia="仿宋" w:cs="宋体"/>
          <w:b/>
          <w:bCs/>
          <w:kern w:val="0"/>
          <w:sz w:val="24"/>
          <w:u w:val="single"/>
        </w:rPr>
        <w:t xml:space="preserve"> </w:t>
      </w:r>
      <w:r>
        <w:rPr>
          <w:rFonts w:hint="eastAsia" w:ascii="仿宋" w:hAnsi="仿宋" w:eastAsia="仿宋" w:cs="宋体"/>
          <w:b/>
          <w:bCs/>
          <w:kern w:val="0"/>
          <w:sz w:val="24"/>
          <w:u w:val="single"/>
          <w:lang w:val="en-US" w:eastAsia="zh-CN"/>
        </w:rPr>
        <w:t>西安航空学院</w:t>
      </w:r>
      <w:r>
        <w:rPr>
          <w:rFonts w:hint="eastAsia" w:ascii="仿宋" w:hAnsi="仿宋" w:eastAsia="仿宋" w:cs="宋体"/>
          <w:b/>
          <w:bCs/>
          <w:kern w:val="0"/>
          <w:sz w:val="24"/>
          <w:u w:val="single"/>
        </w:rPr>
        <w:t xml:space="preserve"> </w:t>
      </w:r>
      <w:r>
        <w:rPr>
          <w:rFonts w:hint="eastAsia" w:ascii="仿宋" w:hAnsi="仿宋" w:eastAsia="仿宋" w:cs="宋体"/>
          <w:kern w:val="0"/>
          <w:sz w:val="24"/>
        </w:rPr>
        <w:t>（以下简称“甲方”）确定</w:t>
      </w:r>
      <w:r>
        <w:rPr>
          <w:rFonts w:hint="eastAsia" w:ascii="仿宋" w:hAnsi="仿宋" w:eastAsia="仿宋" w:cs="宋体"/>
          <w:kern w:val="0"/>
          <w:sz w:val="24"/>
          <w:u w:val="single"/>
        </w:rPr>
        <w:t xml:space="preserve">   （成交单位名称）   </w:t>
      </w:r>
      <w:r>
        <w:rPr>
          <w:rFonts w:hint="eastAsia" w:ascii="仿宋" w:hAnsi="仿宋" w:eastAsia="仿宋" w:cs="宋体"/>
          <w:kern w:val="0"/>
          <w:sz w:val="24"/>
        </w:rPr>
        <w:t>（以下简称“乙方”）为本项目成交单位。</w:t>
      </w:r>
    </w:p>
    <w:p w14:paraId="08DC022E">
      <w:pPr>
        <w:spacing w:line="338" w:lineRule="auto"/>
        <w:ind w:firstLine="480" w:firstLineChars="200"/>
        <w:rPr>
          <w:rFonts w:ascii="仿宋" w:hAnsi="仿宋" w:eastAsia="仿宋" w:cs="宋体"/>
          <w:sz w:val="24"/>
        </w:rPr>
      </w:pPr>
      <w:r>
        <w:rPr>
          <w:rFonts w:hint="eastAsia" w:ascii="仿宋" w:hAnsi="仿宋" w:eastAsia="仿宋" w:cs="宋体"/>
          <w:kern w:val="0"/>
          <w:sz w:val="24"/>
        </w:rPr>
        <w:t>依据《中华人民共和国民法典》和《中华人民共和国政府采购法》，经双方协商，按下述条款和条件签署本合同。</w:t>
      </w:r>
    </w:p>
    <w:p w14:paraId="0029321A">
      <w:pPr>
        <w:snapToGrid w:val="0"/>
        <w:spacing w:line="338" w:lineRule="auto"/>
        <w:ind w:firstLine="480" w:firstLineChars="200"/>
        <w:rPr>
          <w:rFonts w:ascii="仿宋" w:hAnsi="仿宋" w:eastAsia="仿宋" w:cs="宋体"/>
          <w:sz w:val="24"/>
        </w:rPr>
      </w:pPr>
      <w:r>
        <w:rPr>
          <w:rFonts w:hint="eastAsia" w:ascii="仿宋" w:hAnsi="仿宋" w:eastAsia="仿宋" w:cs="宋体"/>
          <w:kern w:val="0"/>
          <w:sz w:val="24"/>
        </w:rPr>
        <w:t>甲方通过竞争性磋商采购，接受了乙方以价格</w:t>
      </w:r>
      <w:r>
        <w:rPr>
          <w:rFonts w:hint="eastAsia" w:ascii="仿宋" w:hAnsi="仿宋" w:eastAsia="仿宋" w:cs="宋体"/>
          <w:kern w:val="0"/>
          <w:sz w:val="24"/>
          <w:u w:val="single"/>
        </w:rPr>
        <w:t xml:space="preserve">    (成交金额大写)   </w:t>
      </w:r>
      <w:r>
        <w:rPr>
          <w:rFonts w:hint="eastAsia" w:ascii="仿宋" w:hAnsi="仿宋" w:eastAsia="仿宋" w:cs="宋体"/>
          <w:kern w:val="0"/>
          <w:sz w:val="24"/>
        </w:rPr>
        <w:t>(以下简称“合同价”)提供的</w:t>
      </w:r>
      <w:r>
        <w:rPr>
          <w:rFonts w:hint="eastAsia" w:ascii="仿宋" w:hAnsi="仿宋" w:eastAsia="仿宋" w:cs="宋体"/>
          <w:kern w:val="0"/>
          <w:sz w:val="24"/>
          <w:lang w:val="en-US" w:eastAsia="zh-CN"/>
        </w:rPr>
        <w:t>下述服务</w:t>
      </w:r>
      <w:r>
        <w:rPr>
          <w:rFonts w:hint="eastAsia" w:ascii="仿宋" w:hAnsi="仿宋" w:eastAsia="仿宋" w:cs="宋体"/>
          <w:kern w:val="0"/>
          <w:sz w:val="24"/>
        </w:rPr>
        <w:t>。</w:t>
      </w:r>
    </w:p>
    <w:p w14:paraId="253F3302">
      <w:pPr>
        <w:snapToGrid w:val="0"/>
        <w:spacing w:line="338" w:lineRule="auto"/>
        <w:ind w:firstLine="480" w:firstLineChars="200"/>
        <w:rPr>
          <w:rFonts w:ascii="仿宋" w:hAnsi="仿宋" w:eastAsia="仿宋" w:cs="宋体"/>
          <w:sz w:val="24"/>
        </w:rPr>
      </w:pPr>
      <w:r>
        <w:rPr>
          <w:rFonts w:hint="eastAsia" w:ascii="仿宋" w:hAnsi="仿宋" w:eastAsia="仿宋" w:cs="宋体"/>
          <w:sz w:val="24"/>
        </w:rPr>
        <w:t>本合同在此声明如下：</w:t>
      </w:r>
    </w:p>
    <w:p w14:paraId="416F74F5">
      <w:pPr>
        <w:spacing w:line="338" w:lineRule="auto"/>
        <w:ind w:firstLine="480" w:firstLineChars="200"/>
        <w:rPr>
          <w:rFonts w:ascii="仿宋" w:hAnsi="仿宋" w:eastAsia="仿宋" w:cs="宋体"/>
          <w:sz w:val="24"/>
        </w:rPr>
      </w:pPr>
      <w:r>
        <w:rPr>
          <w:rFonts w:hint="eastAsia" w:ascii="仿宋" w:hAnsi="仿宋" w:eastAsia="仿宋" w:cs="宋体"/>
          <w:sz w:val="24"/>
        </w:rPr>
        <w:t>1.本合同中的词语和术语的含义与合同条款中定义的相同。</w:t>
      </w:r>
    </w:p>
    <w:p w14:paraId="61A2666A">
      <w:pPr>
        <w:spacing w:line="338" w:lineRule="auto"/>
        <w:ind w:firstLine="480" w:firstLineChars="200"/>
        <w:rPr>
          <w:rFonts w:ascii="仿宋" w:hAnsi="仿宋" w:eastAsia="仿宋" w:cs="宋体"/>
          <w:sz w:val="24"/>
        </w:rPr>
      </w:pPr>
      <w:r>
        <w:rPr>
          <w:rFonts w:hint="eastAsia" w:ascii="仿宋" w:hAnsi="仿宋" w:eastAsia="仿宋" w:cs="宋体"/>
          <w:sz w:val="24"/>
        </w:rPr>
        <w:t>2.下述文件是本合同的一部分，并与本合同一起阅读和解释：</w:t>
      </w:r>
    </w:p>
    <w:p w14:paraId="3B019164">
      <w:pPr>
        <w:spacing w:line="338" w:lineRule="auto"/>
        <w:ind w:firstLine="480" w:firstLineChars="200"/>
        <w:rPr>
          <w:rFonts w:ascii="仿宋" w:hAnsi="仿宋" w:eastAsia="仿宋" w:cs="宋体"/>
          <w:sz w:val="24"/>
        </w:rPr>
      </w:pPr>
      <w:r>
        <w:rPr>
          <w:rFonts w:hint="eastAsia" w:ascii="仿宋" w:hAnsi="仿宋" w:eastAsia="仿宋" w:cs="宋体"/>
          <w:sz w:val="24"/>
        </w:rPr>
        <w:t>（1）合同条款</w:t>
      </w:r>
    </w:p>
    <w:p w14:paraId="76ECA93A">
      <w:pPr>
        <w:spacing w:line="338" w:lineRule="auto"/>
        <w:ind w:firstLine="480" w:firstLineChars="200"/>
        <w:rPr>
          <w:rFonts w:ascii="仿宋" w:hAnsi="仿宋" w:eastAsia="仿宋" w:cs="宋体"/>
          <w:sz w:val="24"/>
        </w:rPr>
      </w:pPr>
      <w:r>
        <w:rPr>
          <w:rFonts w:hint="eastAsia" w:ascii="仿宋" w:hAnsi="仿宋" w:eastAsia="仿宋" w:cs="宋体"/>
          <w:sz w:val="24"/>
        </w:rPr>
        <w:t>（2）合同条款附件</w:t>
      </w:r>
    </w:p>
    <w:p w14:paraId="13AE199B">
      <w:pPr>
        <w:spacing w:line="338" w:lineRule="auto"/>
        <w:ind w:firstLine="960" w:firstLineChars="400"/>
        <w:rPr>
          <w:rFonts w:ascii="仿宋" w:hAnsi="仿宋" w:eastAsia="仿宋" w:cs="宋体"/>
          <w:sz w:val="24"/>
        </w:rPr>
      </w:pPr>
      <w:r>
        <w:rPr>
          <w:rFonts w:hint="eastAsia" w:ascii="仿宋" w:hAnsi="仿宋" w:eastAsia="仿宋" w:cs="宋体"/>
          <w:sz w:val="24"/>
        </w:rPr>
        <w:t>附件1—服务内容</w:t>
      </w:r>
    </w:p>
    <w:p w14:paraId="458137F8">
      <w:pPr>
        <w:spacing w:line="338" w:lineRule="auto"/>
        <w:ind w:firstLine="960" w:firstLineChars="400"/>
        <w:rPr>
          <w:rFonts w:ascii="仿宋" w:hAnsi="仿宋" w:eastAsia="仿宋" w:cs="宋体"/>
          <w:sz w:val="24"/>
        </w:rPr>
      </w:pPr>
      <w:r>
        <w:rPr>
          <w:rFonts w:hint="eastAsia" w:ascii="仿宋" w:hAnsi="仿宋" w:eastAsia="仿宋" w:cs="宋体"/>
          <w:sz w:val="24"/>
        </w:rPr>
        <w:t>附件2—服务方案及承诺</w:t>
      </w:r>
    </w:p>
    <w:p w14:paraId="310DD6B7">
      <w:pPr>
        <w:spacing w:line="338" w:lineRule="auto"/>
        <w:ind w:firstLine="960" w:firstLineChars="400"/>
        <w:rPr>
          <w:rFonts w:ascii="仿宋" w:hAnsi="仿宋" w:eastAsia="仿宋" w:cs="宋体"/>
          <w:sz w:val="24"/>
        </w:rPr>
      </w:pPr>
      <w:r>
        <w:rPr>
          <w:rFonts w:hint="eastAsia" w:ascii="仿宋" w:hAnsi="仿宋" w:eastAsia="仿宋" w:cs="宋体"/>
          <w:sz w:val="24"/>
        </w:rPr>
        <w:t>附件3—合同补充条款（如果有）</w:t>
      </w:r>
    </w:p>
    <w:p w14:paraId="65002753">
      <w:pPr>
        <w:spacing w:line="338" w:lineRule="auto"/>
        <w:ind w:firstLine="480" w:firstLineChars="200"/>
        <w:rPr>
          <w:rFonts w:ascii="仿宋" w:hAnsi="仿宋" w:eastAsia="仿宋" w:cs="宋体"/>
          <w:sz w:val="24"/>
        </w:rPr>
      </w:pPr>
      <w:r>
        <w:rPr>
          <w:rFonts w:hint="eastAsia" w:ascii="仿宋" w:hAnsi="仿宋" w:eastAsia="仿宋" w:cs="宋体"/>
          <w:sz w:val="24"/>
        </w:rPr>
        <w:t>（3）成交通知书</w:t>
      </w:r>
    </w:p>
    <w:p w14:paraId="279FF30E">
      <w:pPr>
        <w:spacing w:line="338" w:lineRule="auto"/>
        <w:ind w:firstLine="480" w:firstLineChars="200"/>
        <w:rPr>
          <w:rFonts w:ascii="仿宋" w:hAnsi="仿宋" w:eastAsia="仿宋" w:cs="宋体"/>
          <w:sz w:val="24"/>
        </w:rPr>
      </w:pPr>
      <w:r>
        <w:rPr>
          <w:rFonts w:hint="eastAsia" w:ascii="仿宋" w:hAnsi="仿宋" w:eastAsia="仿宋" w:cs="宋体"/>
          <w:sz w:val="24"/>
        </w:rPr>
        <w:t>（4）磋商文件</w:t>
      </w:r>
    </w:p>
    <w:p w14:paraId="293A3BDC">
      <w:pPr>
        <w:spacing w:line="338" w:lineRule="auto"/>
        <w:ind w:firstLine="480" w:firstLineChars="200"/>
        <w:rPr>
          <w:rFonts w:ascii="仿宋" w:hAnsi="仿宋" w:eastAsia="仿宋" w:cs="宋体"/>
          <w:sz w:val="24"/>
        </w:rPr>
      </w:pPr>
      <w:r>
        <w:rPr>
          <w:rFonts w:hint="eastAsia" w:ascii="仿宋" w:hAnsi="仿宋" w:eastAsia="仿宋" w:cs="宋体"/>
          <w:sz w:val="24"/>
        </w:rPr>
        <w:t>（5）磋商响应文件</w:t>
      </w:r>
    </w:p>
    <w:p w14:paraId="033DF57B">
      <w:pPr>
        <w:spacing w:line="338" w:lineRule="auto"/>
        <w:ind w:firstLine="480" w:firstLineChars="200"/>
        <w:rPr>
          <w:rFonts w:ascii="仿宋" w:hAnsi="仿宋" w:eastAsia="仿宋" w:cs="宋体"/>
          <w:sz w:val="24"/>
        </w:rPr>
      </w:pPr>
      <w:r>
        <w:rPr>
          <w:rFonts w:hint="eastAsia" w:ascii="仿宋" w:hAnsi="仿宋" w:eastAsia="仿宋" w:cs="宋体"/>
          <w:sz w:val="24"/>
        </w:rPr>
        <w:t>3.考虑到甲方将按照本合同向乙方支付货款，乙方在此保证全部按照合同的规定向甲方提供服务，并修补缺陷。</w:t>
      </w:r>
    </w:p>
    <w:p w14:paraId="469EBF78">
      <w:pPr>
        <w:spacing w:line="338" w:lineRule="auto"/>
        <w:ind w:firstLine="480" w:firstLineChars="200"/>
        <w:rPr>
          <w:rFonts w:ascii="仿宋" w:hAnsi="仿宋" w:eastAsia="仿宋" w:cs="宋体"/>
          <w:sz w:val="24"/>
        </w:rPr>
      </w:pPr>
      <w:r>
        <w:rPr>
          <w:rFonts w:hint="eastAsia" w:ascii="仿宋" w:hAnsi="仿宋" w:eastAsia="仿宋" w:cs="宋体"/>
          <w:sz w:val="24"/>
        </w:rPr>
        <w:t>4.考虑到乙方将按照本合同向甲方提供的服务并修补缺陷，甲方在此保证按照合同规定的时间和方式向乙方支付合同价或其他按合同规定应支付的金额。</w:t>
      </w:r>
    </w:p>
    <w:p w14:paraId="45BCBB10">
      <w:pPr>
        <w:spacing w:line="338" w:lineRule="auto"/>
        <w:ind w:firstLine="480" w:firstLineChars="200"/>
        <w:rPr>
          <w:rFonts w:ascii="仿宋" w:hAnsi="仿宋" w:eastAsia="仿宋" w:cs="宋体"/>
          <w:sz w:val="24"/>
        </w:rPr>
      </w:pPr>
      <w:r>
        <w:rPr>
          <w:rFonts w:hint="eastAsia" w:ascii="仿宋" w:hAnsi="仿宋" w:eastAsia="仿宋" w:cs="宋体"/>
          <w:kern w:val="0"/>
          <w:sz w:val="24"/>
        </w:rPr>
        <w:t>5.本合同一式</w:t>
      </w:r>
      <w:r>
        <w:rPr>
          <w:rFonts w:hint="eastAsia" w:ascii="仿宋" w:hAnsi="仿宋" w:eastAsia="仿宋" w:cs="宋体"/>
          <w:b/>
          <w:bCs/>
          <w:kern w:val="0"/>
          <w:sz w:val="24"/>
          <w:u w:val="single"/>
        </w:rPr>
        <w:t xml:space="preserve">     </w:t>
      </w:r>
      <w:r>
        <w:rPr>
          <w:rFonts w:hint="eastAsia" w:ascii="仿宋" w:hAnsi="仿宋" w:eastAsia="仿宋" w:cs="宋体"/>
          <w:kern w:val="0"/>
          <w:sz w:val="24"/>
        </w:rPr>
        <w:t>份，其中，甲方</w:t>
      </w:r>
      <w:r>
        <w:rPr>
          <w:rFonts w:hint="eastAsia" w:ascii="仿宋" w:hAnsi="仿宋" w:eastAsia="仿宋" w:cs="宋体"/>
          <w:b/>
          <w:bCs/>
          <w:kern w:val="0"/>
          <w:sz w:val="24"/>
          <w:u w:val="single"/>
        </w:rPr>
        <w:t xml:space="preserve">     </w:t>
      </w:r>
      <w:r>
        <w:rPr>
          <w:rFonts w:hint="eastAsia" w:ascii="仿宋" w:hAnsi="仿宋" w:eastAsia="仿宋" w:cs="宋体"/>
          <w:kern w:val="0"/>
          <w:sz w:val="24"/>
        </w:rPr>
        <w:t>份，乙方</w:t>
      </w:r>
      <w:r>
        <w:rPr>
          <w:rFonts w:hint="eastAsia" w:ascii="仿宋" w:hAnsi="仿宋" w:eastAsia="仿宋" w:cs="宋体"/>
          <w:b/>
          <w:bCs/>
          <w:kern w:val="0"/>
          <w:sz w:val="24"/>
          <w:u w:val="single"/>
        </w:rPr>
        <w:t xml:space="preserve">     </w:t>
      </w:r>
      <w:r>
        <w:rPr>
          <w:rFonts w:hint="eastAsia" w:ascii="仿宋" w:hAnsi="仿宋" w:eastAsia="仿宋" w:cs="宋体"/>
          <w:kern w:val="0"/>
          <w:sz w:val="24"/>
        </w:rPr>
        <w:t>份，鉴证方</w:t>
      </w:r>
      <w:r>
        <w:rPr>
          <w:rFonts w:hint="eastAsia" w:ascii="仿宋" w:hAnsi="仿宋" w:eastAsia="仿宋" w:cs="宋体"/>
          <w:b/>
          <w:bCs/>
          <w:kern w:val="0"/>
          <w:sz w:val="24"/>
          <w:u w:val="single"/>
        </w:rPr>
        <w:t xml:space="preserve">     </w:t>
      </w:r>
      <w:r>
        <w:rPr>
          <w:rFonts w:hint="eastAsia" w:ascii="仿宋" w:hAnsi="仿宋" w:eastAsia="仿宋" w:cs="宋体"/>
          <w:kern w:val="0"/>
          <w:sz w:val="24"/>
        </w:rPr>
        <w:t>份，监督管理机构</w:t>
      </w:r>
      <w:r>
        <w:rPr>
          <w:rFonts w:hint="eastAsia" w:ascii="仿宋" w:hAnsi="仿宋" w:eastAsia="仿宋" w:cs="宋体"/>
          <w:kern w:val="0"/>
          <w:sz w:val="24"/>
          <w:u w:val="single"/>
        </w:rPr>
        <w:t xml:space="preserve">    </w:t>
      </w:r>
      <w:r>
        <w:rPr>
          <w:rFonts w:hint="eastAsia" w:ascii="仿宋" w:hAnsi="仿宋" w:eastAsia="仿宋" w:cs="宋体"/>
          <w:kern w:val="0"/>
          <w:sz w:val="24"/>
        </w:rPr>
        <w:t xml:space="preserve">份。 </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50"/>
        <w:gridCol w:w="3750"/>
      </w:tblGrid>
      <w:tr w14:paraId="5BB88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0" w:hRule="atLeast"/>
        </w:trPr>
        <w:tc>
          <w:tcPr>
            <w:tcW w:w="4350" w:type="dxa"/>
            <w:tcBorders>
              <w:top w:val="single" w:color="000000" w:sz="8" w:space="0"/>
              <w:left w:val="single" w:color="000000" w:sz="8" w:space="0"/>
              <w:bottom w:val="single" w:color="000000" w:sz="8" w:space="0"/>
              <w:right w:val="single" w:color="000000" w:sz="8" w:space="0"/>
            </w:tcBorders>
            <w:shd w:val="clear" w:color="auto" w:fill="FFFFFF"/>
          </w:tcPr>
          <w:p w14:paraId="45F8005A">
            <w:pPr>
              <w:keepNext w:val="0"/>
              <w:keepLines w:val="0"/>
              <w:suppressLineNumbers w:val="0"/>
              <w:snapToGrid w:val="0"/>
              <w:spacing w:before="0" w:beforeAutospacing="0" w:after="0" w:afterAutospacing="0" w:line="440" w:lineRule="exact"/>
              <w:ind w:left="0" w:right="0"/>
              <w:rPr>
                <w:rFonts w:hint="default" w:ascii="仿宋" w:hAnsi="仿宋" w:eastAsia="仿宋" w:cs="Times New Roman"/>
              </w:rPr>
            </w:pPr>
            <w:r>
              <w:rPr>
                <w:rFonts w:hint="eastAsia" w:ascii="仿宋" w:hAnsi="仿宋" w:eastAsia="仿宋" w:cs="Times New Roman"/>
              </w:rPr>
              <w:t>甲方名称：</w:t>
            </w:r>
          </w:p>
          <w:p w14:paraId="0080A45E">
            <w:pPr>
              <w:pStyle w:val="10"/>
              <w:keepNext w:val="0"/>
              <w:keepLines w:val="0"/>
              <w:suppressLineNumbers w:val="0"/>
              <w:spacing w:before="0" w:beforeAutospacing="0" w:after="0" w:afterAutospacing="0"/>
              <w:ind w:left="0" w:right="0" w:firstLine="0" w:firstLineChars="0"/>
              <w:rPr>
                <w:rFonts w:hint="default" w:cs="Times New Roman"/>
                <w:kern w:val="2"/>
                <w:sz w:val="21"/>
                <w:lang w:val="en-US" w:bidi="ar-SA"/>
              </w:rPr>
            </w:pPr>
          </w:p>
          <w:p w14:paraId="62DEB1C2">
            <w:pPr>
              <w:pStyle w:val="10"/>
              <w:keepNext w:val="0"/>
              <w:keepLines w:val="0"/>
              <w:suppressLineNumbers w:val="0"/>
              <w:spacing w:before="0" w:beforeAutospacing="0" w:after="0" w:afterAutospacing="0"/>
              <w:ind w:left="0" w:right="0" w:firstLine="0" w:firstLineChars="0"/>
              <w:rPr>
                <w:rFonts w:hint="default" w:cs="Times New Roman"/>
                <w:kern w:val="2"/>
                <w:sz w:val="21"/>
                <w:lang w:val="en-US" w:bidi="ar-SA"/>
              </w:rPr>
            </w:pPr>
            <w:r>
              <w:rPr>
                <w:rFonts w:hint="eastAsia" w:cs="Times New Roman"/>
                <w:kern w:val="2"/>
                <w:sz w:val="21"/>
                <w:lang w:val="en-US" w:bidi="ar-SA"/>
              </w:rPr>
              <w:t>甲方联系人：</w:t>
            </w:r>
          </w:p>
          <w:p w14:paraId="6BE0DCFE">
            <w:pPr>
              <w:keepNext w:val="0"/>
              <w:keepLines w:val="0"/>
              <w:suppressLineNumbers w:val="0"/>
              <w:snapToGrid w:val="0"/>
              <w:spacing w:before="0" w:beforeAutospacing="0" w:after="0" w:afterAutospacing="0" w:line="440" w:lineRule="exact"/>
              <w:ind w:left="1050" w:right="0" w:hanging="1050" w:hangingChars="500"/>
              <w:rPr>
                <w:rFonts w:hint="default" w:ascii="仿宋" w:hAnsi="仿宋" w:eastAsia="仿宋" w:cs="Times New Roman"/>
              </w:rPr>
            </w:pPr>
            <w:r>
              <w:rPr>
                <w:rFonts w:hint="eastAsia" w:ascii="仿宋" w:hAnsi="仿宋" w:eastAsia="仿宋" w:cs="Times New Roman"/>
              </w:rPr>
              <w:t>甲方地址：</w:t>
            </w:r>
          </w:p>
          <w:p w14:paraId="0875051C">
            <w:pPr>
              <w:keepNext w:val="0"/>
              <w:keepLines w:val="0"/>
              <w:suppressLineNumbers w:val="0"/>
              <w:snapToGrid w:val="0"/>
              <w:spacing w:before="0" w:beforeAutospacing="0" w:after="0" w:afterAutospacing="0" w:line="440" w:lineRule="exact"/>
              <w:ind w:left="0" w:right="0"/>
              <w:rPr>
                <w:rFonts w:hint="default" w:ascii="仿宋" w:hAnsi="仿宋" w:eastAsia="仿宋" w:cs="宋体"/>
              </w:rPr>
            </w:pPr>
            <w:r>
              <w:rPr>
                <w:rFonts w:hint="eastAsia" w:ascii="仿宋" w:hAnsi="仿宋" w:eastAsia="仿宋" w:cs="Times New Roman"/>
              </w:rPr>
              <w:t>电话：</w:t>
            </w:r>
          </w:p>
          <w:p w14:paraId="65C539F1">
            <w:pPr>
              <w:keepNext w:val="0"/>
              <w:keepLines w:val="0"/>
              <w:suppressLineNumbers w:val="0"/>
              <w:snapToGrid w:val="0"/>
              <w:spacing w:before="0" w:beforeAutospacing="0" w:after="0" w:afterAutospacing="0" w:line="440" w:lineRule="exact"/>
              <w:ind w:left="0" w:right="0"/>
              <w:rPr>
                <w:rFonts w:hint="default" w:ascii="仿宋" w:hAnsi="仿宋" w:eastAsia="仿宋" w:cs="Times New Roman"/>
              </w:rPr>
            </w:pPr>
            <w:r>
              <w:rPr>
                <w:rFonts w:hint="eastAsia" w:ascii="仿宋" w:hAnsi="仿宋" w:eastAsia="仿宋" w:cs="Times New Roman"/>
              </w:rPr>
              <w:t>传真：</w:t>
            </w:r>
          </w:p>
          <w:p w14:paraId="74CC83AF">
            <w:pPr>
              <w:keepNext w:val="0"/>
              <w:keepLines w:val="0"/>
              <w:suppressLineNumbers w:val="0"/>
              <w:snapToGrid w:val="0"/>
              <w:spacing w:before="0" w:beforeAutospacing="0" w:after="0" w:afterAutospacing="0" w:line="440" w:lineRule="exact"/>
              <w:ind w:left="0" w:right="0"/>
              <w:rPr>
                <w:rFonts w:hint="default" w:ascii="仿宋" w:hAnsi="仿宋" w:eastAsia="仿宋" w:cs="Times New Roman"/>
              </w:rPr>
            </w:pPr>
            <w:r>
              <w:rPr>
                <w:rFonts w:hint="eastAsia" w:ascii="仿宋" w:hAnsi="仿宋" w:eastAsia="仿宋" w:cs="Times New Roman"/>
              </w:rPr>
              <w:t>邮编：</w:t>
            </w:r>
          </w:p>
          <w:p w14:paraId="5E59D3FB">
            <w:pPr>
              <w:pStyle w:val="10"/>
              <w:keepNext w:val="0"/>
              <w:keepLines w:val="0"/>
              <w:suppressLineNumbers w:val="0"/>
              <w:spacing w:before="0" w:beforeAutospacing="0" w:after="0" w:afterAutospacing="0"/>
              <w:ind w:left="0" w:right="0" w:firstLine="0" w:firstLineChars="0"/>
              <w:rPr>
                <w:rFonts w:hint="default" w:cs="宋体"/>
                <w:kern w:val="2"/>
                <w:sz w:val="21"/>
                <w:lang w:val="en-US" w:bidi="ar-SA"/>
              </w:rPr>
            </w:pPr>
            <w:r>
              <w:rPr>
                <w:rFonts w:hint="eastAsia" w:cs="宋体"/>
                <w:kern w:val="2"/>
                <w:sz w:val="21"/>
                <w:lang w:val="en-US" w:bidi="ar-SA"/>
              </w:rPr>
              <w:t>开户名称：</w:t>
            </w:r>
          </w:p>
          <w:p w14:paraId="2C743FA3">
            <w:pPr>
              <w:pStyle w:val="10"/>
              <w:keepNext w:val="0"/>
              <w:keepLines w:val="0"/>
              <w:suppressLineNumbers w:val="0"/>
              <w:spacing w:before="0" w:beforeAutospacing="0" w:after="0" w:afterAutospacing="0"/>
              <w:ind w:left="0" w:right="0" w:firstLine="0" w:firstLineChars="0"/>
              <w:rPr>
                <w:rFonts w:hint="default" w:cs="宋体"/>
                <w:kern w:val="2"/>
                <w:sz w:val="21"/>
                <w:lang w:val="en-US" w:bidi="ar-SA"/>
              </w:rPr>
            </w:pPr>
            <w:r>
              <w:rPr>
                <w:rFonts w:hint="eastAsia" w:cs="宋体"/>
                <w:kern w:val="2"/>
                <w:sz w:val="21"/>
                <w:lang w:val="en-US" w:bidi="ar-SA"/>
              </w:rPr>
              <w:t>开户银行：</w:t>
            </w:r>
          </w:p>
          <w:p w14:paraId="0D456E87">
            <w:pPr>
              <w:pStyle w:val="10"/>
              <w:keepNext w:val="0"/>
              <w:keepLines w:val="0"/>
              <w:suppressLineNumbers w:val="0"/>
              <w:spacing w:before="0" w:beforeAutospacing="0" w:after="0" w:afterAutospacing="0"/>
              <w:ind w:left="0" w:right="0" w:firstLine="0" w:firstLineChars="0"/>
              <w:rPr>
                <w:rFonts w:hint="default" w:cs="宋体"/>
                <w:kern w:val="2"/>
                <w:sz w:val="21"/>
                <w:lang w:val="en-US" w:bidi="ar-SA"/>
              </w:rPr>
            </w:pPr>
            <w:r>
              <w:rPr>
                <w:rFonts w:hint="eastAsia" w:cs="宋体"/>
                <w:kern w:val="2"/>
                <w:sz w:val="21"/>
                <w:lang w:val="en-US" w:bidi="ar-SA"/>
              </w:rPr>
              <w:t>账号：</w:t>
            </w:r>
          </w:p>
          <w:p w14:paraId="299558DF">
            <w:pPr>
              <w:pStyle w:val="10"/>
              <w:keepNext w:val="0"/>
              <w:keepLines w:val="0"/>
              <w:suppressLineNumbers w:val="0"/>
              <w:spacing w:before="0" w:beforeAutospacing="0" w:after="0" w:afterAutospacing="0"/>
              <w:ind w:left="0" w:right="0" w:firstLine="0" w:firstLineChars="0"/>
              <w:rPr>
                <w:rFonts w:hint="default" w:cs="宋体"/>
                <w:kern w:val="2"/>
                <w:sz w:val="21"/>
                <w:lang w:val="en-US" w:bidi="ar-SA"/>
              </w:rPr>
            </w:pPr>
            <w:r>
              <w:rPr>
                <w:rFonts w:hint="eastAsia" w:cs="宋体"/>
                <w:kern w:val="2"/>
                <w:sz w:val="21"/>
                <w:lang w:val="en-US" w:bidi="ar-SA"/>
              </w:rPr>
              <w:t>纳税人识别号：</w:t>
            </w:r>
          </w:p>
          <w:p w14:paraId="206BEB66">
            <w:pPr>
              <w:keepNext w:val="0"/>
              <w:keepLines w:val="0"/>
              <w:suppressLineNumbers w:val="0"/>
              <w:snapToGrid w:val="0"/>
              <w:spacing w:before="0" w:beforeAutospacing="0" w:after="0" w:afterAutospacing="0" w:line="440" w:lineRule="exact"/>
              <w:ind w:left="0" w:right="0"/>
              <w:rPr>
                <w:rFonts w:hint="default" w:ascii="仿宋" w:hAnsi="仿宋" w:eastAsia="仿宋" w:cs="Times New Roman"/>
              </w:rPr>
            </w:pPr>
          </w:p>
          <w:p w14:paraId="7EB07B2E">
            <w:pPr>
              <w:keepNext w:val="0"/>
              <w:keepLines w:val="0"/>
              <w:suppressLineNumbers w:val="0"/>
              <w:snapToGrid w:val="0"/>
              <w:spacing w:before="0" w:beforeAutospacing="0" w:after="0" w:afterAutospacing="0" w:line="440" w:lineRule="exact"/>
              <w:ind w:left="0" w:right="0"/>
              <w:rPr>
                <w:rFonts w:hint="default" w:ascii="仿宋" w:hAnsi="仿宋" w:eastAsia="仿宋" w:cs="Times New Roman"/>
              </w:rPr>
            </w:pPr>
          </w:p>
          <w:p w14:paraId="7D86AE0B">
            <w:pPr>
              <w:keepNext w:val="0"/>
              <w:keepLines w:val="0"/>
              <w:suppressLineNumbers w:val="0"/>
              <w:snapToGrid w:val="0"/>
              <w:spacing w:before="0" w:beforeAutospacing="0" w:after="0" w:afterAutospacing="0" w:line="440" w:lineRule="exact"/>
              <w:ind w:left="0" w:right="0"/>
              <w:rPr>
                <w:rFonts w:hint="default" w:ascii="仿宋" w:hAnsi="仿宋" w:eastAsia="仿宋" w:cs="Times New Roman"/>
              </w:rPr>
            </w:pPr>
            <w:r>
              <w:rPr>
                <w:rFonts w:hint="eastAsia" w:ascii="仿宋" w:hAnsi="仿宋" w:eastAsia="仿宋" w:cs="Times New Roman"/>
              </w:rPr>
              <w:t>买方代表签字：</w:t>
            </w:r>
          </w:p>
          <w:p w14:paraId="5CE37D44">
            <w:pPr>
              <w:keepNext w:val="0"/>
              <w:keepLines w:val="0"/>
              <w:suppressLineNumbers w:val="0"/>
              <w:snapToGrid w:val="0"/>
              <w:spacing w:before="0" w:beforeAutospacing="0" w:after="0" w:afterAutospacing="0" w:line="440" w:lineRule="exact"/>
              <w:ind w:left="0" w:right="0"/>
              <w:rPr>
                <w:rFonts w:hint="default" w:ascii="仿宋" w:hAnsi="仿宋" w:eastAsia="仿宋" w:cs="Times New Roman"/>
              </w:rPr>
            </w:pPr>
            <w:r>
              <w:rPr>
                <w:rFonts w:hint="eastAsia" w:ascii="仿宋" w:hAnsi="仿宋" w:eastAsia="仿宋" w:cs="Times New Roman"/>
              </w:rPr>
              <w:t>买方盖章：</w:t>
            </w:r>
          </w:p>
          <w:p w14:paraId="1FF89508">
            <w:pPr>
              <w:pStyle w:val="2"/>
              <w:numPr>
                <w:ilvl w:val="0"/>
                <w:numId w:val="0"/>
              </w:numPr>
              <w:tabs>
                <w:tab w:val="left" w:pos="420"/>
              </w:tabs>
              <w:rPr>
                <w:rFonts w:hint="default" w:ascii="仿宋" w:hAnsi="仿宋" w:eastAsia="仿宋"/>
              </w:rPr>
            </w:pPr>
            <w:r>
              <w:rPr>
                <w:rFonts w:hint="eastAsia" w:ascii="仿宋" w:hAnsi="仿宋" w:eastAsia="仿宋" w:cs="宋体"/>
                <w:sz w:val="24"/>
              </w:rPr>
              <w:t xml:space="preserve">            </w:t>
            </w:r>
            <w:r>
              <w:rPr>
                <w:rFonts w:hint="eastAsia" w:ascii="仿宋" w:hAnsi="仿宋" w:eastAsia="仿宋"/>
                <w:b w:val="0"/>
                <w:spacing w:val="0"/>
                <w:kern w:val="2"/>
                <w:sz w:val="21"/>
                <w:szCs w:val="24"/>
              </w:rPr>
              <w:t>年     月     日</w:t>
            </w:r>
          </w:p>
        </w:tc>
        <w:tc>
          <w:tcPr>
            <w:tcW w:w="3750" w:type="dxa"/>
            <w:tcBorders>
              <w:top w:val="single" w:color="000000" w:sz="8" w:space="0"/>
              <w:left w:val="nil"/>
              <w:bottom w:val="single" w:color="000000" w:sz="8" w:space="0"/>
              <w:right w:val="single" w:color="000000" w:sz="8" w:space="0"/>
            </w:tcBorders>
            <w:shd w:val="clear" w:color="auto" w:fill="FFFFFF"/>
          </w:tcPr>
          <w:p w14:paraId="4BB5D430">
            <w:pPr>
              <w:keepNext w:val="0"/>
              <w:keepLines w:val="0"/>
              <w:suppressLineNumbers w:val="0"/>
              <w:snapToGrid w:val="0"/>
              <w:spacing w:before="0" w:beforeAutospacing="0" w:after="0" w:afterAutospacing="0" w:line="480" w:lineRule="exact"/>
              <w:ind w:left="0" w:right="0"/>
              <w:rPr>
                <w:rFonts w:hint="default" w:ascii="仿宋" w:hAnsi="仿宋" w:eastAsia="仿宋" w:cs="Times New Roman"/>
              </w:rPr>
            </w:pPr>
            <w:r>
              <w:rPr>
                <w:rFonts w:hint="eastAsia" w:ascii="仿宋" w:hAnsi="仿宋" w:eastAsia="仿宋" w:cs="Times New Roman"/>
              </w:rPr>
              <w:t>乙方名称：</w:t>
            </w:r>
          </w:p>
          <w:p w14:paraId="4A5CDAE0">
            <w:pPr>
              <w:pStyle w:val="10"/>
              <w:keepNext w:val="0"/>
              <w:keepLines w:val="0"/>
              <w:suppressLineNumbers w:val="0"/>
              <w:spacing w:before="0" w:beforeAutospacing="0" w:after="0" w:afterAutospacing="0" w:line="480" w:lineRule="exact"/>
              <w:ind w:left="0" w:right="0" w:firstLine="0" w:firstLineChars="0"/>
              <w:rPr>
                <w:rFonts w:hint="default" w:cs="Times New Roman"/>
                <w:kern w:val="2"/>
                <w:sz w:val="21"/>
                <w:lang w:val="en-US" w:bidi="ar-SA"/>
              </w:rPr>
            </w:pPr>
          </w:p>
          <w:p w14:paraId="3AB58F26">
            <w:pPr>
              <w:keepNext w:val="0"/>
              <w:keepLines w:val="0"/>
              <w:suppressLineNumbers w:val="0"/>
              <w:snapToGrid w:val="0"/>
              <w:spacing w:before="0" w:beforeAutospacing="0" w:after="0" w:afterAutospacing="0" w:line="480" w:lineRule="exact"/>
              <w:ind w:left="0" w:right="0"/>
              <w:rPr>
                <w:rFonts w:hint="default" w:ascii="仿宋" w:hAnsi="仿宋" w:eastAsia="仿宋" w:cs="Times New Roman"/>
              </w:rPr>
            </w:pPr>
            <w:r>
              <w:rPr>
                <w:rFonts w:hint="eastAsia" w:ascii="仿宋" w:hAnsi="仿宋" w:eastAsia="仿宋" w:cs="Times New Roman"/>
              </w:rPr>
              <w:t>乙方联系人：</w:t>
            </w:r>
          </w:p>
          <w:p w14:paraId="1E236B32">
            <w:pPr>
              <w:keepNext w:val="0"/>
              <w:keepLines w:val="0"/>
              <w:suppressLineNumbers w:val="0"/>
              <w:snapToGrid w:val="0"/>
              <w:spacing w:before="0" w:beforeAutospacing="0" w:after="0" w:afterAutospacing="0" w:line="480" w:lineRule="exact"/>
              <w:ind w:left="0" w:right="0"/>
              <w:rPr>
                <w:rFonts w:hint="default" w:ascii="仿宋" w:hAnsi="仿宋" w:eastAsia="仿宋" w:cs="Times New Roman"/>
              </w:rPr>
            </w:pPr>
            <w:r>
              <w:rPr>
                <w:rFonts w:hint="eastAsia" w:ascii="仿宋" w:hAnsi="仿宋" w:eastAsia="仿宋" w:cs="Times New Roman"/>
              </w:rPr>
              <w:t>乙方地址：</w:t>
            </w:r>
          </w:p>
          <w:p w14:paraId="2AF621EB">
            <w:pPr>
              <w:keepNext w:val="0"/>
              <w:keepLines w:val="0"/>
              <w:suppressLineNumbers w:val="0"/>
              <w:snapToGrid w:val="0"/>
              <w:spacing w:before="0" w:beforeAutospacing="0" w:after="0" w:afterAutospacing="0" w:line="480" w:lineRule="exact"/>
              <w:ind w:left="0" w:right="0"/>
              <w:rPr>
                <w:rFonts w:hint="default" w:ascii="仿宋" w:hAnsi="仿宋" w:eastAsia="仿宋" w:cs="Times New Roman"/>
              </w:rPr>
            </w:pPr>
            <w:r>
              <w:rPr>
                <w:rFonts w:hint="eastAsia" w:ascii="仿宋" w:hAnsi="仿宋" w:eastAsia="仿宋" w:cs="Times New Roman"/>
              </w:rPr>
              <w:t>电话：</w:t>
            </w:r>
          </w:p>
          <w:p w14:paraId="5CE64813">
            <w:pPr>
              <w:keepNext w:val="0"/>
              <w:keepLines w:val="0"/>
              <w:suppressLineNumbers w:val="0"/>
              <w:snapToGrid w:val="0"/>
              <w:spacing w:before="0" w:beforeAutospacing="0" w:after="0" w:afterAutospacing="0" w:line="480" w:lineRule="exact"/>
              <w:ind w:left="0" w:right="0"/>
              <w:rPr>
                <w:rFonts w:hint="default" w:ascii="仿宋" w:hAnsi="仿宋" w:eastAsia="仿宋" w:cs="Times New Roman"/>
              </w:rPr>
            </w:pPr>
            <w:r>
              <w:rPr>
                <w:rFonts w:hint="eastAsia" w:ascii="仿宋" w:hAnsi="仿宋" w:eastAsia="仿宋" w:cs="Times New Roman"/>
              </w:rPr>
              <w:t>传真：</w:t>
            </w:r>
          </w:p>
          <w:p w14:paraId="40947758">
            <w:pPr>
              <w:keepNext w:val="0"/>
              <w:keepLines w:val="0"/>
              <w:suppressLineNumbers w:val="0"/>
              <w:snapToGrid w:val="0"/>
              <w:spacing w:before="0" w:beforeAutospacing="0" w:after="0" w:afterAutospacing="0" w:line="480" w:lineRule="exact"/>
              <w:ind w:left="0" w:right="0"/>
              <w:rPr>
                <w:rFonts w:hint="default" w:ascii="仿宋" w:hAnsi="仿宋" w:eastAsia="仿宋" w:cs="Times New Roman"/>
              </w:rPr>
            </w:pPr>
            <w:r>
              <w:rPr>
                <w:rFonts w:hint="eastAsia" w:ascii="仿宋" w:hAnsi="仿宋" w:eastAsia="仿宋" w:cs="Times New Roman"/>
              </w:rPr>
              <w:t>邮编：</w:t>
            </w:r>
          </w:p>
          <w:p w14:paraId="3AA1247D">
            <w:pPr>
              <w:keepNext w:val="0"/>
              <w:keepLines w:val="0"/>
              <w:suppressLineNumbers w:val="0"/>
              <w:snapToGrid w:val="0"/>
              <w:spacing w:before="0" w:beforeAutospacing="0" w:after="0" w:afterAutospacing="0" w:line="480" w:lineRule="exact"/>
              <w:ind w:left="0" w:right="0"/>
              <w:rPr>
                <w:rFonts w:hint="default" w:ascii="仿宋" w:hAnsi="仿宋" w:eastAsia="仿宋" w:cs="Times New Roman"/>
              </w:rPr>
            </w:pPr>
            <w:r>
              <w:rPr>
                <w:rFonts w:hint="eastAsia" w:ascii="仿宋" w:hAnsi="仿宋" w:eastAsia="仿宋" w:cs="Times New Roman"/>
              </w:rPr>
              <w:t>开户银行：</w:t>
            </w:r>
          </w:p>
          <w:p w14:paraId="3CB7A81E">
            <w:pPr>
              <w:keepNext w:val="0"/>
              <w:keepLines w:val="0"/>
              <w:suppressLineNumbers w:val="0"/>
              <w:snapToGrid w:val="0"/>
              <w:spacing w:before="0" w:beforeAutospacing="0" w:after="0" w:afterAutospacing="0" w:line="480" w:lineRule="exact"/>
              <w:ind w:left="0" w:right="0"/>
              <w:rPr>
                <w:rFonts w:hint="default" w:ascii="仿宋" w:hAnsi="仿宋" w:eastAsia="仿宋" w:cs="Times New Roman"/>
              </w:rPr>
            </w:pPr>
            <w:r>
              <w:rPr>
                <w:rFonts w:hint="eastAsia" w:ascii="仿宋" w:hAnsi="仿宋" w:eastAsia="仿宋" w:cs="Times New Roman"/>
              </w:rPr>
              <w:t>帐号：</w:t>
            </w:r>
          </w:p>
          <w:p w14:paraId="666951F9">
            <w:pPr>
              <w:pStyle w:val="10"/>
              <w:keepNext w:val="0"/>
              <w:keepLines w:val="0"/>
              <w:suppressLineNumbers w:val="0"/>
              <w:spacing w:before="0" w:beforeAutospacing="0" w:after="0" w:afterAutospacing="0" w:line="480" w:lineRule="exact"/>
              <w:ind w:left="0" w:right="0" w:firstLine="0" w:firstLineChars="0"/>
              <w:rPr>
                <w:rFonts w:hint="default" w:cs="宋体"/>
                <w:kern w:val="2"/>
                <w:sz w:val="21"/>
                <w:lang w:val="en-US" w:bidi="ar-SA"/>
              </w:rPr>
            </w:pPr>
            <w:r>
              <w:rPr>
                <w:rFonts w:hint="eastAsia" w:cs="宋体"/>
                <w:kern w:val="2"/>
                <w:sz w:val="21"/>
                <w:lang w:val="en-US" w:bidi="ar-SA"/>
              </w:rPr>
              <w:t>纳税人识别号：</w:t>
            </w:r>
          </w:p>
          <w:p w14:paraId="352CFFFD">
            <w:pPr>
              <w:keepNext w:val="0"/>
              <w:keepLines w:val="0"/>
              <w:suppressLineNumbers w:val="0"/>
              <w:snapToGrid w:val="0"/>
              <w:spacing w:before="0" w:beforeAutospacing="0" w:after="0" w:afterAutospacing="0" w:line="440" w:lineRule="exact"/>
              <w:ind w:left="0" w:right="0"/>
              <w:rPr>
                <w:rFonts w:hint="default" w:ascii="仿宋" w:hAnsi="仿宋" w:eastAsia="仿宋" w:cs="Times New Roman"/>
              </w:rPr>
            </w:pPr>
          </w:p>
          <w:p w14:paraId="2E2EC55D">
            <w:pPr>
              <w:keepNext w:val="0"/>
              <w:keepLines w:val="0"/>
              <w:suppressLineNumbers w:val="0"/>
              <w:snapToGrid w:val="0"/>
              <w:spacing w:before="0" w:beforeAutospacing="0" w:after="0" w:afterAutospacing="0" w:line="440" w:lineRule="exact"/>
              <w:ind w:left="0" w:right="0"/>
              <w:rPr>
                <w:rFonts w:hint="default" w:ascii="仿宋" w:hAnsi="仿宋" w:eastAsia="仿宋" w:cs="Times New Roman"/>
              </w:rPr>
            </w:pPr>
          </w:p>
          <w:p w14:paraId="77ACC417">
            <w:pPr>
              <w:keepNext w:val="0"/>
              <w:keepLines w:val="0"/>
              <w:suppressLineNumbers w:val="0"/>
              <w:snapToGrid w:val="0"/>
              <w:spacing w:before="0" w:beforeAutospacing="0" w:after="0" w:afterAutospacing="0" w:line="440" w:lineRule="exact"/>
              <w:ind w:left="0" w:right="0"/>
              <w:rPr>
                <w:rFonts w:hint="default" w:ascii="仿宋" w:hAnsi="仿宋" w:eastAsia="仿宋" w:cs="Times New Roman"/>
              </w:rPr>
            </w:pPr>
          </w:p>
          <w:p w14:paraId="711ECFB4">
            <w:pPr>
              <w:keepNext w:val="0"/>
              <w:keepLines w:val="0"/>
              <w:suppressLineNumbers w:val="0"/>
              <w:snapToGrid w:val="0"/>
              <w:spacing w:before="0" w:beforeAutospacing="0" w:after="0" w:afterAutospacing="0" w:line="440" w:lineRule="exact"/>
              <w:ind w:left="0" w:right="0"/>
              <w:rPr>
                <w:rFonts w:hint="default" w:ascii="仿宋" w:hAnsi="仿宋" w:eastAsia="仿宋" w:cs="Times New Roman"/>
              </w:rPr>
            </w:pPr>
            <w:r>
              <w:rPr>
                <w:rFonts w:hint="eastAsia" w:ascii="仿宋" w:hAnsi="仿宋" w:eastAsia="仿宋" w:cs="Times New Roman"/>
              </w:rPr>
              <w:t>卖方代表签字：</w:t>
            </w:r>
          </w:p>
          <w:p w14:paraId="52E1CBC2">
            <w:pPr>
              <w:keepNext w:val="0"/>
              <w:keepLines w:val="0"/>
              <w:suppressLineNumbers w:val="0"/>
              <w:snapToGrid w:val="0"/>
              <w:spacing w:before="0" w:beforeAutospacing="0" w:after="0" w:afterAutospacing="0" w:line="440" w:lineRule="exact"/>
              <w:ind w:left="0" w:right="0"/>
              <w:rPr>
                <w:rFonts w:hint="default" w:ascii="仿宋" w:hAnsi="仿宋" w:eastAsia="仿宋" w:cs="Times New Roman"/>
              </w:rPr>
            </w:pPr>
            <w:r>
              <w:rPr>
                <w:rFonts w:hint="eastAsia" w:ascii="仿宋" w:hAnsi="仿宋" w:eastAsia="仿宋" w:cs="Times New Roman"/>
              </w:rPr>
              <w:t>卖方盖章：</w:t>
            </w:r>
          </w:p>
          <w:p w14:paraId="47C1F1B6">
            <w:pPr>
              <w:pStyle w:val="2"/>
              <w:numPr>
                <w:ilvl w:val="0"/>
                <w:numId w:val="0"/>
              </w:numPr>
              <w:tabs>
                <w:tab w:val="left" w:pos="420"/>
              </w:tabs>
              <w:rPr>
                <w:rFonts w:hint="default" w:ascii="仿宋" w:hAnsi="仿宋" w:eastAsia="仿宋"/>
              </w:rPr>
            </w:pPr>
            <w:r>
              <w:rPr>
                <w:rFonts w:hint="eastAsia" w:ascii="仿宋" w:hAnsi="仿宋" w:eastAsia="仿宋" w:cs="宋体"/>
                <w:sz w:val="24"/>
              </w:rPr>
              <w:t xml:space="preserve">          </w:t>
            </w:r>
            <w:r>
              <w:rPr>
                <w:rFonts w:hint="eastAsia" w:ascii="仿宋" w:hAnsi="仿宋" w:eastAsia="仿宋"/>
                <w:b w:val="0"/>
                <w:spacing w:val="0"/>
                <w:kern w:val="2"/>
                <w:sz w:val="21"/>
                <w:szCs w:val="24"/>
              </w:rPr>
              <w:t>年     月     日</w:t>
            </w:r>
          </w:p>
        </w:tc>
      </w:tr>
    </w:tbl>
    <w:p w14:paraId="4BA13A2A">
      <w:pPr>
        <w:snapToGrid w:val="0"/>
        <w:spacing w:line="440" w:lineRule="exact"/>
        <w:ind w:right="210" w:rightChars="100"/>
        <w:rPr>
          <w:rFonts w:ascii="仿宋" w:hAnsi="仿宋" w:eastAsia="仿宋" w:cs="宋体"/>
          <w:sz w:val="24"/>
        </w:rPr>
      </w:pPr>
      <w:r>
        <w:rPr>
          <w:rFonts w:hint="eastAsia" w:ascii="仿宋" w:hAnsi="仿宋" w:eastAsia="仿宋" w:cs="宋体"/>
          <w:sz w:val="24"/>
        </w:rPr>
        <w:t xml:space="preserve"> </w:t>
      </w:r>
    </w:p>
    <w:p w14:paraId="6879E33F">
      <w:pPr>
        <w:snapToGrid w:val="0"/>
        <w:spacing w:line="440" w:lineRule="exact"/>
        <w:jc w:val="center"/>
        <w:rPr>
          <w:rFonts w:ascii="仿宋" w:hAnsi="仿宋" w:eastAsia="仿宋"/>
          <w:sz w:val="36"/>
          <w:szCs w:val="36"/>
        </w:rPr>
      </w:pPr>
      <w:r>
        <w:rPr>
          <w:rFonts w:hint="eastAsia" w:ascii="仿宋" w:hAnsi="仿宋" w:eastAsia="仿宋"/>
          <w:sz w:val="36"/>
          <w:szCs w:val="36"/>
        </w:rPr>
        <w:t xml:space="preserve"> </w:t>
      </w:r>
    </w:p>
    <w:p w14:paraId="30B68906">
      <w:pPr>
        <w:snapToGrid w:val="0"/>
        <w:spacing w:line="440" w:lineRule="exact"/>
        <w:jc w:val="center"/>
        <w:rPr>
          <w:rFonts w:ascii="仿宋" w:hAnsi="仿宋" w:eastAsia="仿宋"/>
          <w:sz w:val="36"/>
          <w:szCs w:val="36"/>
        </w:rPr>
        <w:sectPr>
          <w:pgSz w:w="11906" w:h="16838"/>
          <w:pgMar w:top="1440" w:right="1800" w:bottom="1440" w:left="1800" w:header="851" w:footer="992" w:gutter="0"/>
          <w:pgNumType w:start="1"/>
          <w:cols w:space="720" w:num="1"/>
          <w:docGrid w:type="lines" w:linePitch="312" w:charSpace="0"/>
        </w:sectPr>
      </w:pPr>
    </w:p>
    <w:p w14:paraId="1D57D604">
      <w:pPr>
        <w:snapToGrid w:val="0"/>
        <w:spacing w:line="338" w:lineRule="auto"/>
        <w:jc w:val="center"/>
        <w:rPr>
          <w:rFonts w:ascii="仿宋" w:hAnsi="仿宋" w:eastAsia="仿宋"/>
          <w:sz w:val="24"/>
        </w:rPr>
      </w:pPr>
      <w:bookmarkStart w:id="0" w:name="_Toc9518267"/>
      <w:bookmarkStart w:id="1" w:name="_Toc10755"/>
      <w:r>
        <w:rPr>
          <w:rFonts w:hint="eastAsia" w:ascii="仿宋" w:hAnsi="仿宋" w:eastAsia="仿宋"/>
          <w:sz w:val="36"/>
          <w:szCs w:val="36"/>
        </w:rPr>
        <w:t>合同主要条款</w:t>
      </w:r>
      <w:bookmarkEnd w:id="0"/>
      <w:bookmarkEnd w:id="1"/>
    </w:p>
    <w:p w14:paraId="26C2382E">
      <w:pPr>
        <w:autoSpaceDE w:val="0"/>
        <w:autoSpaceDN w:val="0"/>
        <w:adjustRightInd w:val="0"/>
        <w:spacing w:line="339" w:lineRule="auto"/>
        <w:ind w:firstLine="482" w:firstLineChars="200"/>
        <w:rPr>
          <w:rFonts w:ascii="仿宋" w:hAnsi="仿宋" w:eastAsia="仿宋"/>
          <w:b/>
          <w:color w:val="000000"/>
          <w:kern w:val="0"/>
          <w:sz w:val="24"/>
        </w:rPr>
      </w:pPr>
      <w:r>
        <w:rPr>
          <w:rFonts w:hint="eastAsia" w:ascii="仿宋" w:hAnsi="仿宋" w:eastAsia="仿宋"/>
          <w:b/>
          <w:color w:val="000000"/>
          <w:kern w:val="0"/>
          <w:sz w:val="24"/>
        </w:rPr>
        <w:t>1.</w:t>
      </w:r>
      <w:r>
        <w:rPr>
          <w:rFonts w:ascii="仿宋" w:hAnsi="仿宋" w:eastAsia="仿宋"/>
          <w:b/>
          <w:color w:val="000000"/>
          <w:kern w:val="0"/>
          <w:sz w:val="24"/>
        </w:rPr>
        <w:t>定义</w:t>
      </w:r>
    </w:p>
    <w:p w14:paraId="6807BF33">
      <w:pPr>
        <w:autoSpaceDE w:val="0"/>
        <w:autoSpaceDN w:val="0"/>
        <w:adjustRightInd w:val="0"/>
        <w:spacing w:line="339" w:lineRule="auto"/>
        <w:ind w:firstLine="480" w:firstLineChars="200"/>
        <w:rPr>
          <w:rFonts w:ascii="仿宋" w:hAnsi="仿宋" w:eastAsia="仿宋"/>
          <w:color w:val="000000"/>
          <w:kern w:val="0"/>
          <w:sz w:val="24"/>
        </w:rPr>
      </w:pPr>
      <w:r>
        <w:rPr>
          <w:rFonts w:ascii="仿宋" w:hAnsi="仿宋" w:eastAsia="仿宋"/>
          <w:color w:val="000000"/>
          <w:kern w:val="0"/>
          <w:sz w:val="24"/>
        </w:rPr>
        <w:t>本合同下列术语应解释为：</w:t>
      </w:r>
    </w:p>
    <w:p w14:paraId="5832D788">
      <w:pPr>
        <w:autoSpaceDE w:val="0"/>
        <w:autoSpaceDN w:val="0"/>
        <w:adjustRightInd w:val="0"/>
        <w:spacing w:line="339" w:lineRule="auto"/>
        <w:ind w:firstLine="480" w:firstLineChars="200"/>
        <w:rPr>
          <w:rFonts w:ascii="仿宋" w:hAnsi="仿宋" w:eastAsia="仿宋"/>
          <w:color w:val="000000"/>
          <w:kern w:val="0"/>
          <w:sz w:val="24"/>
        </w:rPr>
      </w:pPr>
      <w:r>
        <w:rPr>
          <w:rFonts w:ascii="仿宋" w:hAnsi="仿宋" w:eastAsia="仿宋"/>
          <w:color w:val="000000"/>
          <w:kern w:val="0"/>
          <w:sz w:val="24"/>
        </w:rPr>
        <w:t>(1)“合同”系指</w:t>
      </w:r>
      <w:r>
        <w:rPr>
          <w:rFonts w:hint="eastAsia" w:ascii="仿宋" w:hAnsi="仿宋" w:eastAsia="仿宋"/>
          <w:color w:val="000000"/>
          <w:kern w:val="0"/>
          <w:sz w:val="24"/>
        </w:rPr>
        <w:t>甲乙</w:t>
      </w:r>
      <w:r>
        <w:rPr>
          <w:rFonts w:ascii="仿宋" w:hAnsi="仿宋" w:eastAsia="仿宋"/>
          <w:color w:val="000000"/>
          <w:kern w:val="0"/>
          <w:sz w:val="24"/>
        </w:rPr>
        <w:t>双方签署的、合同格式中载明的</w:t>
      </w:r>
      <w:r>
        <w:rPr>
          <w:rFonts w:hint="eastAsia" w:ascii="仿宋" w:hAnsi="仿宋" w:eastAsia="仿宋"/>
          <w:color w:val="000000"/>
          <w:kern w:val="0"/>
          <w:sz w:val="24"/>
        </w:rPr>
        <w:t>甲乙</w:t>
      </w:r>
      <w:r>
        <w:rPr>
          <w:rFonts w:ascii="仿宋" w:hAnsi="仿宋" w:eastAsia="仿宋"/>
          <w:color w:val="000000"/>
          <w:kern w:val="0"/>
          <w:sz w:val="24"/>
        </w:rPr>
        <w:t>双方所达成的协议，包括所有的附件、附录和上述文件所提到的构成合同的所有文件。</w:t>
      </w:r>
    </w:p>
    <w:p w14:paraId="546607A3">
      <w:pPr>
        <w:autoSpaceDE w:val="0"/>
        <w:autoSpaceDN w:val="0"/>
        <w:adjustRightInd w:val="0"/>
        <w:spacing w:line="339" w:lineRule="auto"/>
        <w:ind w:firstLine="480" w:firstLineChars="200"/>
        <w:rPr>
          <w:rFonts w:ascii="仿宋" w:hAnsi="仿宋" w:eastAsia="仿宋"/>
          <w:color w:val="000000"/>
          <w:kern w:val="0"/>
          <w:sz w:val="24"/>
        </w:rPr>
      </w:pPr>
      <w:r>
        <w:rPr>
          <w:rFonts w:ascii="仿宋" w:hAnsi="仿宋" w:eastAsia="仿宋"/>
          <w:color w:val="000000"/>
          <w:kern w:val="0"/>
          <w:sz w:val="24"/>
        </w:rPr>
        <w:t>(2)“合同价”系指根据合同规定乙方在正确地完全履行合同义务后甲方应支付给乙方的价格。</w:t>
      </w:r>
    </w:p>
    <w:p w14:paraId="332723D2">
      <w:pPr>
        <w:autoSpaceDE w:val="0"/>
        <w:autoSpaceDN w:val="0"/>
        <w:adjustRightInd w:val="0"/>
        <w:spacing w:line="339" w:lineRule="auto"/>
        <w:ind w:firstLine="480" w:firstLineChars="200"/>
        <w:rPr>
          <w:rFonts w:ascii="仿宋" w:hAnsi="仿宋" w:eastAsia="仿宋"/>
          <w:color w:val="000000"/>
          <w:kern w:val="0"/>
          <w:sz w:val="24"/>
        </w:rPr>
      </w:pPr>
      <w:r>
        <w:rPr>
          <w:rFonts w:ascii="仿宋" w:hAnsi="仿宋" w:eastAsia="仿宋"/>
          <w:color w:val="000000"/>
          <w:kern w:val="0"/>
          <w:sz w:val="24"/>
        </w:rPr>
        <w:t>(3)“</w:t>
      </w:r>
      <w:r>
        <w:rPr>
          <w:rFonts w:hint="eastAsia" w:ascii="仿宋" w:hAnsi="仿宋" w:eastAsia="仿宋"/>
          <w:color w:val="000000"/>
          <w:kern w:val="0"/>
          <w:sz w:val="24"/>
        </w:rPr>
        <w:t>服务</w:t>
      </w:r>
      <w:r>
        <w:rPr>
          <w:rFonts w:ascii="仿宋" w:hAnsi="仿宋" w:eastAsia="仿宋"/>
          <w:color w:val="000000"/>
          <w:kern w:val="0"/>
          <w:sz w:val="24"/>
        </w:rPr>
        <w:t>”系指乙方根据合同规定须向甲方提供的</w:t>
      </w:r>
      <w:r>
        <w:rPr>
          <w:rFonts w:hint="eastAsia" w:ascii="仿宋" w:hAnsi="仿宋" w:eastAsia="仿宋"/>
          <w:color w:val="000000"/>
          <w:kern w:val="0"/>
          <w:sz w:val="24"/>
          <w:lang w:val="en-US" w:eastAsia="zh-CN"/>
        </w:rPr>
        <w:t>服务</w:t>
      </w:r>
      <w:r>
        <w:rPr>
          <w:rFonts w:ascii="仿宋" w:hAnsi="仿宋" w:eastAsia="仿宋"/>
          <w:color w:val="000000"/>
          <w:kern w:val="0"/>
          <w:sz w:val="24"/>
        </w:rPr>
        <w:t>。</w:t>
      </w:r>
    </w:p>
    <w:p w14:paraId="51057A2F">
      <w:pPr>
        <w:autoSpaceDE w:val="0"/>
        <w:autoSpaceDN w:val="0"/>
        <w:adjustRightInd w:val="0"/>
        <w:spacing w:line="339" w:lineRule="auto"/>
        <w:ind w:firstLine="480" w:firstLineChars="200"/>
        <w:rPr>
          <w:rFonts w:ascii="仿宋" w:hAnsi="仿宋" w:eastAsia="仿宋"/>
          <w:color w:val="000000"/>
          <w:kern w:val="0"/>
          <w:sz w:val="24"/>
        </w:rPr>
      </w:pPr>
      <w:r>
        <w:rPr>
          <w:rFonts w:ascii="仿宋" w:hAnsi="仿宋" w:eastAsia="仿宋"/>
          <w:color w:val="000000"/>
          <w:kern w:val="0"/>
          <w:sz w:val="24"/>
        </w:rPr>
        <w:t>(</w:t>
      </w:r>
      <w:r>
        <w:rPr>
          <w:rFonts w:hint="eastAsia" w:ascii="仿宋" w:hAnsi="仿宋" w:eastAsia="仿宋"/>
          <w:color w:val="000000"/>
          <w:kern w:val="0"/>
          <w:sz w:val="24"/>
        </w:rPr>
        <w:t>4</w:t>
      </w:r>
      <w:r>
        <w:rPr>
          <w:rFonts w:ascii="仿宋" w:hAnsi="仿宋" w:eastAsia="仿宋"/>
          <w:color w:val="000000"/>
          <w:kern w:val="0"/>
          <w:sz w:val="24"/>
        </w:rPr>
        <w:t>)</w:t>
      </w:r>
      <w:r>
        <w:rPr>
          <w:rFonts w:hint="eastAsia" w:ascii="仿宋" w:hAnsi="仿宋" w:eastAsia="仿宋"/>
          <w:color w:val="000000"/>
          <w:kern w:val="0"/>
          <w:sz w:val="24"/>
        </w:rPr>
        <w:t>“服务地点”系指本合同项</w:t>
      </w:r>
      <w:r>
        <w:rPr>
          <w:rFonts w:hint="eastAsia" w:ascii="仿宋" w:hAnsi="仿宋" w:eastAsia="仿宋"/>
          <w:color w:val="auto"/>
          <w:kern w:val="0"/>
          <w:sz w:val="24"/>
        </w:rPr>
        <w:t>下</w:t>
      </w:r>
      <w:r>
        <w:rPr>
          <w:rFonts w:hint="eastAsia" w:ascii="仿宋" w:hAnsi="仿宋" w:eastAsia="仿宋"/>
          <w:color w:val="auto"/>
          <w:kern w:val="0"/>
          <w:sz w:val="24"/>
          <w:lang w:val="en-US" w:eastAsia="zh-CN"/>
        </w:rPr>
        <w:t>甲方指定地</w:t>
      </w:r>
      <w:r>
        <w:rPr>
          <w:rFonts w:hint="eastAsia" w:ascii="仿宋" w:hAnsi="仿宋" w:eastAsia="仿宋"/>
          <w:color w:val="000000"/>
          <w:kern w:val="0"/>
          <w:sz w:val="24"/>
          <w:lang w:val="en-US" w:eastAsia="zh-CN"/>
        </w:rPr>
        <w:t>点</w:t>
      </w:r>
      <w:r>
        <w:rPr>
          <w:rFonts w:hint="eastAsia" w:ascii="仿宋" w:hAnsi="仿宋" w:eastAsia="仿宋"/>
          <w:color w:val="000000"/>
          <w:kern w:val="0"/>
          <w:sz w:val="24"/>
        </w:rPr>
        <w:t>。</w:t>
      </w:r>
    </w:p>
    <w:p w14:paraId="443BCDB5">
      <w:pPr>
        <w:autoSpaceDE w:val="0"/>
        <w:autoSpaceDN w:val="0"/>
        <w:adjustRightInd w:val="0"/>
        <w:spacing w:line="339" w:lineRule="auto"/>
        <w:ind w:firstLine="480" w:firstLineChars="200"/>
        <w:rPr>
          <w:rFonts w:ascii="仿宋" w:hAnsi="仿宋" w:eastAsia="仿宋"/>
          <w:color w:val="000000"/>
          <w:kern w:val="0"/>
          <w:sz w:val="24"/>
        </w:rPr>
      </w:pPr>
      <w:r>
        <w:rPr>
          <w:rFonts w:hint="eastAsia" w:ascii="仿宋" w:hAnsi="仿宋" w:eastAsia="仿宋"/>
          <w:color w:val="000000"/>
          <w:kern w:val="0"/>
          <w:sz w:val="24"/>
        </w:rPr>
        <w:t>(5)</w:t>
      </w:r>
      <w:r>
        <w:rPr>
          <w:rFonts w:ascii="仿宋" w:hAnsi="仿宋" w:eastAsia="仿宋"/>
          <w:color w:val="000000"/>
          <w:kern w:val="0"/>
          <w:sz w:val="24"/>
        </w:rPr>
        <w:t>“天”指日历天数。</w:t>
      </w:r>
    </w:p>
    <w:p w14:paraId="4CB890D5">
      <w:pPr>
        <w:spacing w:line="339" w:lineRule="auto"/>
        <w:ind w:firstLine="482" w:firstLineChars="200"/>
        <w:rPr>
          <w:rFonts w:ascii="仿宋" w:hAnsi="仿宋" w:eastAsia="仿宋"/>
          <w:b/>
          <w:color w:val="000000"/>
          <w:sz w:val="24"/>
        </w:rPr>
      </w:pPr>
      <w:r>
        <w:rPr>
          <w:rFonts w:hint="eastAsia" w:ascii="仿宋" w:hAnsi="仿宋" w:eastAsia="仿宋"/>
          <w:b/>
          <w:color w:val="000000"/>
          <w:sz w:val="24"/>
        </w:rPr>
        <w:t>2.适用性</w:t>
      </w:r>
    </w:p>
    <w:p w14:paraId="29C962BF">
      <w:pPr>
        <w:spacing w:line="339" w:lineRule="auto"/>
        <w:ind w:firstLine="480" w:firstLineChars="200"/>
        <w:rPr>
          <w:rFonts w:ascii="仿宋" w:hAnsi="仿宋" w:eastAsia="仿宋"/>
          <w:sz w:val="24"/>
        </w:rPr>
      </w:pPr>
      <w:r>
        <w:rPr>
          <w:rFonts w:hint="eastAsia" w:ascii="仿宋" w:hAnsi="仿宋" w:eastAsia="仿宋"/>
          <w:sz w:val="24"/>
        </w:rPr>
        <w:t>2.1 本合同条款适用于没有被本项目磋商文件规定条款、乙方磋商响应文件承诺条款与本合同条款及附件发生歧义或者有矛盾的内容，以本合同条款为准；本合同条款未覆盖的范围，以磋商文件规定条款、乙方磋商响应文件承诺条款为准。</w:t>
      </w:r>
    </w:p>
    <w:p w14:paraId="5FA72F3F">
      <w:pPr>
        <w:spacing w:line="339" w:lineRule="auto"/>
        <w:ind w:firstLine="482" w:firstLineChars="200"/>
        <w:rPr>
          <w:rFonts w:ascii="仿宋" w:hAnsi="仿宋" w:eastAsia="仿宋"/>
          <w:b/>
          <w:color w:val="000000"/>
          <w:kern w:val="0"/>
          <w:sz w:val="24"/>
        </w:rPr>
      </w:pPr>
      <w:r>
        <w:rPr>
          <w:rFonts w:hint="eastAsia" w:ascii="仿宋" w:hAnsi="仿宋" w:eastAsia="仿宋"/>
          <w:b/>
          <w:color w:val="000000"/>
          <w:kern w:val="0"/>
          <w:sz w:val="24"/>
        </w:rPr>
        <w:t>3.知识产权</w:t>
      </w:r>
    </w:p>
    <w:p w14:paraId="6C0928CC">
      <w:pPr>
        <w:spacing w:line="339" w:lineRule="auto"/>
        <w:ind w:firstLine="480" w:firstLineChars="200"/>
        <w:rPr>
          <w:rFonts w:ascii="仿宋" w:hAnsi="仿宋" w:eastAsia="仿宋"/>
          <w:color w:val="000000"/>
          <w:kern w:val="0"/>
          <w:sz w:val="24"/>
        </w:rPr>
      </w:pPr>
      <w:r>
        <w:rPr>
          <w:rFonts w:hint="eastAsia" w:ascii="仿宋" w:hAnsi="仿宋" w:eastAsia="仿宋"/>
          <w:color w:val="000000"/>
          <w:kern w:val="0"/>
          <w:sz w:val="24"/>
        </w:rPr>
        <w:t>3.1乙方应</w:t>
      </w:r>
      <w:r>
        <w:rPr>
          <w:rFonts w:hint="eastAsia" w:ascii="仿宋" w:hAnsi="仿宋" w:eastAsia="仿宋" w:cs="宋体"/>
          <w:color w:val="000000"/>
          <w:sz w:val="24"/>
        </w:rPr>
        <w:t>保证所有服务提供中涉及的技术手段内容符合国家法律、法规、部门规章、政策规定，并确保在本项目中的使用合法性。乙方承诺对可能发生的侵权或违规承担所有责任。</w:t>
      </w:r>
    </w:p>
    <w:p w14:paraId="3EC491E2">
      <w:pPr>
        <w:adjustRightInd w:val="0"/>
        <w:snapToGrid w:val="0"/>
        <w:spacing w:line="339" w:lineRule="auto"/>
        <w:ind w:firstLine="482" w:firstLineChars="200"/>
        <w:rPr>
          <w:rFonts w:ascii="仿宋" w:hAnsi="仿宋" w:eastAsia="仿宋"/>
          <w:b/>
          <w:color w:val="000000"/>
          <w:kern w:val="0"/>
          <w:sz w:val="24"/>
        </w:rPr>
      </w:pPr>
      <w:r>
        <w:rPr>
          <w:rFonts w:hint="eastAsia" w:ascii="仿宋" w:hAnsi="仿宋" w:eastAsia="仿宋"/>
          <w:b/>
          <w:color w:val="000000"/>
          <w:kern w:val="0"/>
          <w:sz w:val="24"/>
        </w:rPr>
        <w:t>4.服务标准</w:t>
      </w:r>
    </w:p>
    <w:p w14:paraId="3EFC75D3">
      <w:pPr>
        <w:spacing w:line="339" w:lineRule="auto"/>
        <w:ind w:firstLine="480" w:firstLineChars="200"/>
        <w:rPr>
          <w:rFonts w:ascii="仿宋" w:hAnsi="仿宋" w:eastAsia="仿宋"/>
          <w:color w:val="000000"/>
          <w:kern w:val="0"/>
          <w:sz w:val="24"/>
        </w:rPr>
      </w:pPr>
      <w:r>
        <w:rPr>
          <w:rFonts w:hint="eastAsia" w:ascii="仿宋" w:hAnsi="仿宋" w:eastAsia="仿宋"/>
          <w:color w:val="000000"/>
          <w:kern w:val="0"/>
          <w:sz w:val="24"/>
        </w:rPr>
        <w:t>4.1本合同下提供的服务必须等同或优于本项目磋商文件“服务内容与要求”所述的内容和标准。若乙方在其磋商响应文件中的承诺优于本项目磋商文件“服务内容与要求”所述标准，则按磋商响应文件的承诺执行。</w:t>
      </w:r>
    </w:p>
    <w:p w14:paraId="4B160B2F">
      <w:pPr>
        <w:spacing w:line="339" w:lineRule="auto"/>
        <w:ind w:firstLine="480" w:firstLineChars="200"/>
        <w:rPr>
          <w:rFonts w:ascii="仿宋" w:hAnsi="仿宋" w:eastAsia="仿宋"/>
          <w:color w:val="000000"/>
          <w:sz w:val="24"/>
        </w:rPr>
      </w:pPr>
      <w:bookmarkStart w:id="2" w:name="_Hlk57972664"/>
      <w:r>
        <w:rPr>
          <w:rFonts w:ascii="仿宋" w:hAnsi="仿宋" w:eastAsia="仿宋"/>
          <w:color w:val="000000"/>
          <w:sz w:val="24"/>
        </w:rPr>
        <w:t>4</w:t>
      </w:r>
      <w:r>
        <w:rPr>
          <w:rFonts w:hint="eastAsia" w:ascii="仿宋" w:hAnsi="仿宋" w:eastAsia="仿宋"/>
          <w:color w:val="000000"/>
          <w:sz w:val="24"/>
        </w:rPr>
        <w:t>.2乙方所提供的服务，都应按国内外通用的现行标准和相应的技术规范执行。而这些标准和技术规范应为合同签字日为止最新公布发行的标准和技术规范。</w:t>
      </w:r>
      <w:bookmarkEnd w:id="2"/>
    </w:p>
    <w:p w14:paraId="1B88B6C0">
      <w:pPr>
        <w:autoSpaceDN w:val="0"/>
        <w:adjustRightInd w:val="0"/>
        <w:snapToGrid w:val="0"/>
        <w:spacing w:line="339" w:lineRule="auto"/>
        <w:ind w:firstLine="482" w:firstLineChars="200"/>
        <w:rPr>
          <w:rFonts w:ascii="仿宋" w:hAnsi="仿宋" w:eastAsia="仿宋"/>
          <w:b/>
          <w:kern w:val="0"/>
          <w:sz w:val="24"/>
        </w:rPr>
      </w:pPr>
      <w:r>
        <w:rPr>
          <w:rFonts w:hint="eastAsia" w:ascii="仿宋" w:hAnsi="仿宋" w:eastAsia="仿宋"/>
          <w:b/>
          <w:kern w:val="0"/>
          <w:sz w:val="24"/>
        </w:rPr>
        <w:t>5.价格</w:t>
      </w:r>
    </w:p>
    <w:p w14:paraId="753EE98E">
      <w:pPr>
        <w:autoSpaceDN w:val="0"/>
        <w:spacing w:line="339" w:lineRule="auto"/>
        <w:ind w:firstLine="480" w:firstLineChars="200"/>
        <w:rPr>
          <w:rFonts w:ascii="仿宋" w:hAnsi="仿宋" w:eastAsia="仿宋"/>
          <w:kern w:val="0"/>
          <w:sz w:val="24"/>
        </w:rPr>
      </w:pPr>
      <w:r>
        <w:rPr>
          <w:rFonts w:hint="eastAsia" w:ascii="仿宋" w:hAnsi="仿宋" w:eastAsia="仿宋"/>
          <w:kern w:val="0"/>
          <w:sz w:val="24"/>
        </w:rPr>
        <w:t>5.1 乙方在本合同项下履行服务的价格按成交通知书的所列值在合同中给出。</w:t>
      </w:r>
    </w:p>
    <w:p w14:paraId="33D0A90C">
      <w:pPr>
        <w:autoSpaceDN w:val="0"/>
        <w:adjustRightInd w:val="0"/>
        <w:snapToGrid w:val="0"/>
        <w:spacing w:line="339" w:lineRule="auto"/>
        <w:ind w:firstLine="482" w:firstLineChars="200"/>
        <w:rPr>
          <w:rFonts w:ascii="仿宋" w:hAnsi="仿宋" w:eastAsia="仿宋"/>
          <w:b/>
          <w:kern w:val="0"/>
          <w:sz w:val="24"/>
        </w:rPr>
      </w:pPr>
      <w:r>
        <w:rPr>
          <w:rFonts w:hint="eastAsia" w:ascii="仿宋" w:hAnsi="仿宋" w:eastAsia="仿宋"/>
          <w:b/>
          <w:kern w:val="0"/>
          <w:sz w:val="24"/>
        </w:rPr>
        <w:t>6.项目验收</w:t>
      </w:r>
    </w:p>
    <w:p w14:paraId="6B7F2F85">
      <w:pPr>
        <w:spacing w:line="339" w:lineRule="auto"/>
        <w:ind w:firstLine="480" w:firstLineChars="200"/>
        <w:rPr>
          <w:rFonts w:ascii="仿宋" w:hAnsi="仿宋" w:eastAsia="仿宋"/>
          <w:kern w:val="0"/>
          <w:sz w:val="24"/>
        </w:rPr>
      </w:pPr>
      <w:r>
        <w:rPr>
          <w:rFonts w:hint="eastAsia" w:ascii="仿宋" w:hAnsi="仿宋" w:eastAsia="仿宋"/>
          <w:kern w:val="0"/>
          <w:sz w:val="24"/>
        </w:rPr>
        <w:t>6.1详见第三章 磋商项目技术、服务、商务及其他要求。</w:t>
      </w:r>
    </w:p>
    <w:p w14:paraId="4359FF46">
      <w:pPr>
        <w:autoSpaceDN w:val="0"/>
        <w:adjustRightInd w:val="0"/>
        <w:snapToGrid w:val="0"/>
        <w:spacing w:line="338" w:lineRule="auto"/>
        <w:ind w:firstLine="482" w:firstLineChars="200"/>
        <w:rPr>
          <w:rFonts w:ascii="仿宋" w:hAnsi="仿宋" w:eastAsia="仿宋"/>
          <w:b/>
          <w:kern w:val="0"/>
          <w:sz w:val="24"/>
        </w:rPr>
      </w:pPr>
      <w:r>
        <w:rPr>
          <w:rFonts w:ascii="仿宋" w:hAnsi="仿宋" w:eastAsia="仿宋"/>
          <w:b/>
          <w:kern w:val="0"/>
          <w:sz w:val="24"/>
        </w:rPr>
        <w:t>7.</w:t>
      </w:r>
      <w:r>
        <w:rPr>
          <w:rFonts w:hint="eastAsia" w:ascii="仿宋" w:hAnsi="仿宋" w:eastAsia="仿宋"/>
          <w:b/>
          <w:kern w:val="0"/>
          <w:sz w:val="24"/>
        </w:rPr>
        <w:t>付款</w:t>
      </w:r>
    </w:p>
    <w:p w14:paraId="10A87A2F">
      <w:pPr>
        <w:spacing w:line="338" w:lineRule="auto"/>
        <w:ind w:firstLine="480" w:firstLineChars="200"/>
        <w:rPr>
          <w:rFonts w:ascii="仿宋" w:hAnsi="仿宋" w:eastAsia="仿宋"/>
          <w:kern w:val="0"/>
          <w:sz w:val="24"/>
        </w:rPr>
      </w:pPr>
      <w:bookmarkStart w:id="3" w:name="_Toc511123344"/>
      <w:r>
        <w:rPr>
          <w:rFonts w:ascii="仿宋" w:hAnsi="仿宋" w:eastAsia="仿宋"/>
          <w:kern w:val="0"/>
          <w:sz w:val="24"/>
        </w:rPr>
        <w:t>7</w:t>
      </w:r>
      <w:r>
        <w:rPr>
          <w:rFonts w:hint="eastAsia" w:ascii="仿宋" w:hAnsi="仿宋" w:eastAsia="仿宋"/>
          <w:kern w:val="0"/>
          <w:sz w:val="24"/>
        </w:rPr>
        <w:t>.1</w:t>
      </w:r>
      <w:bookmarkEnd w:id="3"/>
      <w:bookmarkStart w:id="4" w:name="_Toc511123345"/>
      <w:r>
        <w:rPr>
          <w:rFonts w:hint="eastAsia" w:ascii="仿宋" w:hAnsi="仿宋" w:eastAsia="仿宋"/>
          <w:kern w:val="0"/>
          <w:sz w:val="24"/>
        </w:rPr>
        <w:t xml:space="preserve"> </w:t>
      </w:r>
      <w:bookmarkStart w:id="5" w:name="_Hlk165279724"/>
      <w:r>
        <w:rPr>
          <w:rFonts w:hint="eastAsia" w:ascii="仿宋" w:hAnsi="仿宋" w:eastAsia="仿宋"/>
          <w:kern w:val="0"/>
          <w:sz w:val="24"/>
        </w:rPr>
        <w:t>详见第三章 磋商项目技术、服务、商务及其他要求。</w:t>
      </w:r>
      <w:bookmarkEnd w:id="4"/>
      <w:bookmarkEnd w:id="5"/>
    </w:p>
    <w:p w14:paraId="595810EC">
      <w:pPr>
        <w:adjustRightInd w:val="0"/>
        <w:snapToGrid w:val="0"/>
        <w:spacing w:line="338" w:lineRule="auto"/>
        <w:ind w:firstLine="482" w:firstLineChars="200"/>
        <w:rPr>
          <w:rFonts w:ascii="仿宋" w:hAnsi="仿宋" w:eastAsia="仿宋"/>
          <w:b/>
          <w:color w:val="000000"/>
          <w:kern w:val="0"/>
          <w:sz w:val="24"/>
        </w:rPr>
      </w:pPr>
      <w:r>
        <w:rPr>
          <w:rFonts w:ascii="仿宋" w:hAnsi="仿宋" w:eastAsia="仿宋"/>
          <w:b/>
          <w:color w:val="000000"/>
          <w:kern w:val="0"/>
          <w:sz w:val="24"/>
        </w:rPr>
        <w:t>8</w:t>
      </w:r>
      <w:r>
        <w:rPr>
          <w:rFonts w:hint="eastAsia" w:ascii="仿宋" w:hAnsi="仿宋" w:eastAsia="仿宋"/>
          <w:b/>
          <w:color w:val="000000"/>
          <w:kern w:val="0"/>
          <w:sz w:val="24"/>
        </w:rPr>
        <w:t>.质量保证</w:t>
      </w:r>
    </w:p>
    <w:p w14:paraId="091C846E">
      <w:pPr>
        <w:spacing w:line="338" w:lineRule="auto"/>
        <w:ind w:firstLine="480" w:firstLineChars="200"/>
        <w:rPr>
          <w:rFonts w:ascii="仿宋" w:hAnsi="仿宋" w:eastAsia="仿宋"/>
          <w:sz w:val="24"/>
        </w:rPr>
      </w:pPr>
      <w:r>
        <w:rPr>
          <w:rFonts w:ascii="仿宋" w:hAnsi="仿宋" w:eastAsia="仿宋"/>
          <w:kern w:val="0"/>
          <w:sz w:val="24"/>
        </w:rPr>
        <w:t>8</w:t>
      </w:r>
      <w:r>
        <w:rPr>
          <w:rFonts w:hint="eastAsia" w:ascii="仿宋" w:hAnsi="仿宋" w:eastAsia="仿宋"/>
          <w:kern w:val="0"/>
          <w:sz w:val="24"/>
        </w:rPr>
        <w:t xml:space="preserve">.1 </w:t>
      </w:r>
      <w:r>
        <w:rPr>
          <w:rFonts w:hint="eastAsia" w:ascii="仿宋" w:hAnsi="仿宋" w:eastAsia="仿宋"/>
          <w:sz w:val="24"/>
        </w:rPr>
        <w:t>详见第三章 磋商项目技术、服务、商务及其他要求。</w:t>
      </w:r>
    </w:p>
    <w:p w14:paraId="5175089C">
      <w:pPr>
        <w:autoSpaceDN w:val="0"/>
        <w:adjustRightInd w:val="0"/>
        <w:snapToGrid w:val="0"/>
        <w:spacing w:line="338" w:lineRule="auto"/>
        <w:ind w:firstLine="482" w:firstLineChars="200"/>
        <w:rPr>
          <w:rFonts w:ascii="仿宋" w:hAnsi="仿宋" w:eastAsia="仿宋"/>
          <w:b/>
          <w:kern w:val="0"/>
          <w:sz w:val="24"/>
        </w:rPr>
      </w:pPr>
      <w:bookmarkStart w:id="6" w:name="_Hlk57972745"/>
      <w:r>
        <w:rPr>
          <w:rFonts w:ascii="仿宋" w:hAnsi="仿宋" w:eastAsia="仿宋"/>
          <w:b/>
          <w:kern w:val="0"/>
          <w:sz w:val="24"/>
        </w:rPr>
        <w:t>9</w:t>
      </w:r>
      <w:r>
        <w:rPr>
          <w:rFonts w:hint="eastAsia" w:ascii="仿宋" w:hAnsi="仿宋" w:eastAsia="仿宋"/>
          <w:b/>
          <w:kern w:val="0"/>
          <w:sz w:val="24"/>
        </w:rPr>
        <w:t>.索赔</w:t>
      </w:r>
    </w:p>
    <w:p w14:paraId="0CC9C310">
      <w:pPr>
        <w:autoSpaceDN w:val="0"/>
        <w:adjustRightInd w:val="0"/>
        <w:snapToGrid w:val="0"/>
        <w:spacing w:line="339" w:lineRule="auto"/>
        <w:ind w:firstLine="480" w:firstLineChars="200"/>
        <w:rPr>
          <w:rFonts w:ascii="仿宋" w:hAnsi="仿宋" w:eastAsia="仿宋"/>
          <w:kern w:val="0"/>
          <w:sz w:val="24"/>
        </w:rPr>
      </w:pPr>
      <w:bookmarkStart w:id="7" w:name="_Hlk58005972"/>
      <w:r>
        <w:rPr>
          <w:rFonts w:ascii="仿宋" w:hAnsi="仿宋" w:eastAsia="仿宋"/>
          <w:kern w:val="0"/>
          <w:sz w:val="24"/>
        </w:rPr>
        <w:t>9</w:t>
      </w:r>
      <w:r>
        <w:rPr>
          <w:rFonts w:hint="eastAsia" w:ascii="仿宋" w:hAnsi="仿宋" w:eastAsia="仿宋"/>
          <w:kern w:val="0"/>
          <w:sz w:val="24"/>
        </w:rPr>
        <w:t>.1 服务期内，由于乙方的责任造成服务偏差，甲方有权提出索赔。乙方应按照甲方同意的下述方式解决索赔事宜：</w:t>
      </w:r>
    </w:p>
    <w:p w14:paraId="06C64095">
      <w:pPr>
        <w:autoSpaceDN w:val="0"/>
        <w:adjustRightInd w:val="0"/>
        <w:snapToGrid w:val="0"/>
        <w:spacing w:line="339" w:lineRule="auto"/>
        <w:ind w:firstLine="480" w:firstLineChars="200"/>
        <w:rPr>
          <w:rFonts w:ascii="仿宋" w:hAnsi="仿宋" w:eastAsia="仿宋"/>
          <w:kern w:val="0"/>
          <w:sz w:val="24"/>
        </w:rPr>
      </w:pPr>
      <w:r>
        <w:rPr>
          <w:rFonts w:hint="eastAsia" w:ascii="仿宋" w:hAnsi="仿宋" w:eastAsia="仿宋"/>
          <w:kern w:val="0"/>
          <w:sz w:val="24"/>
        </w:rPr>
        <w:t>乙方同意用合同规定的货币将货款退还给甲方，并承担由此发生的一切损失和费用，包括利息、银行手续费等其它必要费用。</w:t>
      </w:r>
      <w:bookmarkEnd w:id="7"/>
    </w:p>
    <w:p w14:paraId="6E1F6089">
      <w:pPr>
        <w:autoSpaceDN w:val="0"/>
        <w:adjustRightInd w:val="0"/>
        <w:snapToGrid w:val="0"/>
        <w:spacing w:line="339" w:lineRule="auto"/>
        <w:ind w:firstLine="480" w:firstLineChars="200"/>
        <w:rPr>
          <w:rFonts w:ascii="仿宋" w:hAnsi="仿宋" w:eastAsia="仿宋"/>
          <w:kern w:val="0"/>
          <w:sz w:val="24"/>
        </w:rPr>
      </w:pPr>
      <w:r>
        <w:rPr>
          <w:rFonts w:ascii="仿宋" w:hAnsi="仿宋" w:eastAsia="仿宋"/>
          <w:kern w:val="0"/>
          <w:sz w:val="24"/>
        </w:rPr>
        <w:t>9</w:t>
      </w:r>
      <w:r>
        <w:rPr>
          <w:rFonts w:hint="eastAsia" w:ascii="仿宋" w:hAnsi="仿宋" w:eastAsia="仿宋"/>
          <w:kern w:val="0"/>
          <w:sz w:val="24"/>
        </w:rPr>
        <w:t>.2 如果在甲方发出索赔通知后三十（30）天内，乙方未作答复，上述索赔应视为已被乙方接受。如乙方未能在甲方发出索赔通知后三十（30）天内或甲方同意的延长期限内，按照甲方同意的上述规定的方法解决索赔事宜，甲方将从未付货款中扣回索赔金额，具体金额需要双方书面确认。若索赔金额超过未付货款，乙方必须用已收货款进行弥补。</w:t>
      </w:r>
    </w:p>
    <w:p w14:paraId="3DB2030B">
      <w:pPr>
        <w:autoSpaceDN w:val="0"/>
        <w:adjustRightInd w:val="0"/>
        <w:snapToGrid w:val="0"/>
        <w:spacing w:line="339" w:lineRule="auto"/>
        <w:ind w:firstLine="482" w:firstLineChars="200"/>
        <w:rPr>
          <w:rFonts w:ascii="仿宋" w:hAnsi="仿宋" w:eastAsia="仿宋"/>
          <w:b/>
          <w:kern w:val="0"/>
          <w:sz w:val="24"/>
        </w:rPr>
      </w:pPr>
      <w:r>
        <w:rPr>
          <w:rFonts w:ascii="仿宋" w:hAnsi="仿宋" w:eastAsia="仿宋"/>
          <w:b/>
          <w:kern w:val="0"/>
          <w:sz w:val="24"/>
        </w:rPr>
        <w:t>10</w:t>
      </w:r>
      <w:r>
        <w:rPr>
          <w:rFonts w:hint="eastAsia" w:ascii="仿宋" w:hAnsi="仿宋" w:eastAsia="仿宋"/>
          <w:b/>
          <w:kern w:val="0"/>
          <w:sz w:val="24"/>
        </w:rPr>
        <w:t>.转让</w:t>
      </w:r>
    </w:p>
    <w:p w14:paraId="4E5C7D43">
      <w:pPr>
        <w:autoSpaceDN w:val="0"/>
        <w:adjustRightInd w:val="0"/>
        <w:snapToGrid w:val="0"/>
        <w:spacing w:line="339" w:lineRule="auto"/>
        <w:ind w:firstLine="480" w:firstLineChars="200"/>
        <w:rPr>
          <w:rFonts w:ascii="仿宋" w:hAnsi="仿宋" w:eastAsia="仿宋"/>
          <w:kern w:val="0"/>
          <w:sz w:val="24"/>
        </w:rPr>
      </w:pPr>
      <w:r>
        <w:rPr>
          <w:rFonts w:ascii="仿宋" w:hAnsi="仿宋" w:eastAsia="仿宋"/>
          <w:kern w:val="0"/>
          <w:sz w:val="24"/>
        </w:rPr>
        <w:t>10</w:t>
      </w:r>
      <w:r>
        <w:rPr>
          <w:rFonts w:hint="eastAsia" w:ascii="仿宋" w:hAnsi="仿宋" w:eastAsia="仿宋"/>
          <w:kern w:val="0"/>
          <w:sz w:val="24"/>
        </w:rPr>
        <w:t>.1未经甲方事先书面同意，乙方不得部分转让或全部转让其应履行的合同义务。</w:t>
      </w:r>
    </w:p>
    <w:p w14:paraId="486EB1FB">
      <w:pPr>
        <w:autoSpaceDN w:val="0"/>
        <w:adjustRightInd w:val="0"/>
        <w:snapToGrid w:val="0"/>
        <w:spacing w:line="339" w:lineRule="auto"/>
        <w:ind w:firstLine="482" w:firstLineChars="200"/>
        <w:rPr>
          <w:rFonts w:ascii="仿宋" w:hAnsi="仿宋" w:eastAsia="仿宋"/>
          <w:b/>
          <w:kern w:val="0"/>
          <w:sz w:val="24"/>
        </w:rPr>
      </w:pPr>
      <w:r>
        <w:rPr>
          <w:rFonts w:hint="eastAsia" w:ascii="仿宋" w:hAnsi="仿宋" w:eastAsia="仿宋"/>
          <w:b/>
          <w:kern w:val="0"/>
          <w:sz w:val="24"/>
        </w:rPr>
        <w:t>1</w:t>
      </w:r>
      <w:r>
        <w:rPr>
          <w:rFonts w:ascii="仿宋" w:hAnsi="仿宋" w:eastAsia="仿宋"/>
          <w:b/>
          <w:kern w:val="0"/>
          <w:sz w:val="24"/>
        </w:rPr>
        <w:t>1</w:t>
      </w:r>
      <w:r>
        <w:rPr>
          <w:rFonts w:hint="eastAsia" w:ascii="仿宋" w:hAnsi="仿宋" w:eastAsia="仿宋"/>
          <w:b/>
          <w:kern w:val="0"/>
          <w:sz w:val="24"/>
        </w:rPr>
        <w:t>.履约延误</w:t>
      </w:r>
    </w:p>
    <w:p w14:paraId="01870BD1">
      <w:pPr>
        <w:autoSpaceDN w:val="0"/>
        <w:adjustRightInd w:val="0"/>
        <w:snapToGrid w:val="0"/>
        <w:spacing w:line="339" w:lineRule="auto"/>
        <w:ind w:firstLine="480" w:firstLineChars="200"/>
        <w:rPr>
          <w:rFonts w:ascii="仿宋" w:hAnsi="仿宋" w:eastAsia="仿宋"/>
          <w:kern w:val="0"/>
          <w:sz w:val="24"/>
        </w:rPr>
      </w:pPr>
      <w:r>
        <w:rPr>
          <w:rFonts w:hint="eastAsia" w:ascii="仿宋" w:hAnsi="仿宋" w:eastAsia="仿宋"/>
          <w:kern w:val="0"/>
          <w:sz w:val="24"/>
        </w:rPr>
        <w:t>1</w:t>
      </w:r>
      <w:r>
        <w:rPr>
          <w:rFonts w:ascii="仿宋" w:hAnsi="仿宋" w:eastAsia="仿宋"/>
          <w:kern w:val="0"/>
          <w:sz w:val="24"/>
        </w:rPr>
        <w:t>1</w:t>
      </w:r>
      <w:r>
        <w:rPr>
          <w:rFonts w:hint="eastAsia" w:ascii="仿宋" w:hAnsi="仿宋" w:eastAsia="仿宋"/>
          <w:kern w:val="0"/>
          <w:sz w:val="24"/>
        </w:rPr>
        <w:t>.1乙方应按照磋商文件规定的时间提供服务。</w:t>
      </w:r>
    </w:p>
    <w:p w14:paraId="37393DEA">
      <w:pPr>
        <w:autoSpaceDN w:val="0"/>
        <w:adjustRightInd w:val="0"/>
        <w:snapToGrid w:val="0"/>
        <w:spacing w:line="339" w:lineRule="auto"/>
        <w:ind w:firstLine="480" w:firstLineChars="200"/>
        <w:rPr>
          <w:rFonts w:ascii="仿宋" w:hAnsi="仿宋" w:eastAsia="仿宋"/>
          <w:kern w:val="0"/>
          <w:sz w:val="24"/>
        </w:rPr>
      </w:pPr>
      <w:r>
        <w:rPr>
          <w:rFonts w:hint="eastAsia" w:ascii="仿宋" w:hAnsi="仿宋" w:eastAsia="仿宋"/>
          <w:kern w:val="0"/>
          <w:sz w:val="24"/>
        </w:rPr>
        <w:t>1</w:t>
      </w:r>
      <w:r>
        <w:rPr>
          <w:rFonts w:ascii="仿宋" w:hAnsi="仿宋" w:eastAsia="仿宋"/>
          <w:kern w:val="0"/>
          <w:sz w:val="24"/>
        </w:rPr>
        <w:t>1</w:t>
      </w:r>
      <w:r>
        <w:rPr>
          <w:rFonts w:hint="eastAsia" w:ascii="仿宋" w:hAnsi="仿宋" w:eastAsia="仿宋"/>
          <w:kern w:val="0"/>
          <w:sz w:val="24"/>
        </w:rPr>
        <w:t>.2在履行合同过程中，如果双方遇到妨碍按时提供服务的情况时，应及时以书面形式将拖延的事实、可能拖延的时间和原因通知对方。各方在收到对方通知后，应尽快对情况进行评价，并确定是否同意延长时间以及是否索取赔偿。</w:t>
      </w:r>
    </w:p>
    <w:p w14:paraId="6ED47A89">
      <w:pPr>
        <w:autoSpaceDN w:val="0"/>
        <w:adjustRightInd w:val="0"/>
        <w:snapToGrid w:val="0"/>
        <w:spacing w:line="339" w:lineRule="auto"/>
        <w:ind w:firstLine="480" w:firstLineChars="200"/>
        <w:rPr>
          <w:rFonts w:ascii="仿宋" w:hAnsi="仿宋" w:eastAsia="仿宋"/>
          <w:kern w:val="0"/>
          <w:sz w:val="24"/>
        </w:rPr>
      </w:pPr>
      <w:r>
        <w:rPr>
          <w:rFonts w:hint="eastAsia" w:ascii="仿宋" w:hAnsi="仿宋" w:eastAsia="仿宋"/>
          <w:kern w:val="0"/>
          <w:sz w:val="24"/>
        </w:rPr>
        <w:t>1</w:t>
      </w:r>
      <w:r>
        <w:rPr>
          <w:rFonts w:ascii="仿宋" w:hAnsi="仿宋" w:eastAsia="仿宋"/>
          <w:kern w:val="0"/>
          <w:sz w:val="24"/>
        </w:rPr>
        <w:t>1</w:t>
      </w:r>
      <w:r>
        <w:rPr>
          <w:rFonts w:hint="eastAsia" w:ascii="仿宋" w:hAnsi="仿宋" w:eastAsia="仿宋"/>
          <w:kern w:val="0"/>
          <w:sz w:val="24"/>
        </w:rPr>
        <w:t>.3 除合同条款第1</w:t>
      </w:r>
      <w:r>
        <w:rPr>
          <w:rFonts w:ascii="仿宋" w:hAnsi="仿宋" w:eastAsia="仿宋"/>
          <w:kern w:val="0"/>
          <w:sz w:val="24"/>
        </w:rPr>
        <w:t>3</w:t>
      </w:r>
      <w:r>
        <w:rPr>
          <w:rFonts w:hint="eastAsia" w:ascii="仿宋" w:hAnsi="仿宋" w:eastAsia="仿宋"/>
          <w:kern w:val="0"/>
          <w:sz w:val="24"/>
        </w:rPr>
        <w:t>条规定的情况外,除非拖延是根据合同条款第1</w:t>
      </w:r>
      <w:r>
        <w:rPr>
          <w:rFonts w:ascii="仿宋" w:hAnsi="仿宋" w:eastAsia="仿宋"/>
          <w:kern w:val="0"/>
          <w:sz w:val="24"/>
        </w:rPr>
        <w:t>1</w:t>
      </w:r>
      <w:r>
        <w:rPr>
          <w:rFonts w:hint="eastAsia" w:ascii="仿宋" w:hAnsi="仿宋" w:eastAsia="仿宋"/>
          <w:kern w:val="0"/>
          <w:sz w:val="24"/>
        </w:rPr>
        <w:t>.2条的规定取得同意而不收取误期赔偿费之外，乙方延误服务，将按合同条款第1</w:t>
      </w:r>
      <w:r>
        <w:rPr>
          <w:rFonts w:ascii="仿宋" w:hAnsi="仿宋" w:eastAsia="仿宋"/>
          <w:kern w:val="0"/>
          <w:sz w:val="24"/>
        </w:rPr>
        <w:t>2</w:t>
      </w:r>
      <w:r>
        <w:rPr>
          <w:rFonts w:hint="eastAsia" w:ascii="仿宋" w:hAnsi="仿宋" w:eastAsia="仿宋"/>
          <w:kern w:val="0"/>
          <w:sz w:val="24"/>
        </w:rPr>
        <w:t>条的规定被收取误期赔偿费。</w:t>
      </w:r>
    </w:p>
    <w:p w14:paraId="15663DF7">
      <w:pPr>
        <w:autoSpaceDN w:val="0"/>
        <w:adjustRightInd w:val="0"/>
        <w:snapToGrid w:val="0"/>
        <w:spacing w:line="339" w:lineRule="auto"/>
        <w:ind w:firstLine="482" w:firstLineChars="200"/>
        <w:rPr>
          <w:rFonts w:ascii="仿宋" w:hAnsi="仿宋" w:eastAsia="仿宋"/>
          <w:b/>
          <w:kern w:val="0"/>
          <w:sz w:val="24"/>
        </w:rPr>
      </w:pPr>
      <w:r>
        <w:rPr>
          <w:rFonts w:hint="eastAsia" w:ascii="仿宋" w:hAnsi="仿宋" w:eastAsia="仿宋"/>
          <w:b/>
          <w:kern w:val="0"/>
          <w:sz w:val="24"/>
        </w:rPr>
        <w:t>1</w:t>
      </w:r>
      <w:r>
        <w:rPr>
          <w:rFonts w:ascii="仿宋" w:hAnsi="仿宋" w:eastAsia="仿宋"/>
          <w:b/>
          <w:kern w:val="0"/>
          <w:sz w:val="24"/>
        </w:rPr>
        <w:t>2</w:t>
      </w:r>
      <w:r>
        <w:rPr>
          <w:rFonts w:hint="eastAsia" w:ascii="仿宋" w:hAnsi="仿宋" w:eastAsia="仿宋"/>
          <w:b/>
          <w:kern w:val="0"/>
          <w:sz w:val="24"/>
        </w:rPr>
        <w:t>.误期赔偿费</w:t>
      </w:r>
    </w:p>
    <w:p w14:paraId="723F805D">
      <w:pPr>
        <w:adjustRightInd w:val="0"/>
        <w:snapToGrid w:val="0"/>
        <w:spacing w:line="339" w:lineRule="auto"/>
        <w:ind w:firstLine="480" w:firstLineChars="200"/>
        <w:rPr>
          <w:rFonts w:ascii="仿宋" w:hAnsi="仿宋" w:eastAsia="仿宋"/>
          <w:sz w:val="24"/>
        </w:rPr>
      </w:pPr>
      <w:r>
        <w:rPr>
          <w:rFonts w:hint="eastAsia" w:ascii="仿宋" w:hAnsi="仿宋" w:eastAsia="仿宋"/>
          <w:sz w:val="24"/>
        </w:rPr>
        <w:t>1</w:t>
      </w:r>
      <w:r>
        <w:rPr>
          <w:rFonts w:ascii="仿宋" w:hAnsi="仿宋" w:eastAsia="仿宋"/>
          <w:sz w:val="24"/>
        </w:rPr>
        <w:t>2</w:t>
      </w:r>
      <w:r>
        <w:rPr>
          <w:rFonts w:hint="eastAsia" w:ascii="仿宋" w:hAnsi="仿宋" w:eastAsia="仿宋"/>
          <w:sz w:val="24"/>
        </w:rPr>
        <w:t>.1除合同条款第1</w:t>
      </w:r>
      <w:r>
        <w:rPr>
          <w:rFonts w:ascii="仿宋" w:hAnsi="仿宋" w:eastAsia="仿宋"/>
          <w:sz w:val="24"/>
        </w:rPr>
        <w:t>4</w:t>
      </w:r>
      <w:r>
        <w:rPr>
          <w:rFonts w:hint="eastAsia" w:ascii="仿宋" w:hAnsi="仿宋" w:eastAsia="仿宋"/>
          <w:sz w:val="24"/>
        </w:rPr>
        <w:t>条规定的情况外，如果乙方没有按照合同规定的时间提供服务，甲方应在不影响合同项下的其他补救措施的情况下，从合同价中扣除误期赔偿费。每延误一周的赔偿费按合同价的0.5%计收，直至提供服务为止。误期赔偿费的最高限额为合同价格的百分之十（10%）。</w:t>
      </w:r>
    </w:p>
    <w:p w14:paraId="417FFBB0">
      <w:pPr>
        <w:autoSpaceDN w:val="0"/>
        <w:adjustRightInd w:val="0"/>
        <w:snapToGrid w:val="0"/>
        <w:spacing w:line="339" w:lineRule="auto"/>
        <w:ind w:firstLine="482" w:firstLineChars="200"/>
        <w:rPr>
          <w:rFonts w:ascii="仿宋" w:hAnsi="仿宋" w:eastAsia="仿宋"/>
          <w:b/>
          <w:kern w:val="0"/>
          <w:sz w:val="24"/>
        </w:rPr>
      </w:pPr>
      <w:r>
        <w:rPr>
          <w:rFonts w:hint="eastAsia" w:ascii="仿宋" w:hAnsi="仿宋" w:eastAsia="仿宋"/>
          <w:b/>
          <w:kern w:val="0"/>
          <w:sz w:val="24"/>
        </w:rPr>
        <w:t>1</w:t>
      </w:r>
      <w:r>
        <w:rPr>
          <w:rFonts w:ascii="仿宋" w:hAnsi="仿宋" w:eastAsia="仿宋"/>
          <w:b/>
          <w:kern w:val="0"/>
          <w:sz w:val="24"/>
        </w:rPr>
        <w:t>3</w:t>
      </w:r>
      <w:r>
        <w:rPr>
          <w:rFonts w:hint="eastAsia" w:ascii="仿宋" w:hAnsi="仿宋" w:eastAsia="仿宋"/>
          <w:b/>
          <w:kern w:val="0"/>
          <w:sz w:val="24"/>
        </w:rPr>
        <w:t>.违约终止合同</w:t>
      </w:r>
    </w:p>
    <w:p w14:paraId="45192AA8">
      <w:pPr>
        <w:autoSpaceDN w:val="0"/>
        <w:adjustRightInd w:val="0"/>
        <w:snapToGrid w:val="0"/>
        <w:spacing w:line="339" w:lineRule="auto"/>
        <w:ind w:firstLine="480" w:firstLineChars="200"/>
        <w:rPr>
          <w:rFonts w:ascii="仿宋" w:hAnsi="仿宋" w:eastAsia="仿宋"/>
          <w:kern w:val="0"/>
          <w:sz w:val="24"/>
        </w:rPr>
      </w:pPr>
      <w:r>
        <w:rPr>
          <w:rFonts w:hint="eastAsia" w:ascii="仿宋" w:hAnsi="仿宋" w:eastAsia="仿宋"/>
          <w:kern w:val="0"/>
          <w:sz w:val="24"/>
        </w:rPr>
        <w:t>1</w:t>
      </w:r>
      <w:r>
        <w:rPr>
          <w:rFonts w:ascii="仿宋" w:hAnsi="仿宋" w:eastAsia="仿宋"/>
          <w:kern w:val="0"/>
          <w:sz w:val="24"/>
        </w:rPr>
        <w:t>3</w:t>
      </w:r>
      <w:r>
        <w:rPr>
          <w:rFonts w:hint="eastAsia" w:ascii="仿宋" w:hAnsi="仿宋" w:eastAsia="仿宋"/>
          <w:kern w:val="0"/>
          <w:sz w:val="24"/>
        </w:rPr>
        <w:t>.1在甲方对乙方违约而采取的任何补救措施不受影响的情况下，甲方可向乙方发出书面违约通知书，提出终止部分或全部合同：</w:t>
      </w:r>
    </w:p>
    <w:p w14:paraId="031AE0E1">
      <w:pPr>
        <w:autoSpaceDN w:val="0"/>
        <w:adjustRightInd w:val="0"/>
        <w:snapToGrid w:val="0"/>
        <w:spacing w:line="339" w:lineRule="auto"/>
        <w:ind w:firstLine="480" w:firstLineChars="200"/>
        <w:rPr>
          <w:rFonts w:ascii="仿宋" w:hAnsi="仿宋" w:eastAsia="仿宋"/>
          <w:kern w:val="0"/>
          <w:sz w:val="24"/>
        </w:rPr>
      </w:pPr>
      <w:r>
        <w:rPr>
          <w:rFonts w:hint="eastAsia" w:ascii="仿宋" w:hAnsi="仿宋" w:eastAsia="仿宋"/>
          <w:kern w:val="0"/>
          <w:sz w:val="24"/>
        </w:rPr>
        <w:t>(1)如果乙方未能在合同规定的期限内或甲方根据合同条款第1</w:t>
      </w:r>
      <w:r>
        <w:rPr>
          <w:rFonts w:ascii="仿宋" w:hAnsi="仿宋" w:eastAsia="仿宋"/>
          <w:kern w:val="0"/>
          <w:sz w:val="24"/>
        </w:rPr>
        <w:t>1</w:t>
      </w:r>
      <w:r>
        <w:rPr>
          <w:rFonts w:hint="eastAsia" w:ascii="仿宋" w:hAnsi="仿宋" w:eastAsia="仿宋"/>
          <w:kern w:val="0"/>
          <w:sz w:val="24"/>
        </w:rPr>
        <w:t>.2条的规定同意延长的期限内提供部分或全部服务；或</w:t>
      </w:r>
      <w:r>
        <w:rPr>
          <w:rFonts w:hint="eastAsia" w:ascii="仿宋" w:hAnsi="仿宋" w:eastAsia="仿宋"/>
          <w:sz w:val="24"/>
        </w:rPr>
        <w:t>误期赔偿费达到最高限额。</w:t>
      </w:r>
    </w:p>
    <w:p w14:paraId="13614FA4">
      <w:pPr>
        <w:autoSpaceDN w:val="0"/>
        <w:adjustRightInd w:val="0"/>
        <w:snapToGrid w:val="0"/>
        <w:spacing w:line="339" w:lineRule="auto"/>
        <w:ind w:firstLine="480" w:firstLineChars="200"/>
        <w:rPr>
          <w:rFonts w:ascii="仿宋" w:hAnsi="仿宋" w:eastAsia="仿宋"/>
          <w:kern w:val="0"/>
          <w:sz w:val="24"/>
        </w:rPr>
      </w:pPr>
      <w:r>
        <w:rPr>
          <w:rFonts w:hint="eastAsia" w:ascii="仿宋" w:hAnsi="仿宋" w:eastAsia="仿宋"/>
          <w:kern w:val="0"/>
          <w:sz w:val="24"/>
        </w:rPr>
        <w:t>(2)如果乙方未能履行合同规定的其它任何义务。</w:t>
      </w:r>
    </w:p>
    <w:p w14:paraId="63203084">
      <w:pPr>
        <w:autoSpaceDN w:val="0"/>
        <w:adjustRightInd w:val="0"/>
        <w:snapToGrid w:val="0"/>
        <w:spacing w:line="339" w:lineRule="auto"/>
        <w:ind w:firstLine="480" w:firstLineChars="200"/>
        <w:rPr>
          <w:rFonts w:ascii="仿宋" w:hAnsi="仿宋" w:eastAsia="仿宋"/>
          <w:kern w:val="0"/>
          <w:sz w:val="24"/>
        </w:rPr>
      </w:pPr>
      <w:r>
        <w:rPr>
          <w:rFonts w:hint="eastAsia" w:ascii="仿宋" w:hAnsi="仿宋" w:eastAsia="仿宋"/>
          <w:kern w:val="0"/>
          <w:sz w:val="24"/>
        </w:rPr>
        <w:t>(3)如果甲方认为乙方在本合同的竞争和实施过程中有腐败和欺诈行为。为此目的，定义下述条件：</w:t>
      </w:r>
    </w:p>
    <w:p w14:paraId="304DED3B">
      <w:pPr>
        <w:autoSpaceDN w:val="0"/>
        <w:adjustRightInd w:val="0"/>
        <w:snapToGrid w:val="0"/>
        <w:spacing w:line="339" w:lineRule="auto"/>
        <w:ind w:firstLine="480" w:firstLineChars="200"/>
        <w:rPr>
          <w:rFonts w:ascii="仿宋" w:hAnsi="仿宋" w:eastAsia="仿宋"/>
          <w:kern w:val="0"/>
          <w:sz w:val="24"/>
        </w:rPr>
      </w:pPr>
      <w:r>
        <w:rPr>
          <w:rFonts w:hint="eastAsia" w:ascii="仿宋" w:hAnsi="仿宋" w:eastAsia="仿宋"/>
          <w:kern w:val="0"/>
          <w:sz w:val="24"/>
        </w:rPr>
        <w:t>“腐败行为”是指提供、给予、接受或索取任何有价值的物品来影响甲方在采购过程或合同实施过程中的行为。</w:t>
      </w:r>
    </w:p>
    <w:p w14:paraId="5EBFD986">
      <w:pPr>
        <w:autoSpaceDN w:val="0"/>
        <w:adjustRightInd w:val="0"/>
        <w:snapToGrid w:val="0"/>
        <w:spacing w:line="339" w:lineRule="auto"/>
        <w:ind w:firstLine="480" w:firstLineChars="200"/>
        <w:rPr>
          <w:rFonts w:ascii="仿宋" w:hAnsi="仿宋" w:eastAsia="仿宋"/>
          <w:kern w:val="0"/>
          <w:sz w:val="24"/>
        </w:rPr>
      </w:pPr>
      <w:r>
        <w:rPr>
          <w:rFonts w:hint="eastAsia" w:ascii="仿宋" w:hAnsi="仿宋" w:eastAsia="仿宋"/>
          <w:kern w:val="0"/>
          <w:sz w:val="24"/>
        </w:rPr>
        <w:t>“欺诈行为”是指为了影响采购过程或合同实施过程而谎报或隐瞒事实，损害甲方利益的行为。</w:t>
      </w:r>
    </w:p>
    <w:p w14:paraId="28F037C8">
      <w:pPr>
        <w:autoSpaceDN w:val="0"/>
        <w:adjustRightInd w:val="0"/>
        <w:snapToGrid w:val="0"/>
        <w:spacing w:line="339" w:lineRule="auto"/>
        <w:ind w:firstLine="480" w:firstLineChars="200"/>
        <w:rPr>
          <w:rFonts w:ascii="仿宋" w:hAnsi="仿宋" w:eastAsia="仿宋"/>
          <w:kern w:val="0"/>
          <w:sz w:val="24"/>
        </w:rPr>
      </w:pPr>
      <w:r>
        <w:rPr>
          <w:rFonts w:hint="eastAsia" w:ascii="仿宋" w:hAnsi="仿宋" w:eastAsia="仿宋"/>
          <w:kern w:val="0"/>
          <w:sz w:val="24"/>
        </w:rPr>
        <w:t>1</w:t>
      </w:r>
      <w:r>
        <w:rPr>
          <w:rFonts w:ascii="仿宋" w:hAnsi="仿宋" w:eastAsia="仿宋"/>
          <w:kern w:val="0"/>
          <w:sz w:val="24"/>
        </w:rPr>
        <w:t>3</w:t>
      </w:r>
      <w:r>
        <w:rPr>
          <w:rFonts w:hint="eastAsia" w:ascii="仿宋" w:hAnsi="仿宋" w:eastAsia="仿宋"/>
          <w:kern w:val="0"/>
          <w:sz w:val="24"/>
        </w:rPr>
        <w:t>.2如果甲方根据上述第1</w:t>
      </w:r>
      <w:r>
        <w:rPr>
          <w:rFonts w:ascii="仿宋" w:hAnsi="仿宋" w:eastAsia="仿宋"/>
          <w:kern w:val="0"/>
          <w:sz w:val="24"/>
        </w:rPr>
        <w:t>3</w:t>
      </w:r>
      <w:r>
        <w:rPr>
          <w:rFonts w:hint="eastAsia" w:ascii="仿宋" w:hAnsi="仿宋" w:eastAsia="仿宋"/>
          <w:kern w:val="0"/>
          <w:sz w:val="24"/>
        </w:rPr>
        <w:t>.1条的规定，终止了全部或部分合同，甲方可以依其认为适当的条件和方法购买未完成的类似服务，乙方应承担甲方因购买类似服务而产生的额外支出。乙方应继续执行合同中未终止的部分。</w:t>
      </w:r>
    </w:p>
    <w:p w14:paraId="6B794342">
      <w:pPr>
        <w:autoSpaceDN w:val="0"/>
        <w:adjustRightInd w:val="0"/>
        <w:snapToGrid w:val="0"/>
        <w:spacing w:line="339" w:lineRule="auto"/>
        <w:ind w:firstLine="480" w:firstLineChars="200"/>
        <w:rPr>
          <w:rFonts w:ascii="仿宋" w:hAnsi="仿宋" w:eastAsia="仿宋"/>
          <w:kern w:val="0"/>
          <w:sz w:val="24"/>
        </w:rPr>
      </w:pPr>
      <w:r>
        <w:rPr>
          <w:rFonts w:hint="eastAsia" w:ascii="仿宋" w:hAnsi="仿宋" w:eastAsia="仿宋"/>
          <w:kern w:val="0"/>
          <w:sz w:val="24"/>
        </w:rPr>
        <w:t>1</w:t>
      </w:r>
      <w:r>
        <w:rPr>
          <w:rFonts w:ascii="仿宋" w:hAnsi="仿宋" w:eastAsia="仿宋"/>
          <w:kern w:val="0"/>
          <w:sz w:val="24"/>
        </w:rPr>
        <w:t>3</w:t>
      </w:r>
      <w:r>
        <w:rPr>
          <w:rFonts w:hint="eastAsia" w:ascii="仿宋" w:hAnsi="仿宋" w:eastAsia="仿宋"/>
          <w:kern w:val="0"/>
          <w:sz w:val="24"/>
        </w:rPr>
        <w:t>.3如因乙方原因造成的合同终止，甲方保留追回合同款的权力及延误所造成的损失。</w:t>
      </w:r>
    </w:p>
    <w:p w14:paraId="3CD60F7F">
      <w:pPr>
        <w:autoSpaceDN w:val="0"/>
        <w:adjustRightInd w:val="0"/>
        <w:snapToGrid w:val="0"/>
        <w:spacing w:line="339" w:lineRule="auto"/>
        <w:ind w:firstLine="482" w:firstLineChars="200"/>
        <w:rPr>
          <w:rFonts w:ascii="仿宋" w:hAnsi="仿宋" w:eastAsia="仿宋"/>
          <w:b/>
          <w:kern w:val="0"/>
          <w:sz w:val="24"/>
        </w:rPr>
      </w:pPr>
      <w:r>
        <w:rPr>
          <w:rFonts w:hint="eastAsia" w:ascii="仿宋" w:hAnsi="仿宋" w:eastAsia="仿宋"/>
          <w:b/>
          <w:kern w:val="0"/>
          <w:sz w:val="24"/>
        </w:rPr>
        <w:t>1</w:t>
      </w:r>
      <w:r>
        <w:rPr>
          <w:rFonts w:ascii="仿宋" w:hAnsi="仿宋" w:eastAsia="仿宋"/>
          <w:b/>
          <w:kern w:val="0"/>
          <w:sz w:val="24"/>
        </w:rPr>
        <w:t>4</w:t>
      </w:r>
      <w:r>
        <w:rPr>
          <w:rFonts w:hint="eastAsia" w:ascii="仿宋" w:hAnsi="仿宋" w:eastAsia="仿宋"/>
          <w:b/>
          <w:kern w:val="0"/>
          <w:sz w:val="24"/>
        </w:rPr>
        <w:t>.不可抗力</w:t>
      </w:r>
    </w:p>
    <w:p w14:paraId="716A7091">
      <w:pPr>
        <w:autoSpaceDN w:val="0"/>
        <w:adjustRightInd w:val="0"/>
        <w:snapToGrid w:val="0"/>
        <w:spacing w:line="339" w:lineRule="auto"/>
        <w:ind w:firstLine="480" w:firstLineChars="200"/>
        <w:rPr>
          <w:rFonts w:ascii="仿宋" w:hAnsi="仿宋" w:eastAsia="仿宋"/>
          <w:kern w:val="0"/>
          <w:sz w:val="24"/>
        </w:rPr>
      </w:pPr>
      <w:r>
        <w:rPr>
          <w:rFonts w:hint="eastAsia" w:ascii="仿宋" w:hAnsi="仿宋" w:eastAsia="仿宋"/>
          <w:kern w:val="0"/>
          <w:sz w:val="24"/>
        </w:rPr>
        <w:t>1</w:t>
      </w:r>
      <w:r>
        <w:rPr>
          <w:rFonts w:ascii="仿宋" w:hAnsi="仿宋" w:eastAsia="仿宋"/>
          <w:kern w:val="0"/>
          <w:sz w:val="24"/>
        </w:rPr>
        <w:t>4</w:t>
      </w:r>
      <w:r>
        <w:rPr>
          <w:rFonts w:hint="eastAsia" w:ascii="仿宋" w:hAnsi="仿宋" w:eastAsia="仿宋"/>
          <w:kern w:val="0"/>
          <w:sz w:val="24"/>
        </w:rPr>
        <w:t>.1签约双方任何一方由于不可抗力事件的影响而不能执行合同时，履行合同的期限应予延长，其延长的期限应相当于事件所影响的时间。不可抗力事件系指甲乙双方在缔结合同时所不能预见的，并且它的发生及其后果是无法避免和无法克服的事件，诸如战争、严重火灾、洪水、台风、地震等。</w:t>
      </w:r>
    </w:p>
    <w:p w14:paraId="177E07B2">
      <w:pPr>
        <w:autoSpaceDN w:val="0"/>
        <w:adjustRightInd w:val="0"/>
        <w:snapToGrid w:val="0"/>
        <w:spacing w:line="339" w:lineRule="auto"/>
        <w:ind w:firstLine="480" w:firstLineChars="200"/>
        <w:rPr>
          <w:rFonts w:ascii="仿宋" w:hAnsi="仿宋" w:eastAsia="仿宋"/>
          <w:kern w:val="0"/>
          <w:sz w:val="24"/>
        </w:rPr>
      </w:pPr>
      <w:r>
        <w:rPr>
          <w:rFonts w:hint="eastAsia" w:ascii="仿宋" w:hAnsi="仿宋" w:eastAsia="仿宋"/>
          <w:kern w:val="0"/>
          <w:sz w:val="24"/>
        </w:rPr>
        <w:t>1</w:t>
      </w:r>
      <w:r>
        <w:rPr>
          <w:rFonts w:ascii="仿宋" w:hAnsi="仿宋" w:eastAsia="仿宋"/>
          <w:kern w:val="0"/>
          <w:sz w:val="24"/>
        </w:rPr>
        <w:t>4</w:t>
      </w:r>
      <w:r>
        <w:rPr>
          <w:rFonts w:hint="eastAsia" w:ascii="仿宋" w:hAnsi="仿宋" w:eastAsia="仿宋"/>
          <w:kern w:val="0"/>
          <w:sz w:val="24"/>
        </w:rPr>
        <w:t>.2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3410FF22">
      <w:pPr>
        <w:autoSpaceDN w:val="0"/>
        <w:adjustRightInd w:val="0"/>
        <w:snapToGrid w:val="0"/>
        <w:spacing w:line="339" w:lineRule="auto"/>
        <w:ind w:firstLine="480" w:firstLineChars="200"/>
        <w:rPr>
          <w:rFonts w:ascii="仿宋" w:hAnsi="仿宋" w:eastAsia="仿宋"/>
          <w:kern w:val="0"/>
          <w:sz w:val="24"/>
        </w:rPr>
      </w:pPr>
      <w:r>
        <w:rPr>
          <w:rFonts w:hint="eastAsia" w:ascii="仿宋" w:hAnsi="仿宋" w:eastAsia="仿宋"/>
          <w:kern w:val="0"/>
          <w:sz w:val="24"/>
        </w:rPr>
        <w:t>1</w:t>
      </w:r>
      <w:r>
        <w:rPr>
          <w:rFonts w:ascii="仿宋" w:hAnsi="仿宋" w:eastAsia="仿宋"/>
          <w:kern w:val="0"/>
          <w:sz w:val="24"/>
        </w:rPr>
        <w:t>4</w:t>
      </w:r>
      <w:r>
        <w:rPr>
          <w:rFonts w:hint="eastAsia" w:ascii="仿宋" w:hAnsi="仿宋" w:eastAsia="仿宋"/>
          <w:kern w:val="0"/>
          <w:sz w:val="24"/>
        </w:rPr>
        <w:t>.3因合同一方迟延履行合同后发生不可抗力的，不能免除迟延履行方的相应责任。</w:t>
      </w:r>
    </w:p>
    <w:p w14:paraId="7DE1AFE7">
      <w:pPr>
        <w:autoSpaceDN w:val="0"/>
        <w:adjustRightInd w:val="0"/>
        <w:snapToGrid w:val="0"/>
        <w:spacing w:line="339" w:lineRule="auto"/>
        <w:ind w:firstLine="482" w:firstLineChars="200"/>
        <w:rPr>
          <w:rFonts w:ascii="仿宋" w:hAnsi="仿宋" w:eastAsia="仿宋"/>
          <w:b/>
          <w:kern w:val="0"/>
          <w:sz w:val="24"/>
        </w:rPr>
      </w:pPr>
      <w:r>
        <w:rPr>
          <w:rFonts w:hint="eastAsia" w:ascii="仿宋" w:hAnsi="仿宋" w:eastAsia="仿宋"/>
          <w:b/>
          <w:kern w:val="0"/>
          <w:sz w:val="24"/>
        </w:rPr>
        <w:t>1</w:t>
      </w:r>
      <w:r>
        <w:rPr>
          <w:rFonts w:ascii="仿宋" w:hAnsi="仿宋" w:eastAsia="仿宋"/>
          <w:b/>
          <w:kern w:val="0"/>
          <w:sz w:val="24"/>
        </w:rPr>
        <w:t>5</w:t>
      </w:r>
      <w:r>
        <w:rPr>
          <w:rFonts w:hint="eastAsia" w:ascii="仿宋" w:hAnsi="仿宋" w:eastAsia="仿宋"/>
          <w:b/>
          <w:kern w:val="0"/>
          <w:sz w:val="24"/>
        </w:rPr>
        <w:t>.因破产而终止合同</w:t>
      </w:r>
    </w:p>
    <w:p w14:paraId="396FFCF5">
      <w:pPr>
        <w:autoSpaceDN w:val="0"/>
        <w:adjustRightInd w:val="0"/>
        <w:snapToGrid w:val="0"/>
        <w:spacing w:line="339" w:lineRule="auto"/>
        <w:ind w:firstLine="480" w:firstLineChars="200"/>
        <w:rPr>
          <w:rFonts w:ascii="仿宋" w:hAnsi="仿宋" w:eastAsia="仿宋"/>
          <w:kern w:val="0"/>
          <w:sz w:val="24"/>
        </w:rPr>
      </w:pPr>
      <w:r>
        <w:rPr>
          <w:rFonts w:hint="eastAsia" w:ascii="仿宋" w:hAnsi="仿宋" w:eastAsia="仿宋"/>
          <w:kern w:val="0"/>
          <w:sz w:val="24"/>
        </w:rPr>
        <w:t>1</w:t>
      </w:r>
      <w:r>
        <w:rPr>
          <w:rFonts w:ascii="仿宋" w:hAnsi="仿宋" w:eastAsia="仿宋"/>
          <w:kern w:val="0"/>
          <w:sz w:val="24"/>
        </w:rPr>
        <w:t>5</w:t>
      </w:r>
      <w:r>
        <w:rPr>
          <w:rFonts w:hint="eastAsia" w:ascii="仿宋" w:hAnsi="仿宋" w:eastAsia="仿宋"/>
          <w:kern w:val="0"/>
          <w:sz w:val="24"/>
        </w:rPr>
        <w:t>.1如果乙方破产或无清偿能力，甲方可在任何时候以书面形式通知乙方，提出终止合同而不给乙方补偿。该合同的终止将不损害或影响甲方已经采取或将要采取的任何行动或补救措施的权力。</w:t>
      </w:r>
    </w:p>
    <w:p w14:paraId="2A0D6527">
      <w:pPr>
        <w:autoSpaceDN w:val="0"/>
        <w:adjustRightInd w:val="0"/>
        <w:snapToGrid w:val="0"/>
        <w:spacing w:line="339" w:lineRule="auto"/>
        <w:ind w:firstLine="482" w:firstLineChars="200"/>
        <w:rPr>
          <w:rFonts w:ascii="仿宋" w:hAnsi="仿宋" w:eastAsia="仿宋"/>
          <w:b/>
          <w:kern w:val="0"/>
          <w:sz w:val="24"/>
        </w:rPr>
      </w:pPr>
      <w:r>
        <w:rPr>
          <w:rFonts w:hint="eastAsia" w:ascii="仿宋" w:hAnsi="仿宋" w:eastAsia="仿宋"/>
          <w:b/>
          <w:kern w:val="0"/>
          <w:sz w:val="24"/>
        </w:rPr>
        <w:t>1</w:t>
      </w:r>
      <w:r>
        <w:rPr>
          <w:rFonts w:ascii="仿宋" w:hAnsi="仿宋" w:eastAsia="仿宋"/>
          <w:b/>
          <w:kern w:val="0"/>
          <w:sz w:val="24"/>
        </w:rPr>
        <w:t>6</w:t>
      </w:r>
      <w:r>
        <w:rPr>
          <w:rFonts w:hint="eastAsia" w:ascii="仿宋" w:hAnsi="仿宋" w:eastAsia="仿宋"/>
          <w:b/>
          <w:kern w:val="0"/>
          <w:sz w:val="24"/>
        </w:rPr>
        <w:t>.争议的解决</w:t>
      </w:r>
    </w:p>
    <w:p w14:paraId="0C894694">
      <w:pPr>
        <w:autoSpaceDN w:val="0"/>
        <w:adjustRightInd w:val="0"/>
        <w:snapToGrid w:val="0"/>
        <w:spacing w:line="339" w:lineRule="auto"/>
        <w:ind w:firstLine="480" w:firstLineChars="200"/>
        <w:rPr>
          <w:rFonts w:ascii="仿宋" w:hAnsi="仿宋" w:eastAsia="仿宋"/>
          <w:kern w:val="0"/>
          <w:sz w:val="24"/>
        </w:rPr>
      </w:pPr>
      <w:r>
        <w:rPr>
          <w:rFonts w:hint="eastAsia" w:ascii="仿宋" w:hAnsi="仿宋" w:eastAsia="仿宋"/>
          <w:kern w:val="0"/>
          <w:sz w:val="24"/>
        </w:rPr>
        <w:t>1</w:t>
      </w:r>
      <w:r>
        <w:rPr>
          <w:rFonts w:ascii="仿宋" w:hAnsi="仿宋" w:eastAsia="仿宋"/>
          <w:kern w:val="0"/>
          <w:sz w:val="24"/>
        </w:rPr>
        <w:t>6</w:t>
      </w:r>
      <w:r>
        <w:rPr>
          <w:rFonts w:hint="eastAsia" w:ascii="仿宋" w:hAnsi="仿宋" w:eastAsia="仿宋"/>
          <w:kern w:val="0"/>
          <w:sz w:val="24"/>
        </w:rPr>
        <w:t>.1因执行本合同所发生的或与本合同有关的一切争议,双方应通过友好协商解决。如果协商开始后六十（60）天还不能解决，任何一方均可按中华人民共和国有关法律的规定提交仲裁。仲裁地点为西安仲裁委员会。</w:t>
      </w:r>
    </w:p>
    <w:p w14:paraId="3974A84B">
      <w:pPr>
        <w:autoSpaceDN w:val="0"/>
        <w:adjustRightInd w:val="0"/>
        <w:snapToGrid w:val="0"/>
        <w:spacing w:line="339" w:lineRule="auto"/>
        <w:ind w:firstLine="480" w:firstLineChars="200"/>
        <w:rPr>
          <w:rFonts w:ascii="仿宋" w:hAnsi="仿宋" w:eastAsia="仿宋"/>
          <w:kern w:val="0"/>
          <w:sz w:val="24"/>
        </w:rPr>
      </w:pPr>
      <w:r>
        <w:rPr>
          <w:rFonts w:hint="eastAsia" w:ascii="仿宋" w:hAnsi="仿宋" w:eastAsia="仿宋"/>
          <w:kern w:val="0"/>
          <w:sz w:val="24"/>
        </w:rPr>
        <w:t>1</w:t>
      </w:r>
      <w:r>
        <w:rPr>
          <w:rFonts w:ascii="仿宋" w:hAnsi="仿宋" w:eastAsia="仿宋"/>
          <w:kern w:val="0"/>
          <w:sz w:val="24"/>
        </w:rPr>
        <w:t>6</w:t>
      </w:r>
      <w:r>
        <w:rPr>
          <w:rFonts w:hint="eastAsia" w:ascii="仿宋" w:hAnsi="仿宋" w:eastAsia="仿宋"/>
          <w:kern w:val="0"/>
          <w:sz w:val="24"/>
        </w:rPr>
        <w:t>.2仲裁裁决应为最终裁决，对双方均具有约束力。</w:t>
      </w:r>
    </w:p>
    <w:p w14:paraId="35763F86">
      <w:pPr>
        <w:autoSpaceDN w:val="0"/>
        <w:adjustRightInd w:val="0"/>
        <w:snapToGrid w:val="0"/>
        <w:spacing w:line="339" w:lineRule="auto"/>
        <w:ind w:firstLine="480" w:firstLineChars="200"/>
        <w:rPr>
          <w:rFonts w:ascii="仿宋" w:hAnsi="仿宋" w:eastAsia="仿宋"/>
          <w:kern w:val="0"/>
          <w:sz w:val="24"/>
        </w:rPr>
      </w:pPr>
      <w:r>
        <w:rPr>
          <w:rFonts w:hint="eastAsia" w:ascii="仿宋" w:hAnsi="仿宋" w:eastAsia="仿宋"/>
          <w:kern w:val="0"/>
          <w:sz w:val="24"/>
        </w:rPr>
        <w:t>1</w:t>
      </w:r>
      <w:r>
        <w:rPr>
          <w:rFonts w:ascii="仿宋" w:hAnsi="仿宋" w:eastAsia="仿宋"/>
          <w:kern w:val="0"/>
          <w:sz w:val="24"/>
        </w:rPr>
        <w:t>6</w:t>
      </w:r>
      <w:r>
        <w:rPr>
          <w:rFonts w:hint="eastAsia" w:ascii="仿宋" w:hAnsi="仿宋" w:eastAsia="仿宋"/>
          <w:kern w:val="0"/>
          <w:sz w:val="24"/>
        </w:rPr>
        <w:t>.3仲裁费除仲裁机关另有裁决外均应由败诉方负担。</w:t>
      </w:r>
    </w:p>
    <w:p w14:paraId="2D5CD97E">
      <w:pPr>
        <w:autoSpaceDN w:val="0"/>
        <w:adjustRightInd w:val="0"/>
        <w:snapToGrid w:val="0"/>
        <w:spacing w:line="339" w:lineRule="auto"/>
        <w:ind w:firstLine="480" w:firstLineChars="200"/>
        <w:rPr>
          <w:rFonts w:ascii="仿宋" w:hAnsi="仿宋" w:eastAsia="仿宋"/>
          <w:kern w:val="0"/>
          <w:sz w:val="24"/>
        </w:rPr>
      </w:pPr>
      <w:r>
        <w:rPr>
          <w:rFonts w:hint="eastAsia" w:ascii="仿宋" w:hAnsi="仿宋" w:eastAsia="仿宋"/>
          <w:kern w:val="0"/>
          <w:sz w:val="24"/>
        </w:rPr>
        <w:t>1</w:t>
      </w:r>
      <w:r>
        <w:rPr>
          <w:rFonts w:ascii="仿宋" w:hAnsi="仿宋" w:eastAsia="仿宋"/>
          <w:kern w:val="0"/>
          <w:sz w:val="24"/>
        </w:rPr>
        <w:t>6</w:t>
      </w:r>
      <w:r>
        <w:rPr>
          <w:rFonts w:hint="eastAsia" w:ascii="仿宋" w:hAnsi="仿宋" w:eastAsia="仿宋"/>
          <w:kern w:val="0"/>
          <w:sz w:val="24"/>
        </w:rPr>
        <w:t>.4在仲裁期间,除正在进行仲裁的部分外,本合同其它部分应继续执行。</w:t>
      </w:r>
    </w:p>
    <w:p w14:paraId="4BE7CF6A">
      <w:pPr>
        <w:autoSpaceDN w:val="0"/>
        <w:adjustRightInd w:val="0"/>
        <w:snapToGrid w:val="0"/>
        <w:spacing w:line="339" w:lineRule="auto"/>
        <w:ind w:firstLine="482" w:firstLineChars="200"/>
        <w:rPr>
          <w:rFonts w:ascii="仿宋" w:hAnsi="仿宋" w:eastAsia="仿宋"/>
          <w:b/>
          <w:kern w:val="0"/>
          <w:sz w:val="24"/>
        </w:rPr>
      </w:pPr>
      <w:r>
        <w:rPr>
          <w:rFonts w:ascii="仿宋" w:hAnsi="仿宋" w:eastAsia="仿宋"/>
          <w:b/>
          <w:kern w:val="0"/>
          <w:sz w:val="24"/>
        </w:rPr>
        <w:t>17</w:t>
      </w:r>
      <w:r>
        <w:rPr>
          <w:rFonts w:hint="eastAsia" w:ascii="仿宋" w:hAnsi="仿宋" w:eastAsia="仿宋"/>
          <w:b/>
          <w:kern w:val="0"/>
          <w:sz w:val="24"/>
        </w:rPr>
        <w:t>.合同语言</w:t>
      </w:r>
    </w:p>
    <w:p w14:paraId="62D928AE">
      <w:pPr>
        <w:autoSpaceDN w:val="0"/>
        <w:adjustRightInd w:val="0"/>
        <w:snapToGrid w:val="0"/>
        <w:spacing w:line="339" w:lineRule="auto"/>
        <w:ind w:firstLine="480" w:firstLineChars="200"/>
        <w:rPr>
          <w:rFonts w:ascii="仿宋" w:hAnsi="仿宋" w:eastAsia="仿宋"/>
          <w:kern w:val="0"/>
          <w:sz w:val="24"/>
        </w:rPr>
      </w:pPr>
      <w:r>
        <w:rPr>
          <w:rFonts w:ascii="仿宋" w:hAnsi="仿宋" w:eastAsia="仿宋"/>
          <w:kern w:val="0"/>
          <w:sz w:val="24"/>
        </w:rPr>
        <w:t>17</w:t>
      </w:r>
      <w:r>
        <w:rPr>
          <w:rFonts w:hint="eastAsia" w:ascii="仿宋" w:hAnsi="仿宋" w:eastAsia="仿宋"/>
          <w:kern w:val="0"/>
          <w:sz w:val="24"/>
        </w:rPr>
        <w:t>.1 本合同语言为中文。双方交换的与合同有关的信函均用中文书写。</w:t>
      </w:r>
    </w:p>
    <w:p w14:paraId="494EF6B0">
      <w:pPr>
        <w:autoSpaceDN w:val="0"/>
        <w:adjustRightInd w:val="0"/>
        <w:snapToGrid w:val="0"/>
        <w:spacing w:line="339" w:lineRule="auto"/>
        <w:ind w:firstLine="482" w:firstLineChars="200"/>
        <w:rPr>
          <w:rFonts w:ascii="仿宋" w:hAnsi="仿宋" w:eastAsia="仿宋"/>
          <w:b/>
          <w:kern w:val="0"/>
          <w:sz w:val="24"/>
        </w:rPr>
      </w:pPr>
      <w:r>
        <w:rPr>
          <w:rFonts w:ascii="仿宋" w:hAnsi="仿宋" w:eastAsia="仿宋"/>
          <w:b/>
          <w:kern w:val="0"/>
          <w:sz w:val="24"/>
        </w:rPr>
        <w:t>18</w:t>
      </w:r>
      <w:r>
        <w:rPr>
          <w:rFonts w:hint="eastAsia" w:ascii="仿宋" w:hAnsi="仿宋" w:eastAsia="仿宋"/>
          <w:b/>
          <w:kern w:val="0"/>
          <w:sz w:val="24"/>
        </w:rPr>
        <w:t>.适用法律</w:t>
      </w:r>
    </w:p>
    <w:p w14:paraId="3A5A7029">
      <w:pPr>
        <w:autoSpaceDN w:val="0"/>
        <w:adjustRightInd w:val="0"/>
        <w:snapToGrid w:val="0"/>
        <w:spacing w:line="339" w:lineRule="auto"/>
        <w:ind w:firstLine="480" w:firstLineChars="200"/>
        <w:rPr>
          <w:rFonts w:ascii="仿宋" w:hAnsi="仿宋" w:eastAsia="仿宋"/>
          <w:kern w:val="0"/>
          <w:sz w:val="24"/>
        </w:rPr>
      </w:pPr>
      <w:r>
        <w:rPr>
          <w:rFonts w:ascii="仿宋" w:hAnsi="仿宋" w:eastAsia="仿宋"/>
          <w:kern w:val="0"/>
          <w:sz w:val="24"/>
        </w:rPr>
        <w:t>18</w:t>
      </w:r>
      <w:r>
        <w:rPr>
          <w:rFonts w:hint="eastAsia" w:ascii="仿宋" w:hAnsi="仿宋" w:eastAsia="仿宋"/>
          <w:kern w:val="0"/>
          <w:sz w:val="24"/>
        </w:rPr>
        <w:t>.1 本合同应按照中华人民共和国的现行法律进行解释。</w:t>
      </w:r>
    </w:p>
    <w:p w14:paraId="38A23633">
      <w:pPr>
        <w:autoSpaceDN w:val="0"/>
        <w:adjustRightInd w:val="0"/>
        <w:snapToGrid w:val="0"/>
        <w:spacing w:line="339" w:lineRule="auto"/>
        <w:ind w:firstLine="482" w:firstLineChars="200"/>
        <w:rPr>
          <w:rFonts w:ascii="仿宋" w:hAnsi="仿宋" w:eastAsia="仿宋"/>
          <w:b/>
          <w:kern w:val="0"/>
          <w:sz w:val="24"/>
        </w:rPr>
      </w:pPr>
      <w:r>
        <w:rPr>
          <w:rFonts w:ascii="仿宋" w:hAnsi="仿宋" w:eastAsia="仿宋"/>
          <w:b/>
          <w:kern w:val="0"/>
          <w:sz w:val="24"/>
        </w:rPr>
        <w:t>19</w:t>
      </w:r>
      <w:r>
        <w:rPr>
          <w:rFonts w:hint="eastAsia" w:ascii="仿宋" w:hAnsi="仿宋" w:eastAsia="仿宋"/>
          <w:b/>
          <w:kern w:val="0"/>
          <w:sz w:val="24"/>
        </w:rPr>
        <w:t>.通知</w:t>
      </w:r>
    </w:p>
    <w:p w14:paraId="7A0F084C">
      <w:pPr>
        <w:autoSpaceDN w:val="0"/>
        <w:adjustRightInd w:val="0"/>
        <w:snapToGrid w:val="0"/>
        <w:spacing w:line="339" w:lineRule="auto"/>
        <w:ind w:firstLine="480" w:firstLineChars="200"/>
        <w:rPr>
          <w:rFonts w:ascii="仿宋" w:hAnsi="仿宋" w:eastAsia="仿宋"/>
          <w:kern w:val="0"/>
          <w:sz w:val="24"/>
        </w:rPr>
      </w:pPr>
      <w:r>
        <w:rPr>
          <w:rFonts w:ascii="仿宋" w:hAnsi="仿宋" w:eastAsia="仿宋"/>
          <w:kern w:val="0"/>
          <w:sz w:val="24"/>
        </w:rPr>
        <w:t>19</w:t>
      </w:r>
      <w:r>
        <w:rPr>
          <w:rFonts w:hint="eastAsia" w:ascii="仿宋" w:hAnsi="仿宋" w:eastAsia="仿宋"/>
          <w:kern w:val="0"/>
          <w:sz w:val="24"/>
        </w:rPr>
        <w:t>.1 本合同一方给对方的通知应用书面形式送到合同专用条款中规定的对方的地址。传真要经书面确认。</w:t>
      </w:r>
    </w:p>
    <w:p w14:paraId="05A8BEFD">
      <w:pPr>
        <w:autoSpaceDN w:val="0"/>
        <w:adjustRightInd w:val="0"/>
        <w:snapToGrid w:val="0"/>
        <w:spacing w:line="339" w:lineRule="auto"/>
        <w:ind w:firstLine="480" w:firstLineChars="200"/>
        <w:rPr>
          <w:rFonts w:ascii="仿宋" w:hAnsi="仿宋" w:eastAsia="仿宋"/>
          <w:kern w:val="0"/>
          <w:sz w:val="24"/>
        </w:rPr>
      </w:pPr>
      <w:r>
        <w:rPr>
          <w:rFonts w:ascii="仿宋" w:hAnsi="仿宋" w:eastAsia="仿宋"/>
          <w:kern w:val="0"/>
          <w:sz w:val="24"/>
        </w:rPr>
        <w:t>19</w:t>
      </w:r>
      <w:r>
        <w:rPr>
          <w:rFonts w:hint="eastAsia" w:ascii="仿宋" w:hAnsi="仿宋" w:eastAsia="仿宋"/>
          <w:kern w:val="0"/>
          <w:sz w:val="24"/>
        </w:rPr>
        <w:t>.2 通知以送到日期或通知书的生效日期为生效日期，两者中以晚的一个日期为准。</w:t>
      </w:r>
    </w:p>
    <w:p w14:paraId="1704E867">
      <w:pPr>
        <w:autoSpaceDN w:val="0"/>
        <w:adjustRightInd w:val="0"/>
        <w:snapToGrid w:val="0"/>
        <w:spacing w:line="339" w:lineRule="auto"/>
        <w:ind w:firstLine="482" w:firstLineChars="200"/>
        <w:rPr>
          <w:rFonts w:ascii="仿宋" w:hAnsi="仿宋" w:eastAsia="仿宋"/>
          <w:b/>
          <w:kern w:val="0"/>
          <w:sz w:val="24"/>
        </w:rPr>
      </w:pPr>
      <w:r>
        <w:rPr>
          <w:rFonts w:ascii="仿宋" w:hAnsi="仿宋" w:eastAsia="仿宋"/>
          <w:b/>
          <w:kern w:val="0"/>
          <w:sz w:val="24"/>
        </w:rPr>
        <w:t>20</w:t>
      </w:r>
      <w:r>
        <w:rPr>
          <w:rFonts w:hint="eastAsia" w:ascii="仿宋" w:hAnsi="仿宋" w:eastAsia="仿宋"/>
          <w:b/>
          <w:kern w:val="0"/>
          <w:sz w:val="24"/>
        </w:rPr>
        <w:t>.税款</w:t>
      </w:r>
    </w:p>
    <w:p w14:paraId="6E1C7373">
      <w:pPr>
        <w:autoSpaceDN w:val="0"/>
        <w:adjustRightInd w:val="0"/>
        <w:snapToGrid w:val="0"/>
        <w:spacing w:line="339" w:lineRule="auto"/>
        <w:ind w:firstLine="480" w:firstLineChars="200"/>
        <w:rPr>
          <w:rFonts w:ascii="仿宋" w:hAnsi="仿宋" w:eastAsia="仿宋"/>
          <w:kern w:val="0"/>
          <w:sz w:val="24"/>
        </w:rPr>
      </w:pPr>
      <w:r>
        <w:rPr>
          <w:rFonts w:ascii="仿宋" w:hAnsi="仿宋" w:eastAsia="仿宋"/>
          <w:kern w:val="0"/>
          <w:sz w:val="24"/>
        </w:rPr>
        <w:t>20</w:t>
      </w:r>
      <w:r>
        <w:rPr>
          <w:rFonts w:hint="eastAsia" w:ascii="仿宋" w:hAnsi="仿宋" w:eastAsia="仿宋"/>
          <w:kern w:val="0"/>
          <w:sz w:val="24"/>
        </w:rPr>
        <w:t>.1 按照中华人民共和国税法和有关部门的规定，甲方需交纳的与本合同有关的一切税费均应由甲方负担。</w:t>
      </w:r>
    </w:p>
    <w:p w14:paraId="5691AABB">
      <w:pPr>
        <w:autoSpaceDN w:val="0"/>
        <w:adjustRightInd w:val="0"/>
        <w:snapToGrid w:val="0"/>
        <w:spacing w:line="339" w:lineRule="auto"/>
        <w:ind w:firstLine="480" w:firstLineChars="200"/>
        <w:rPr>
          <w:rFonts w:ascii="仿宋" w:hAnsi="仿宋" w:eastAsia="仿宋"/>
          <w:kern w:val="0"/>
          <w:sz w:val="24"/>
        </w:rPr>
      </w:pPr>
      <w:r>
        <w:rPr>
          <w:rFonts w:ascii="仿宋" w:hAnsi="仿宋" w:eastAsia="仿宋"/>
          <w:kern w:val="0"/>
          <w:sz w:val="24"/>
        </w:rPr>
        <w:t>20</w:t>
      </w:r>
      <w:r>
        <w:rPr>
          <w:rFonts w:hint="eastAsia" w:ascii="仿宋" w:hAnsi="仿宋" w:eastAsia="仿宋"/>
          <w:kern w:val="0"/>
          <w:sz w:val="24"/>
        </w:rPr>
        <w:t>.2 按照中华人民共和国税法和有关部门的规定，乙方需交纳的与本合同有关的一切税费均应由乙方负担。</w:t>
      </w:r>
    </w:p>
    <w:p w14:paraId="357E884B">
      <w:pPr>
        <w:autoSpaceDN w:val="0"/>
        <w:adjustRightInd w:val="0"/>
        <w:snapToGrid w:val="0"/>
        <w:spacing w:line="339" w:lineRule="auto"/>
        <w:ind w:firstLine="482" w:firstLineChars="200"/>
        <w:rPr>
          <w:rFonts w:ascii="仿宋" w:hAnsi="仿宋" w:eastAsia="仿宋"/>
          <w:b/>
          <w:kern w:val="0"/>
          <w:sz w:val="24"/>
        </w:rPr>
      </w:pPr>
      <w:r>
        <w:rPr>
          <w:rFonts w:ascii="仿宋" w:hAnsi="仿宋" w:eastAsia="仿宋"/>
          <w:b/>
          <w:kern w:val="0"/>
          <w:sz w:val="24"/>
        </w:rPr>
        <w:t>21</w:t>
      </w:r>
      <w:r>
        <w:rPr>
          <w:rFonts w:hint="eastAsia" w:ascii="仿宋" w:hAnsi="仿宋" w:eastAsia="仿宋"/>
          <w:b/>
          <w:kern w:val="0"/>
          <w:sz w:val="24"/>
        </w:rPr>
        <w:t>.合同生效</w:t>
      </w:r>
    </w:p>
    <w:p w14:paraId="3513AAAC">
      <w:pPr>
        <w:adjustRightInd w:val="0"/>
        <w:snapToGrid w:val="0"/>
        <w:spacing w:line="339" w:lineRule="auto"/>
        <w:ind w:firstLine="480" w:firstLineChars="200"/>
        <w:rPr>
          <w:rFonts w:hint="eastAsia" w:ascii="仿宋" w:hAnsi="仿宋" w:eastAsia="仿宋"/>
          <w:lang w:val="en-US" w:eastAsia="zh-Hans"/>
        </w:rPr>
      </w:pPr>
      <w:r>
        <w:rPr>
          <w:rFonts w:hint="eastAsia" w:ascii="仿宋" w:hAnsi="仿宋" w:eastAsia="仿宋"/>
          <w:kern w:val="0"/>
          <w:sz w:val="24"/>
        </w:rPr>
        <w:t>2</w:t>
      </w:r>
      <w:r>
        <w:rPr>
          <w:rFonts w:ascii="仿宋" w:hAnsi="仿宋" w:eastAsia="仿宋"/>
          <w:kern w:val="0"/>
          <w:sz w:val="24"/>
        </w:rPr>
        <w:t>1</w:t>
      </w:r>
      <w:r>
        <w:rPr>
          <w:rFonts w:hint="eastAsia" w:ascii="仿宋" w:hAnsi="仿宋" w:eastAsia="仿宋"/>
          <w:kern w:val="0"/>
          <w:sz w:val="24"/>
        </w:rPr>
        <w:t>.1 本合同应在甲乙双方共同签字并加盖公章后生效。</w:t>
      </w:r>
      <w:bookmarkEnd w:id="6"/>
    </w:p>
    <w:p w14:paraId="60CA9F72">
      <w:pPr>
        <w:pStyle w:val="5"/>
        <w:spacing w:after="0" w:line="440" w:lineRule="exact"/>
        <w:ind w:left="0" w:leftChars="0" w:firstLine="0" w:firstLineChars="0"/>
        <w:rPr>
          <w:rFonts w:hint="eastAsia" w:ascii="仿宋" w:hAnsi="仿宋" w:eastAsia="仿宋" w:cs="仿宋"/>
          <w:color w:val="auto"/>
          <w:kern w:val="0"/>
          <w:sz w:val="24"/>
        </w:rPr>
      </w:pPr>
    </w:p>
    <w:p w14:paraId="4FC971F8">
      <w:pPr>
        <w:spacing w:line="440" w:lineRule="exact"/>
        <w:rPr>
          <w:rFonts w:hint="eastAsia" w:ascii="仿宋" w:hAnsi="仿宋" w:eastAsia="仿宋" w:cs="仿宋"/>
          <w:color w:val="auto"/>
          <w:sz w:val="24"/>
        </w:rPr>
      </w:pPr>
      <w:bookmarkStart w:id="8" w:name="_GoBack"/>
      <w:r>
        <w:rPr>
          <w:rFonts w:hint="eastAsia" w:ascii="仿宋" w:hAnsi="仿宋" w:eastAsia="仿宋" w:cs="仿宋"/>
          <w:color w:val="auto"/>
          <w:kern w:val="0"/>
          <w:sz w:val="24"/>
        </w:rPr>
        <w:t>本合同为参考格式，最终合同将结合《招标文件》要求《投标文件》承诺及采购人要求综合制定。</w:t>
      </w:r>
    </w:p>
    <w:bookmarkEnd w:id="8"/>
    <w:p w14:paraId="6F67E373">
      <w:pPr>
        <w:rPr>
          <w:rFonts w:hint="eastAsia" w:ascii="仿宋" w:hAnsi="仿宋" w:eastAsia="仿宋" w:cs="仿宋"/>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2312">
    <w:panose1 w:val="02000000000000000000"/>
    <w:charset w:val="86"/>
    <w:family w:val="auto"/>
    <w:pitch w:val="default"/>
    <w:sig w:usb0="A00002BF" w:usb1="184F6CFA" w:usb2="00000012"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610F1B"/>
    <w:rsid w:val="1C95459A"/>
    <w:rsid w:val="26657E26"/>
    <w:rsid w:val="60610F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4"/>
      <w:lang w:val="en-US" w:eastAsia="zh-CN" w:bidi="ar-SA"/>
    </w:rPr>
  </w:style>
  <w:style w:type="paragraph" w:styleId="2">
    <w:name w:val="heading 4"/>
    <w:basedOn w:val="1"/>
    <w:next w:val="1"/>
    <w:semiHidden/>
    <w:unhideWhenUsed/>
    <w:qFormat/>
    <w:uiPriority w:val="0"/>
    <w:pPr>
      <w:keepNext/>
      <w:keepLines/>
      <w:widowControl w:val="0"/>
      <w:suppressLineNumbers w:val="0"/>
      <w:spacing w:before="80" w:beforeAutospacing="0" w:after="40" w:afterAutospacing="0"/>
      <w:ind w:left="0" w:right="0"/>
      <w:jc w:val="both"/>
      <w:outlineLvl w:val="3"/>
    </w:pPr>
    <w:rPr>
      <w:rFonts w:ascii="等线" w:hAnsi="等线" w:eastAsia="等线" w:cs="Times New Roman"/>
      <w:color w:val="2F5496"/>
      <w:kern w:val="2"/>
      <w:sz w:val="28"/>
      <w:szCs w:val="28"/>
      <w:lang w:val="en-US" w:eastAsia="zh-CN" w:bidi="ar"/>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Lines="50" w:line="360" w:lineRule="auto"/>
    </w:pPr>
    <w:rPr>
      <w:rFonts w:ascii="宋体" w:hAnsi="宋体"/>
      <w:color w:val="000000"/>
      <w:sz w:val="24"/>
    </w:rPr>
  </w:style>
  <w:style w:type="paragraph" w:styleId="4">
    <w:name w:val="Body Text Indent"/>
    <w:basedOn w:val="1"/>
    <w:qFormat/>
    <w:uiPriority w:val="0"/>
    <w:pPr>
      <w:spacing w:after="120"/>
      <w:ind w:left="420" w:leftChars="200"/>
    </w:pPr>
  </w:style>
  <w:style w:type="paragraph" w:styleId="5">
    <w:name w:val="Body Text First Indent 2"/>
    <w:basedOn w:val="4"/>
    <w:qFormat/>
    <w:uiPriority w:val="0"/>
    <w:pPr>
      <w:ind w:firstLine="420" w:firstLineChars="200"/>
    </w:pPr>
  </w:style>
  <w:style w:type="table" w:styleId="7">
    <w:name w:val="Table Grid"/>
    <w:basedOn w:val="6"/>
    <w:qFormat/>
    <w:uiPriority w:val="0"/>
    <w:pPr>
      <w:keepNext w:val="0"/>
      <w:keepLines w:val="0"/>
      <w:widowControl w:val="0"/>
      <w:suppressLineNumbers w:val="0"/>
      <w:spacing w:before="0" w:beforeAutospacing="0" w:after="0" w:afterAutospacing="0"/>
      <w:ind w:left="0" w:right="0"/>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paragraph" w:customStyle="1" w:styleId="9">
    <w:name w:val=" Char Char4 Char Char Char Char"/>
    <w:basedOn w:val="1"/>
    <w:qFormat/>
    <w:uiPriority w:val="0"/>
    <w:pPr>
      <w:spacing w:line="440" w:lineRule="atLeast"/>
      <w:ind w:firstLine="482" w:firstLineChars="200"/>
    </w:pPr>
    <w:rPr>
      <w:b/>
      <w:color w:val="000000"/>
      <w:sz w:val="24"/>
      <w:szCs w:val="24"/>
    </w:rPr>
  </w:style>
  <w:style w:type="paragraph" w:customStyle="1" w:styleId="10">
    <w:name w:val="标书正文1"/>
    <w:basedOn w:val="1"/>
    <w:autoRedefine/>
    <w:qFormat/>
    <w:uiPriority w:val="0"/>
    <w:pPr>
      <w:autoSpaceDE w:val="0"/>
      <w:autoSpaceDN w:val="0"/>
      <w:spacing w:line="520" w:lineRule="exact"/>
      <w:ind w:firstLine="640" w:firstLineChars="200"/>
      <w:jc w:val="left"/>
    </w:pPr>
    <w:rPr>
      <w:rFonts w:ascii="仿宋" w:hAnsi="仿宋" w:eastAsia="仿宋" w:cs="仿宋"/>
      <w:kern w:val="0"/>
      <w:sz w:val="22"/>
      <w:lang w:val="zh-CN" w:bidi="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5279</Words>
  <Characters>5518</Characters>
  <Lines>0</Lines>
  <Paragraphs>0</Paragraphs>
  <TotalTime>0</TotalTime>
  <ScaleCrop>false</ScaleCrop>
  <LinksUpToDate>false</LinksUpToDate>
  <CharactersWithSpaces>5664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2025-06-17T06:15:00Z</dcterms:created>
  <dc:creator>JYZB</dc:creator>
  <cp:lastModifiedBy>JYZB</cp:lastModifiedBy>
  <dcterms:modified xsi:type="dcterms:W3CDTF">2025-06-19T08:28:27Z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B083B534DA104E9C819272E949EDAD23_11</vt:lpwstr>
  </property>
  <property fmtid="{D5CDD505-2E9C-101B-9397-08002B2CF9AE}" pid="4" name="KSOTemplateDocerSaveRecord">
    <vt:lpwstr>eyJoZGlkIjoiOThkODZhNTM3ZWJhODEyOTE0MjFkYjRhNWQyMTgzNjYiLCJ1c2VySWQiOiIyNDIxOTA0MzAifQ==</vt:lpwstr>
  </property>
</Properties>
</file>