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版本号：CYJK-ZFCG-2025-00620250621001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2025年陕西EQI监测项目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CYJK-ZFCG-2025-006</w:t>
      </w:r>
      <w:r>
        <w:br/>
      </w:r>
      <w:r>
        <w:br/>
      </w:r>
      <w:r>
        <w:br/>
      </w:r>
    </w:p>
    <w:p>
      <w:pPr>
        <w:pStyle w:val="null3"/>
        <w:jc w:val="center"/>
        <w:outlineLvl w:val="2"/>
      </w:pPr>
      <w:r>
        <w:rPr>
          <w:rFonts w:ascii="仿宋_GB2312" w:hAnsi="仿宋_GB2312" w:cs="仿宋_GB2312" w:eastAsia="仿宋_GB2312"/>
          <w:sz w:val="28"/>
          <w:b/>
        </w:rPr>
        <w:t>陕西省环境监测中心站</w:t>
      </w:r>
    </w:p>
    <w:p>
      <w:pPr>
        <w:pStyle w:val="null3"/>
        <w:jc w:val="center"/>
        <w:outlineLvl w:val="2"/>
      </w:pPr>
      <w:r>
        <w:rPr>
          <w:rFonts w:ascii="仿宋_GB2312" w:hAnsi="仿宋_GB2312" w:cs="仿宋_GB2312" w:eastAsia="仿宋_GB2312"/>
          <w:sz w:val="28"/>
          <w:b/>
        </w:rPr>
        <w:t>陕西宸逸九科项目咨询管理有限公司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陕西宸逸九科项目咨询管理有限公司</w:t>
      </w:r>
      <w:r>
        <w:rPr>
          <w:rFonts w:ascii="仿宋_GB2312" w:hAnsi="仿宋_GB2312" w:cs="仿宋_GB2312" w:eastAsia="仿宋_GB2312"/>
        </w:rPr>
        <w:t>（以下简称“代理机构”）受</w:t>
      </w:r>
      <w:r>
        <w:rPr>
          <w:rFonts w:ascii="仿宋_GB2312" w:hAnsi="仿宋_GB2312" w:cs="仿宋_GB2312" w:eastAsia="仿宋_GB2312"/>
        </w:rPr>
        <w:t>陕西省环境监测中心站</w:t>
      </w:r>
      <w:r>
        <w:rPr>
          <w:rFonts w:ascii="仿宋_GB2312" w:hAnsi="仿宋_GB2312" w:cs="仿宋_GB2312" w:eastAsia="仿宋_GB2312"/>
        </w:rPr>
        <w:t>委托，拟对</w:t>
      </w:r>
      <w:r>
        <w:rPr>
          <w:rFonts w:ascii="仿宋_GB2312" w:hAnsi="仿宋_GB2312" w:cs="仿宋_GB2312" w:eastAsia="仿宋_GB2312"/>
        </w:rPr>
        <w:t>2025年陕西EQI监测项目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CYJK-ZFCG-2025-006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2025年陕西EQI监测项目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用遥感技术，结合地面调查技术，实现对全省及重要区域进行生态质量监测评价。开展陕西省国家重点生态功能区县域自然生态变化详查及秦岭陕西省段生态质量监测工作，为生态环境保护监管提供支撑。开展农业面源污染遥感立体监测，构建陕西省天地一体的面源污染遥感监测网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1、授权书：提供法定代表人授权书及被授权人身份证复印件（法定代表人直接投标的只须提供其身份证复印件）</w:t>
      </w:r>
    </w:p>
    <w:p>
      <w:pPr>
        <w:pStyle w:val="null3"/>
      </w:pPr>
      <w:r>
        <w:rPr>
          <w:rFonts w:ascii="仿宋_GB2312" w:hAnsi="仿宋_GB2312" w:cs="仿宋_GB2312" w:eastAsia="仿宋_GB2312"/>
        </w:rPr>
        <w:t>2、信用查询：截止至响应文件递交截止时间之前，供应商未被列入“信用中国 (www.creditchina.gov.cn)” 中重大税收违法失信主体、未被列入“中国执行 信息公开网（http://zxgk.court.gov.cn/shixin/）”中失信被执行人名单、未被列入“中国政府 采购网(www.ccgp.gov.cn)” 政府采购严重违法失信行为记录名单</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陕西省环境监测中心站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西安市西影路106号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029-85429110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陕西宸逸九科项目咨询管理有限公司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西安市莲湖区高新路2号西部国际广场A座10楼1018室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原工、屈工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029-86259655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开户名称：陕西宸逸九科项目咨询管理有限公司</w:t>
            </w:r>
          </w:p>
          <w:p>
            <w:pPr>
              <w:pStyle w:val="null3"/>
            </w:pPr>
            <w:r>
              <w:rPr>
                <w:rFonts w:ascii="仿宋_GB2312" w:hAnsi="仿宋_GB2312" w:cs="仿宋_GB2312" w:eastAsia="仿宋_GB2312"/>
              </w:rPr>
              <w:t>开户银行：中信银行股份有限公司西安太白北路支行</w:t>
            </w:r>
          </w:p>
          <w:p>
            <w:pPr>
              <w:pStyle w:val="null3"/>
            </w:pPr>
            <w:r>
              <w:rPr>
                <w:rFonts w:ascii="仿宋_GB2312" w:hAnsi="仿宋_GB2312" w:cs="仿宋_GB2312" w:eastAsia="仿宋_GB2312"/>
              </w:rPr>
              <w:t>银行账号：8111701013700563310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代理服务费收费标准：代理服务费参照国家计委颁发的《招标代理服务收费管理暂行办法》（计价格[2002]1980号）和国家发展改革委员会办公厅颁发的《关于招标代理服务收费有关问题的通知》（发改办价格[2003] 857号）及发改办价格〔2011〕534 号的有关规定标准计取。 代理服务费汇款账户信息： 开户名称: 陕西宸逸九科项目咨询管理有限公司 开户银行: 中信银行股份有限公司西安太白北路支行 账号：8111701013700563310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陕西省环境监测中心站</w:t>
      </w:r>
      <w:r>
        <w:rPr>
          <w:rFonts w:ascii="仿宋_GB2312" w:hAnsi="仿宋_GB2312" w:cs="仿宋_GB2312" w:eastAsia="仿宋_GB2312"/>
        </w:rPr>
        <w:t>和</w:t>
      </w:r>
      <w:r>
        <w:rPr>
          <w:rFonts w:ascii="仿宋_GB2312" w:hAnsi="仿宋_GB2312" w:cs="仿宋_GB2312" w:eastAsia="仿宋_GB2312"/>
        </w:rPr>
        <w:t>陕西宸逸九科项目咨询管理有限公司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陕西省环境监测中心站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陕西宸逸九科项目咨询管理有限公司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陕西省环境监测中心站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陕西宸逸九科项目咨询管理有限公司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陕西宸逸九科项目咨询管理有限公司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陕西宸逸九科项目咨询管理有限公司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陕西宸逸九科项目咨询管理有限公司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联系人：原工</w:t>
      </w:r>
    </w:p>
    <w:p>
      <w:pPr>
        <w:pStyle w:val="null3"/>
      </w:pPr>
      <w:r>
        <w:rPr>
          <w:rFonts w:ascii="仿宋_GB2312" w:hAnsi="仿宋_GB2312" w:cs="仿宋_GB2312" w:eastAsia="仿宋_GB2312"/>
        </w:rPr>
        <w:t>联系电话：029-86259655</w:t>
      </w:r>
    </w:p>
    <w:p>
      <w:pPr>
        <w:pStyle w:val="null3"/>
      </w:pPr>
      <w:r>
        <w:rPr>
          <w:rFonts w:ascii="仿宋_GB2312" w:hAnsi="仿宋_GB2312" w:cs="仿宋_GB2312" w:eastAsia="仿宋_GB2312"/>
        </w:rPr>
        <w:t>地址：西安市莲湖区高新路2号西部国际广场A座10楼1018室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用遥感技术，结合地面调查技术，实现对全省及重要区域进行生态质量监测评价。开展陕西省国家重点生态功能区县域自然生态变化详查及秦岭陕西省段生态质量监测工作，为生态环境保护监管提供支撑。开展农业面源污染遥感立体监测，构建陕西省天地一体的面源污染遥感监测网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4,750,000.00</w:t>
      </w:r>
    </w:p>
    <w:p>
      <w:pPr>
        <w:pStyle w:val="null3"/>
      </w:pPr>
      <w:r>
        <w:rPr>
          <w:rFonts w:ascii="仿宋_GB2312" w:hAnsi="仿宋_GB2312" w:cs="仿宋_GB2312" w:eastAsia="仿宋_GB2312"/>
        </w:rPr>
        <w:t>采购包最高限价（元）: 4,750,000.00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EQI监测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标的名称：EQI监测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rPr>
              <w:t>1、项目概述</w:t>
            </w:r>
          </w:p>
          <w:tbl>
            <w:tblPr>
              <w:tblBorders>
                <w:top w:val="none" w:color="000000" w:sz="4"/>
                <w:left w:val="none" w:color="000000" w:sz="4"/>
                <w:bottom w:val="none" w:color="000000" w:sz="4"/>
                <w:right w:val="none" w:color="000000" w:sz="4"/>
                <w:insideH w:val="none"/>
                <w:insideV w:val="none"/>
              </w:tblBorders>
            </w:tblPr>
            <w:tblGrid>
              <w:gridCol w:w="994"/>
              <w:gridCol w:w="674"/>
              <w:gridCol w:w="785"/>
            </w:tblGrid>
            <w:tr>
              <w:tc>
                <w:tcPr>
                  <w:tcW w:type="dxa" w:w="99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6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预算金额（元）</w:t>
                  </w:r>
                </w:p>
              </w:tc>
              <w:tc>
                <w:tcPr>
                  <w:tcW w:type="dxa" w:w="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99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陕西</w:t>
                  </w:r>
                  <w:r>
                    <w:rPr>
                      <w:rFonts w:ascii="仿宋_GB2312" w:hAnsi="仿宋_GB2312" w:cs="仿宋_GB2312" w:eastAsia="仿宋_GB2312"/>
                      <w:sz w:val="24"/>
                    </w:rPr>
                    <w:t>EQI</w:t>
                  </w:r>
                  <w:r>
                    <w:rPr>
                      <w:rFonts w:ascii="仿宋_GB2312" w:hAnsi="仿宋_GB2312" w:cs="仿宋_GB2312" w:eastAsia="仿宋_GB2312"/>
                      <w:sz w:val="24"/>
                    </w:rPr>
                    <w:t>监测项目</w:t>
                  </w:r>
                </w:p>
              </w:tc>
              <w:tc>
                <w:tcPr>
                  <w:tcW w:type="dxa" w:w="6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4750000.00</w:t>
                  </w:r>
                </w:p>
              </w:tc>
              <w:tc>
                <w:tcPr>
                  <w:tcW w:type="dxa" w:w="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1项</w:t>
                  </w:r>
                </w:p>
              </w:tc>
            </w:tr>
          </w:tbl>
          <w:p>
            <w:pPr>
              <w:pStyle w:val="null3"/>
              <w:jc w:val="both"/>
            </w:pPr>
            <w:r>
              <w:rPr>
                <w:rFonts w:ascii="仿宋_GB2312" w:hAnsi="仿宋_GB2312" w:cs="仿宋_GB2312" w:eastAsia="仿宋_GB2312"/>
                <w:sz w:val="28"/>
              </w:rPr>
              <w:t>1.1项目名称</w:t>
            </w:r>
          </w:p>
          <w:p>
            <w:pPr>
              <w:pStyle w:val="null3"/>
              <w:ind w:firstLine="560"/>
              <w:jc w:val="both"/>
            </w:pP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陕西</w:t>
            </w:r>
            <w:r>
              <w:rPr>
                <w:rFonts w:ascii="仿宋_GB2312" w:hAnsi="仿宋_GB2312" w:cs="仿宋_GB2312" w:eastAsia="仿宋_GB2312"/>
                <w:sz w:val="24"/>
              </w:rPr>
              <w:t>EQI</w:t>
            </w:r>
            <w:r>
              <w:rPr>
                <w:rFonts w:ascii="仿宋_GB2312" w:hAnsi="仿宋_GB2312" w:cs="仿宋_GB2312" w:eastAsia="仿宋_GB2312"/>
                <w:sz w:val="24"/>
              </w:rPr>
              <w:t>监测项目。</w:t>
            </w:r>
          </w:p>
          <w:p>
            <w:pPr>
              <w:pStyle w:val="null3"/>
              <w:jc w:val="both"/>
            </w:pPr>
            <w:r>
              <w:rPr>
                <w:rFonts w:ascii="仿宋_GB2312" w:hAnsi="仿宋_GB2312" w:cs="仿宋_GB2312" w:eastAsia="仿宋_GB2312"/>
                <w:sz w:val="28"/>
              </w:rPr>
              <w:t>1.2项目目标</w:t>
            </w:r>
          </w:p>
          <w:p>
            <w:pPr>
              <w:pStyle w:val="null3"/>
              <w:ind w:firstLine="600"/>
              <w:jc w:val="both"/>
            </w:pPr>
            <w:r>
              <w:rPr>
                <w:rFonts w:ascii="仿宋_GB2312" w:hAnsi="仿宋_GB2312" w:cs="仿宋_GB2312" w:eastAsia="仿宋_GB2312"/>
                <w:sz w:val="24"/>
              </w:rPr>
              <w:t>采用遥感技术，结合地面调查技术，实现对全省及重要区域</w:t>
            </w:r>
            <w:r>
              <w:rPr>
                <w:rFonts w:ascii="仿宋_GB2312" w:hAnsi="仿宋_GB2312" w:cs="仿宋_GB2312" w:eastAsia="仿宋_GB2312"/>
                <w:sz w:val="24"/>
              </w:rPr>
              <w:t>进行</w:t>
            </w:r>
            <w:r>
              <w:rPr>
                <w:rFonts w:ascii="仿宋_GB2312" w:hAnsi="仿宋_GB2312" w:cs="仿宋_GB2312" w:eastAsia="仿宋_GB2312"/>
                <w:sz w:val="24"/>
              </w:rPr>
              <w:t>生态质量监测</w:t>
            </w:r>
            <w:r>
              <w:rPr>
                <w:rFonts w:ascii="仿宋_GB2312" w:hAnsi="仿宋_GB2312" w:cs="仿宋_GB2312" w:eastAsia="仿宋_GB2312"/>
                <w:sz w:val="24"/>
              </w:rPr>
              <w:t>评价</w:t>
            </w:r>
            <w:r>
              <w:rPr>
                <w:rFonts w:ascii="仿宋_GB2312" w:hAnsi="仿宋_GB2312" w:cs="仿宋_GB2312" w:eastAsia="仿宋_GB2312"/>
                <w:sz w:val="24"/>
              </w:rPr>
              <w:t>。</w:t>
            </w:r>
            <w:r>
              <w:rPr>
                <w:rFonts w:ascii="仿宋_GB2312" w:hAnsi="仿宋_GB2312" w:cs="仿宋_GB2312" w:eastAsia="仿宋_GB2312"/>
                <w:sz w:val="24"/>
              </w:rPr>
              <w:t>开展陕西省国家重点生态功能区县域</w:t>
            </w:r>
            <w:r>
              <w:rPr>
                <w:rFonts w:ascii="仿宋_GB2312" w:hAnsi="仿宋_GB2312" w:cs="仿宋_GB2312" w:eastAsia="仿宋_GB2312"/>
                <w:sz w:val="24"/>
              </w:rPr>
              <w:t>自然生态变化详查及</w:t>
            </w:r>
            <w:r>
              <w:rPr>
                <w:rFonts w:ascii="仿宋_GB2312" w:hAnsi="仿宋_GB2312" w:cs="仿宋_GB2312" w:eastAsia="仿宋_GB2312"/>
                <w:sz w:val="24"/>
              </w:rPr>
              <w:t>秦岭</w:t>
            </w:r>
            <w:r>
              <w:rPr>
                <w:rFonts w:ascii="仿宋_GB2312" w:hAnsi="仿宋_GB2312" w:cs="仿宋_GB2312" w:eastAsia="仿宋_GB2312"/>
                <w:sz w:val="24"/>
              </w:rPr>
              <w:t>陕西省段生态质量监测</w:t>
            </w:r>
            <w:r>
              <w:rPr>
                <w:rFonts w:ascii="仿宋_GB2312" w:hAnsi="仿宋_GB2312" w:cs="仿宋_GB2312" w:eastAsia="仿宋_GB2312"/>
                <w:sz w:val="24"/>
              </w:rPr>
              <w:t>工作</w:t>
            </w:r>
            <w:r>
              <w:rPr>
                <w:rFonts w:ascii="仿宋_GB2312" w:hAnsi="仿宋_GB2312" w:cs="仿宋_GB2312" w:eastAsia="仿宋_GB2312"/>
                <w:sz w:val="24"/>
              </w:rPr>
              <w:t>，</w:t>
            </w:r>
            <w:r>
              <w:rPr>
                <w:rFonts w:ascii="仿宋_GB2312" w:hAnsi="仿宋_GB2312" w:cs="仿宋_GB2312" w:eastAsia="仿宋_GB2312"/>
                <w:sz w:val="24"/>
              </w:rPr>
              <w:t>为生态环境保护监管提供支撑</w:t>
            </w:r>
            <w:r>
              <w:rPr>
                <w:rFonts w:ascii="仿宋_GB2312" w:hAnsi="仿宋_GB2312" w:cs="仿宋_GB2312" w:eastAsia="仿宋_GB2312"/>
                <w:sz w:val="24"/>
              </w:rPr>
              <w:t>。</w:t>
            </w:r>
            <w:r>
              <w:rPr>
                <w:rFonts w:ascii="仿宋_GB2312" w:hAnsi="仿宋_GB2312" w:cs="仿宋_GB2312" w:eastAsia="仿宋_GB2312"/>
                <w:sz w:val="24"/>
              </w:rPr>
              <w:t>开展农业面源污染遥感立体监测，构建陕西省天地一体的面源污染遥感监测网络。</w:t>
            </w:r>
          </w:p>
          <w:p>
            <w:pPr>
              <w:pStyle w:val="null3"/>
              <w:jc w:val="both"/>
            </w:pPr>
            <w:r>
              <w:rPr>
                <w:rFonts w:ascii="仿宋_GB2312" w:hAnsi="仿宋_GB2312" w:cs="仿宋_GB2312" w:eastAsia="仿宋_GB2312"/>
                <w:sz w:val="28"/>
              </w:rPr>
              <w:t>1.3项目内容</w:t>
            </w:r>
          </w:p>
          <w:p>
            <w:pPr>
              <w:pStyle w:val="null3"/>
              <w:ind w:firstLine="600"/>
              <w:jc w:val="both"/>
            </w:pP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陕西</w:t>
            </w:r>
            <w:r>
              <w:rPr>
                <w:rFonts w:ascii="仿宋_GB2312" w:hAnsi="仿宋_GB2312" w:cs="仿宋_GB2312" w:eastAsia="仿宋_GB2312"/>
                <w:sz w:val="24"/>
              </w:rPr>
              <w:t>EQI</w:t>
            </w:r>
            <w:r>
              <w:rPr>
                <w:rFonts w:ascii="仿宋_GB2312" w:hAnsi="仿宋_GB2312" w:cs="仿宋_GB2312" w:eastAsia="仿宋_GB2312"/>
                <w:sz w:val="24"/>
              </w:rPr>
              <w:t>监测项目内容包括</w:t>
            </w:r>
          </w:p>
          <w:p>
            <w:pPr>
              <w:pStyle w:val="null3"/>
              <w:ind w:firstLine="600"/>
              <w:jc w:val="both"/>
            </w:pPr>
            <w:r>
              <w:rPr>
                <w:rFonts w:ascii="仿宋_GB2312" w:hAnsi="仿宋_GB2312" w:cs="仿宋_GB2312" w:eastAsia="仿宋_GB2312"/>
                <w:sz w:val="24"/>
              </w:rPr>
              <w:t>1.全省生态质量</w:t>
            </w:r>
            <w:r>
              <w:rPr>
                <w:rFonts w:ascii="仿宋_GB2312" w:hAnsi="仿宋_GB2312" w:cs="仿宋_GB2312" w:eastAsia="仿宋_GB2312"/>
                <w:sz w:val="24"/>
              </w:rPr>
              <w:t>监测评价</w:t>
            </w:r>
            <w:r>
              <w:rPr>
                <w:rFonts w:ascii="仿宋_GB2312" w:hAnsi="仿宋_GB2312" w:cs="仿宋_GB2312" w:eastAsia="仿宋_GB2312"/>
                <w:sz w:val="24"/>
              </w:rPr>
              <w:t>：开展</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年全省生态遥感监测，形成精度不低于</w:t>
            </w:r>
            <w:r>
              <w:rPr>
                <w:rFonts w:ascii="仿宋_GB2312" w:hAnsi="仿宋_GB2312" w:cs="仿宋_GB2312" w:eastAsia="仿宋_GB2312"/>
                <w:sz w:val="24"/>
              </w:rPr>
              <w:t>1：5万</w:t>
            </w:r>
            <w:r>
              <w:rPr>
                <w:rFonts w:ascii="仿宋_GB2312" w:hAnsi="仿宋_GB2312" w:cs="仿宋_GB2312" w:eastAsia="仿宋_GB2312"/>
                <w:sz w:val="24"/>
              </w:rPr>
              <w:t>的陕西省土地利用现状及其年度变化遥感监测数据集</w:t>
            </w:r>
            <w:r>
              <w:rPr>
                <w:rFonts w:ascii="仿宋_GB2312" w:hAnsi="仿宋_GB2312" w:cs="仿宋_GB2312" w:eastAsia="仿宋_GB2312"/>
                <w:sz w:val="24"/>
              </w:rPr>
              <w:t>，</w:t>
            </w:r>
            <w:r>
              <w:rPr>
                <w:rFonts w:ascii="仿宋_GB2312" w:hAnsi="仿宋_GB2312" w:cs="仿宋_GB2312" w:eastAsia="仿宋_GB2312"/>
                <w:sz w:val="24"/>
              </w:rPr>
              <w:t>同时满足国家生态质量监测方案的要求</w:t>
            </w:r>
            <w:r>
              <w:rPr>
                <w:rFonts w:ascii="仿宋_GB2312" w:hAnsi="仿宋_GB2312" w:cs="仿宋_GB2312" w:eastAsia="仿宋_GB2312"/>
                <w:sz w:val="24"/>
              </w:rPr>
              <w:t>；开展全省的省</w:t>
            </w:r>
            <w:r>
              <w:rPr>
                <w:rFonts w:ascii="仿宋_GB2312" w:hAnsi="仿宋_GB2312" w:cs="仿宋_GB2312" w:eastAsia="仿宋_GB2312"/>
                <w:sz w:val="24"/>
              </w:rPr>
              <w:t>—市—县生态质量评价，形成综合评估结果及生态质量监测评估“一张图”更新；</w:t>
            </w:r>
            <w:r>
              <w:rPr>
                <w:rFonts w:ascii="仿宋_GB2312" w:hAnsi="仿宋_GB2312" w:cs="仿宋_GB2312" w:eastAsia="仿宋_GB2312"/>
                <w:sz w:val="24"/>
              </w:rPr>
              <w:t>开展全</w:t>
            </w:r>
            <w:r>
              <w:rPr>
                <w:rFonts w:ascii="仿宋_GB2312" w:hAnsi="仿宋_GB2312" w:cs="仿宋_GB2312" w:eastAsia="仿宋_GB2312"/>
                <w:sz w:val="24"/>
              </w:rPr>
              <w:t>省生态遥感监测野外核查</w:t>
            </w:r>
            <w:r>
              <w:rPr>
                <w:rFonts w:ascii="仿宋_GB2312" w:hAnsi="仿宋_GB2312" w:cs="仿宋_GB2312" w:eastAsia="仿宋_GB2312"/>
                <w:sz w:val="24"/>
              </w:rPr>
              <w:t>；</w:t>
            </w:r>
            <w:r>
              <w:rPr>
                <w:rFonts w:ascii="仿宋_GB2312" w:hAnsi="仿宋_GB2312" w:cs="仿宋_GB2312" w:eastAsia="仿宋_GB2312"/>
                <w:sz w:val="24"/>
              </w:rPr>
              <w:t>数智化重点</w:t>
            </w:r>
            <w:r>
              <w:rPr>
                <w:rFonts w:ascii="仿宋_GB2312" w:hAnsi="仿宋_GB2312" w:cs="仿宋_GB2312" w:eastAsia="仿宋_GB2312"/>
                <w:sz w:val="24"/>
              </w:rPr>
              <w:t>地类变化</w:t>
            </w:r>
            <w:r>
              <w:rPr>
                <w:rFonts w:ascii="仿宋_GB2312" w:hAnsi="仿宋_GB2312" w:cs="仿宋_GB2312" w:eastAsia="仿宋_GB2312"/>
                <w:sz w:val="24"/>
              </w:rPr>
              <w:t>解译</w:t>
            </w:r>
            <w:r>
              <w:rPr>
                <w:rFonts w:ascii="仿宋_GB2312" w:hAnsi="仿宋_GB2312" w:cs="仿宋_GB2312" w:eastAsia="仿宋_GB2312"/>
                <w:sz w:val="24"/>
              </w:rPr>
              <w:t>与机器视觉声纹识别</w:t>
            </w:r>
            <w:r>
              <w:rPr>
                <w:rFonts w:ascii="仿宋_GB2312" w:hAnsi="仿宋_GB2312" w:cs="仿宋_GB2312" w:eastAsia="仿宋_GB2312"/>
                <w:sz w:val="24"/>
              </w:rPr>
              <w:t>系统。</w:t>
            </w:r>
          </w:p>
          <w:p>
            <w:pPr>
              <w:pStyle w:val="null3"/>
              <w:ind w:firstLine="600"/>
              <w:jc w:val="both"/>
            </w:pPr>
            <w:r>
              <w:rPr>
                <w:rFonts w:ascii="仿宋_GB2312" w:hAnsi="仿宋_GB2312" w:cs="仿宋_GB2312" w:eastAsia="仿宋_GB2312"/>
                <w:sz w:val="24"/>
              </w:rPr>
              <w:t>2.国家重点生态功能区县域及秦岭</w:t>
            </w:r>
            <w:r>
              <w:rPr>
                <w:rFonts w:ascii="仿宋_GB2312" w:hAnsi="仿宋_GB2312" w:cs="仿宋_GB2312" w:eastAsia="仿宋_GB2312"/>
                <w:sz w:val="24"/>
              </w:rPr>
              <w:t>陕西省段</w:t>
            </w:r>
            <w:r>
              <w:rPr>
                <w:rFonts w:ascii="仿宋_GB2312" w:hAnsi="仿宋_GB2312" w:cs="仿宋_GB2312" w:eastAsia="仿宋_GB2312"/>
                <w:sz w:val="24"/>
              </w:rPr>
              <w:t>生态质量监测：开展</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年全省县域考核县及秦岭地区半年一次的土地利用现状及其变化遥感监测，形成相应数据集；开展</w:t>
            </w:r>
            <w:r>
              <w:rPr>
                <w:rFonts w:ascii="仿宋_GB2312" w:hAnsi="仿宋_GB2312" w:cs="仿宋_GB2312" w:eastAsia="仿宋_GB2312"/>
                <w:sz w:val="24"/>
              </w:rPr>
              <w:t>秦岭陕西段</w:t>
            </w:r>
            <w:r>
              <w:rPr>
                <w:rFonts w:ascii="仿宋_GB2312" w:hAnsi="仿宋_GB2312" w:cs="仿宋_GB2312" w:eastAsia="仿宋_GB2312"/>
                <w:sz w:val="24"/>
              </w:rPr>
              <w:t>生态质量评价，形成综合</w:t>
            </w:r>
            <w:r>
              <w:rPr>
                <w:rFonts w:ascii="仿宋_GB2312" w:hAnsi="仿宋_GB2312" w:cs="仿宋_GB2312" w:eastAsia="仿宋_GB2312"/>
                <w:sz w:val="24"/>
              </w:rPr>
              <w:t>评价报告</w:t>
            </w:r>
            <w:r>
              <w:rPr>
                <w:rFonts w:ascii="仿宋_GB2312" w:hAnsi="仿宋_GB2312" w:cs="仿宋_GB2312" w:eastAsia="仿宋_GB2312"/>
                <w:sz w:val="24"/>
              </w:rPr>
              <w:t>；</w:t>
            </w:r>
            <w:r>
              <w:rPr>
                <w:rFonts w:ascii="仿宋_GB2312" w:hAnsi="仿宋_GB2312" w:cs="仿宋_GB2312" w:eastAsia="仿宋_GB2312"/>
                <w:sz w:val="24"/>
              </w:rPr>
              <w:t>提取</w:t>
            </w:r>
            <w:r>
              <w:rPr>
                <w:rFonts w:ascii="仿宋_GB2312" w:hAnsi="仿宋_GB2312" w:cs="仿宋_GB2312" w:eastAsia="仿宋_GB2312"/>
                <w:sz w:val="24"/>
              </w:rPr>
              <w:t>生态</w:t>
            </w:r>
            <w:r>
              <w:rPr>
                <w:rFonts w:ascii="仿宋_GB2312" w:hAnsi="仿宋_GB2312" w:cs="仿宋_GB2312" w:eastAsia="仿宋_GB2312"/>
                <w:sz w:val="24"/>
              </w:rPr>
              <w:t>动态</w:t>
            </w:r>
            <w:r>
              <w:rPr>
                <w:rFonts w:ascii="仿宋_GB2312" w:hAnsi="仿宋_GB2312" w:cs="仿宋_GB2312" w:eastAsia="仿宋_GB2312"/>
                <w:sz w:val="24"/>
              </w:rPr>
              <w:t>变化</w:t>
            </w:r>
            <w:r>
              <w:rPr>
                <w:rFonts w:ascii="仿宋_GB2312" w:hAnsi="仿宋_GB2312" w:cs="仿宋_GB2312" w:eastAsia="仿宋_GB2312"/>
                <w:sz w:val="24"/>
              </w:rPr>
              <w:t>图斑</w:t>
            </w:r>
            <w:r>
              <w:rPr>
                <w:rFonts w:ascii="仿宋_GB2312" w:hAnsi="仿宋_GB2312" w:cs="仿宋_GB2312" w:eastAsia="仿宋_GB2312"/>
                <w:sz w:val="24"/>
              </w:rPr>
              <w:t>，组织技术人员对变化</w:t>
            </w:r>
            <w:r>
              <w:rPr>
                <w:rFonts w:ascii="仿宋_GB2312" w:hAnsi="仿宋_GB2312" w:cs="仿宋_GB2312" w:eastAsia="仿宋_GB2312"/>
                <w:sz w:val="24"/>
              </w:rPr>
              <w:t>图斑</w:t>
            </w:r>
            <w:r>
              <w:rPr>
                <w:rFonts w:ascii="仿宋_GB2312" w:hAnsi="仿宋_GB2312" w:cs="仿宋_GB2312" w:eastAsia="仿宋_GB2312"/>
                <w:sz w:val="24"/>
              </w:rPr>
              <w:t>开展无人机及现场核查，</w:t>
            </w:r>
            <w:r>
              <w:rPr>
                <w:rFonts w:ascii="仿宋_GB2312" w:hAnsi="仿宋_GB2312" w:cs="仿宋_GB2312" w:eastAsia="仿宋_GB2312"/>
                <w:sz w:val="24"/>
              </w:rPr>
              <w:t>形成</w:t>
            </w:r>
            <w:r>
              <w:rPr>
                <w:rFonts w:ascii="仿宋_GB2312" w:hAnsi="仿宋_GB2312" w:cs="仿宋_GB2312" w:eastAsia="仿宋_GB2312"/>
                <w:sz w:val="24"/>
              </w:rPr>
              <w:t>自然生态变化详查</w:t>
            </w:r>
            <w:r>
              <w:rPr>
                <w:rFonts w:ascii="仿宋_GB2312" w:hAnsi="仿宋_GB2312" w:cs="仿宋_GB2312" w:eastAsia="仿宋_GB2312"/>
                <w:sz w:val="24"/>
              </w:rPr>
              <w:t>报告。</w:t>
            </w:r>
          </w:p>
          <w:p>
            <w:pPr>
              <w:pStyle w:val="null3"/>
              <w:ind w:firstLine="600"/>
              <w:jc w:val="both"/>
            </w:pPr>
            <w:r>
              <w:rPr>
                <w:rFonts w:ascii="仿宋_GB2312" w:hAnsi="仿宋_GB2312" w:cs="仿宋_GB2312" w:eastAsia="仿宋_GB2312"/>
                <w:sz w:val="24"/>
              </w:rPr>
              <w:t>3.农业面源污染遥感监测土地利用数据库更新：基于高分卫星影像，开展覆盖陕西省的精细化遥感监测，</w:t>
            </w:r>
            <w:r>
              <w:rPr>
                <w:rFonts w:ascii="仿宋_GB2312" w:hAnsi="仿宋_GB2312" w:cs="仿宋_GB2312" w:eastAsia="仿宋_GB2312"/>
                <w:sz w:val="24"/>
              </w:rPr>
              <w:t>同时满足</w:t>
            </w:r>
            <w:r>
              <w:rPr>
                <w:rFonts w:ascii="仿宋_GB2312" w:hAnsi="仿宋_GB2312" w:cs="仿宋_GB2312" w:eastAsia="仿宋_GB2312"/>
                <w:sz w:val="24"/>
              </w:rPr>
              <w:t>国家农业面源污染监测评估方案</w:t>
            </w:r>
            <w:r>
              <w:rPr>
                <w:rFonts w:ascii="仿宋_GB2312" w:hAnsi="仿宋_GB2312" w:cs="仿宋_GB2312" w:eastAsia="仿宋_GB2312"/>
                <w:sz w:val="24"/>
              </w:rPr>
              <w:t>的</w:t>
            </w:r>
            <w:r>
              <w:rPr>
                <w:rFonts w:ascii="仿宋_GB2312" w:hAnsi="仿宋_GB2312" w:cs="仿宋_GB2312" w:eastAsia="仿宋_GB2312"/>
                <w:sz w:val="24"/>
              </w:rPr>
              <w:t>要求，</w:t>
            </w:r>
            <w:r>
              <w:rPr>
                <w:rFonts w:ascii="仿宋_GB2312" w:hAnsi="仿宋_GB2312" w:cs="仿宋_GB2312" w:eastAsia="仿宋_GB2312"/>
                <w:sz w:val="24"/>
              </w:rPr>
              <w:t>并</w:t>
            </w:r>
            <w:r>
              <w:rPr>
                <w:rFonts w:ascii="仿宋_GB2312" w:hAnsi="仿宋_GB2312" w:cs="仿宋_GB2312" w:eastAsia="仿宋_GB2312"/>
                <w:sz w:val="24"/>
              </w:rPr>
              <w:t>形成农业面源污染土地利用遥感监测数据集。</w:t>
            </w:r>
          </w:p>
          <w:p>
            <w:pPr>
              <w:pStyle w:val="null3"/>
              <w:jc w:val="center"/>
            </w:pPr>
            <w:r>
              <w:rPr>
                <w:rFonts w:ascii="仿宋_GB2312" w:hAnsi="仿宋_GB2312" w:cs="仿宋_GB2312" w:eastAsia="仿宋_GB2312"/>
                <w:sz w:val="24"/>
              </w:rPr>
              <w:t>项目具体实施内容</w:t>
            </w:r>
          </w:p>
          <w:tbl>
            <w:tblPr>
              <w:tblBorders>
                <w:top w:val="none" w:color="000000" w:sz="4"/>
                <w:left w:val="none" w:color="000000" w:sz="4"/>
                <w:bottom w:val="none" w:color="000000" w:sz="4"/>
                <w:right w:val="none" w:color="000000" w:sz="4"/>
                <w:insideH w:val="none"/>
                <w:insideV w:val="none"/>
              </w:tblBorders>
            </w:tblPr>
            <w:tblGrid>
              <w:gridCol w:w="605"/>
              <w:gridCol w:w="828"/>
              <w:gridCol w:w="1114"/>
            </w:tblGrid>
            <w:tr>
              <w:tc>
                <w:tcPr>
                  <w:tcW w:type="dxa" w:w="1433"/>
                  <w:gridSpan w:val="2"/>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项目内容</w:t>
                  </w:r>
                </w:p>
              </w:tc>
              <w:tc>
                <w:tcPr>
                  <w:tcW w:type="dxa" w:w="111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b/>
                    </w:rPr>
                    <w:t>工作内容</w:t>
                  </w:r>
                </w:p>
              </w:tc>
            </w:tr>
            <w:tr>
              <w:tc>
                <w:tcPr>
                  <w:tcW w:type="dxa" w:w="60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陕西省生态质量监测</w:t>
                  </w:r>
                </w:p>
              </w:tc>
              <w:tc>
                <w:tcPr>
                  <w:tcW w:type="dxa" w:w="82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陕西省生态遥感监测</w:t>
                  </w:r>
                </w:p>
              </w:tc>
              <w:tc>
                <w:tcPr>
                  <w:tcW w:type="dxa" w:w="1114"/>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高分影像数据生产</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遥感定量反演</w:t>
                  </w:r>
                </w:p>
              </w:tc>
            </w:tr>
            <w:tr>
              <w:tc>
                <w:tcPr>
                  <w:tcW w:type="dxa" w:w="605"/>
                  <w:vMerge/>
                  <w:tcBorders>
                    <w:top w:val="none" w:color="000000" w:sz="4"/>
                    <w:left w:val="single" w:color="000000" w:sz="4"/>
                    <w:bottom w:val="single" w:color="000000" w:sz="4"/>
                    <w:right w:val="single" w:color="000000" w:sz="4"/>
                  </w:tcBorders>
                </w:tcPr>
                <w:p/>
              </w:tc>
              <w:tc>
                <w:tcPr>
                  <w:tcW w:type="dxa" w:w="82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生态遥感监测土地利用</w:t>
                  </w:r>
                  <w:r>
                    <w:rPr>
                      <w:rFonts w:ascii="仿宋_GB2312" w:hAnsi="仿宋_GB2312" w:cs="仿宋_GB2312" w:eastAsia="仿宋_GB2312"/>
                      <w:sz w:val="24"/>
                    </w:rPr>
                    <w:t>/覆盖分类数据更新</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土地利用监测数据集</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动态变化监测数据集</w:t>
                  </w:r>
                </w:p>
              </w:tc>
            </w:tr>
            <w:tr>
              <w:tc>
                <w:tcPr>
                  <w:tcW w:type="dxa" w:w="605"/>
                  <w:vMerge/>
                  <w:tcBorders>
                    <w:top w:val="none" w:color="000000" w:sz="4"/>
                    <w:left w:val="single" w:color="000000" w:sz="4"/>
                    <w:bottom w:val="single" w:color="000000" w:sz="4"/>
                    <w:right w:val="single" w:color="000000" w:sz="4"/>
                  </w:tcBorders>
                </w:tcPr>
                <w:p/>
              </w:tc>
              <w:tc>
                <w:tcPr>
                  <w:tcW w:type="dxa" w:w="82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生态质量评价</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生态格局</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生态功能</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生物多样性</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生态胁迫</w:t>
                  </w:r>
                </w:p>
              </w:tc>
            </w:tr>
            <w:tr>
              <w:tc>
                <w:tcPr>
                  <w:tcW w:type="dxa" w:w="605"/>
                  <w:vMerge/>
                  <w:tcBorders>
                    <w:top w:val="none" w:color="000000" w:sz="4"/>
                    <w:left w:val="single" w:color="000000" w:sz="4"/>
                    <w:bottom w:val="single" w:color="000000" w:sz="4"/>
                    <w:right w:val="single" w:color="000000" w:sz="4"/>
                  </w:tcBorders>
                </w:tcPr>
                <w:p/>
              </w:tc>
              <w:tc>
                <w:tcPr>
                  <w:tcW w:type="dxa" w:w="82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统计分析</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土地利用面积基本统计</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土地利用转移矩阵</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生态质量评价指标统计</w:t>
                  </w:r>
                </w:p>
              </w:tc>
            </w:tr>
            <w:tr>
              <w:tc>
                <w:tcPr>
                  <w:tcW w:type="dxa" w:w="605"/>
                  <w:vMerge/>
                  <w:tcBorders>
                    <w:top w:val="none" w:color="000000" w:sz="4"/>
                    <w:left w:val="single" w:color="000000" w:sz="4"/>
                    <w:bottom w:val="single" w:color="000000" w:sz="4"/>
                    <w:right w:val="single" w:color="000000" w:sz="4"/>
                  </w:tcBorders>
                </w:tcPr>
                <w:p/>
              </w:tc>
              <w:tc>
                <w:tcPr>
                  <w:tcW w:type="dxa" w:w="82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文档与图件制作</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专题图件</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辅助</w:t>
                  </w:r>
                  <w:r>
                    <w:rPr>
                      <w:rFonts w:ascii="仿宋_GB2312" w:hAnsi="仿宋_GB2312" w:cs="仿宋_GB2312" w:eastAsia="仿宋_GB2312"/>
                      <w:sz w:val="24"/>
                    </w:rPr>
                    <w:t>报告</w:t>
                  </w:r>
                  <w:r>
                    <w:rPr>
                      <w:rFonts w:ascii="仿宋_GB2312" w:hAnsi="仿宋_GB2312" w:cs="仿宋_GB2312" w:eastAsia="仿宋_GB2312"/>
                      <w:sz w:val="24"/>
                    </w:rPr>
                    <w:t>编写</w:t>
                  </w:r>
                </w:p>
              </w:tc>
            </w:tr>
            <w:tr>
              <w:tc>
                <w:tcPr>
                  <w:tcW w:type="dxa" w:w="605"/>
                  <w:vMerge/>
                  <w:tcBorders>
                    <w:top w:val="none" w:color="000000" w:sz="4"/>
                    <w:left w:val="single" w:color="000000" w:sz="4"/>
                    <w:bottom w:val="single" w:color="000000" w:sz="4"/>
                    <w:right w:val="single" w:color="000000" w:sz="4"/>
                  </w:tcBorders>
                </w:tcPr>
                <w:p/>
              </w:tc>
              <w:tc>
                <w:tcPr>
                  <w:tcW w:type="dxa" w:w="82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“一张图”更新</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影像入库</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土地利用监测数据入库</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定量反演数据入库</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野外核查成果入库</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生态质量评估结果入库</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统计、文档等成果入库</w:t>
                  </w:r>
                </w:p>
              </w:tc>
            </w:tr>
            <w:tr>
              <w:tc>
                <w:tcPr>
                  <w:tcW w:type="dxa" w:w="605"/>
                  <w:vMerge/>
                  <w:tcBorders>
                    <w:top w:val="none" w:color="000000" w:sz="4"/>
                    <w:left w:val="single" w:color="000000" w:sz="4"/>
                    <w:bottom w:val="single" w:color="000000" w:sz="4"/>
                    <w:right w:val="single" w:color="000000" w:sz="4"/>
                  </w:tcBorders>
                </w:tcPr>
                <w:p/>
              </w:tc>
              <w:tc>
                <w:tcPr>
                  <w:tcW w:type="dxa" w:w="8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应急保障</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应急制图、人员到场服务等</w:t>
                  </w:r>
                </w:p>
              </w:tc>
            </w:tr>
            <w:tr>
              <w:tc>
                <w:tcPr>
                  <w:tcW w:type="dxa" w:w="605"/>
                  <w:vMerge/>
                  <w:tcBorders>
                    <w:top w:val="none" w:color="000000" w:sz="4"/>
                    <w:left w:val="single" w:color="000000" w:sz="4"/>
                    <w:bottom w:val="single" w:color="000000" w:sz="4"/>
                    <w:right w:val="single" w:color="000000" w:sz="4"/>
                  </w:tcBorders>
                </w:tcPr>
                <w:p/>
              </w:tc>
              <w:tc>
                <w:tcPr>
                  <w:tcW w:type="dxa" w:w="8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运行维护</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软硬件运维</w:t>
                  </w:r>
                </w:p>
              </w:tc>
            </w:tr>
            <w:tr>
              <w:tc>
                <w:tcPr>
                  <w:tcW w:type="dxa" w:w="605"/>
                  <w:vMerge/>
                  <w:tcBorders>
                    <w:top w:val="none" w:color="000000" w:sz="4"/>
                    <w:left w:val="single" w:color="000000" w:sz="4"/>
                    <w:bottom w:val="single" w:color="000000" w:sz="4"/>
                    <w:right w:val="single" w:color="000000" w:sz="4"/>
                  </w:tcBorders>
                </w:tcPr>
                <w:p/>
              </w:tc>
              <w:tc>
                <w:tcPr>
                  <w:tcW w:type="dxa" w:w="8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系统开发</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数智化重点</w:t>
                  </w:r>
                  <w:r>
                    <w:rPr>
                      <w:rFonts w:ascii="仿宋_GB2312" w:hAnsi="仿宋_GB2312" w:cs="仿宋_GB2312" w:eastAsia="仿宋_GB2312"/>
                      <w:sz w:val="24"/>
                    </w:rPr>
                    <w:t>地类变化</w:t>
                  </w:r>
                  <w:r>
                    <w:rPr>
                      <w:rFonts w:ascii="仿宋_GB2312" w:hAnsi="仿宋_GB2312" w:cs="仿宋_GB2312" w:eastAsia="仿宋_GB2312"/>
                      <w:sz w:val="24"/>
                    </w:rPr>
                    <w:t>解译</w:t>
                  </w:r>
                  <w:r>
                    <w:rPr>
                      <w:rFonts w:ascii="仿宋_GB2312" w:hAnsi="仿宋_GB2312" w:cs="仿宋_GB2312" w:eastAsia="仿宋_GB2312"/>
                      <w:sz w:val="24"/>
                    </w:rPr>
                    <w:t>与机器视觉声纹识别</w:t>
                  </w:r>
                </w:p>
              </w:tc>
            </w:tr>
            <w:tr>
              <w:tc>
                <w:tcPr>
                  <w:tcW w:type="dxa" w:w="60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生态遥感监测野外核查</w:t>
                  </w:r>
                </w:p>
              </w:tc>
              <w:tc>
                <w:tcPr>
                  <w:tcW w:type="dxa" w:w="82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生态遥感监测野外核查</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无人机外业核查</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省级信息审核</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核查成果制作</w:t>
                  </w:r>
                </w:p>
              </w:tc>
            </w:tr>
            <w:tr>
              <w:tc>
                <w:tcPr>
                  <w:tcW w:type="dxa" w:w="605"/>
                  <w:vMerge/>
                  <w:tcBorders>
                    <w:top w:val="none" w:color="000000" w:sz="4"/>
                    <w:left w:val="single" w:color="000000" w:sz="4"/>
                    <w:bottom w:val="single" w:color="000000" w:sz="4"/>
                    <w:right w:val="single" w:color="000000" w:sz="4"/>
                  </w:tcBorders>
                </w:tcPr>
                <w:p/>
              </w:tc>
              <w:tc>
                <w:tcPr>
                  <w:tcW w:type="dxa" w:w="828"/>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自然生态变化详查</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省级信息审核</w:t>
                  </w:r>
                </w:p>
              </w:tc>
            </w:tr>
            <w:tr>
              <w:tc>
                <w:tcPr>
                  <w:tcW w:type="dxa" w:w="605"/>
                  <w:vMerge/>
                  <w:tcBorders>
                    <w:top w:val="none" w:color="000000" w:sz="4"/>
                    <w:left w:val="single" w:color="000000" w:sz="4"/>
                    <w:bottom w:val="single" w:color="000000" w:sz="4"/>
                    <w:right w:val="single" w:color="000000" w:sz="4"/>
                  </w:tcBorders>
                </w:tcPr>
                <w:p/>
              </w:tc>
              <w:tc>
                <w:tcPr>
                  <w:tcW w:type="dxa" w:w="828"/>
                  <w:vMerge/>
                  <w:tcBorders>
                    <w:top w:val="none" w:color="000000" w:sz="4"/>
                    <w:left w:val="single" w:color="000000" w:sz="4"/>
                    <w:bottom w:val="single" w:color="000000" w:sz="4"/>
                    <w:right w:val="single" w:color="000000" w:sz="4"/>
                  </w:tcBorders>
                </w:tcP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辅助报告编写</w:t>
                  </w:r>
                </w:p>
              </w:tc>
            </w:tr>
            <w:tr>
              <w:tc>
                <w:tcPr>
                  <w:tcW w:type="dxa" w:w="605"/>
                  <w:vMerge w:val="restart"/>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农业面源污染遥感监测</w:t>
                  </w:r>
                </w:p>
              </w:tc>
              <w:tc>
                <w:tcPr>
                  <w:tcW w:type="dxa" w:w="8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土地利用监测数据生产</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土地利用监测数据集</w:t>
                  </w:r>
                </w:p>
              </w:tc>
            </w:tr>
            <w:tr>
              <w:tc>
                <w:tcPr>
                  <w:tcW w:type="dxa" w:w="605"/>
                  <w:vMerge/>
                  <w:tcBorders>
                    <w:top w:val="none" w:color="000000" w:sz="4"/>
                    <w:left w:val="single" w:color="000000" w:sz="4"/>
                    <w:bottom w:val="single" w:color="000000" w:sz="4"/>
                    <w:right w:val="single" w:color="000000" w:sz="4"/>
                  </w:tcBorders>
                </w:tcPr>
                <w:p/>
              </w:tc>
              <w:tc>
                <w:tcPr>
                  <w:tcW w:type="dxa" w:w="8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农业面源污染统计指标调查</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辅助</w:t>
                  </w:r>
                  <w:r>
                    <w:rPr>
                      <w:rFonts w:ascii="仿宋_GB2312" w:hAnsi="仿宋_GB2312" w:cs="仿宋_GB2312" w:eastAsia="仿宋_GB2312"/>
                      <w:sz w:val="24"/>
                    </w:rPr>
                    <w:t>农业面源污染指标调查统计</w:t>
                  </w:r>
                  <w:r>
                    <w:rPr>
                      <w:rFonts w:ascii="仿宋_GB2312" w:hAnsi="仿宋_GB2312" w:cs="仿宋_GB2312" w:eastAsia="仿宋_GB2312"/>
                      <w:sz w:val="24"/>
                    </w:rPr>
                    <w:t>指标收集、地块调查</w:t>
                  </w:r>
                </w:p>
              </w:tc>
            </w:tr>
            <w:tr>
              <w:tc>
                <w:tcPr>
                  <w:tcW w:type="dxa" w:w="605"/>
                  <w:vMerge/>
                  <w:tcBorders>
                    <w:top w:val="none" w:color="000000" w:sz="4"/>
                    <w:left w:val="single" w:color="000000" w:sz="4"/>
                    <w:bottom w:val="single" w:color="000000" w:sz="4"/>
                    <w:right w:val="single" w:color="000000" w:sz="4"/>
                  </w:tcBorders>
                </w:tcPr>
                <w:p/>
              </w:tc>
              <w:tc>
                <w:tcPr>
                  <w:tcW w:type="dxa" w:w="828"/>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植被覆盖度遥感监测</w:t>
                  </w:r>
                </w:p>
              </w:tc>
              <w:tc>
                <w:tcPr>
                  <w:tcW w:type="dxa" w:w="1114"/>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rFonts w:ascii="仿宋_GB2312" w:hAnsi="仿宋_GB2312" w:cs="仿宋_GB2312" w:eastAsia="仿宋_GB2312"/>
                      <w:sz w:val="24"/>
                    </w:rPr>
                    <w:t>植被覆盖度监测数据</w:t>
                  </w:r>
                </w:p>
              </w:tc>
            </w:tr>
          </w:tbl>
          <w:p>
            <w:pPr>
              <w:pStyle w:val="null3"/>
              <w:jc w:val="center"/>
            </w:pPr>
            <w:r>
              <w:rPr>
                <w:rFonts w:ascii="仿宋_GB2312" w:hAnsi="仿宋_GB2312" w:cs="仿宋_GB2312" w:eastAsia="仿宋_GB2312"/>
                <w:sz w:val="28"/>
                <w:b/>
              </w:rPr>
              <w:t>2、作业要求</w:t>
            </w:r>
          </w:p>
          <w:p>
            <w:pPr>
              <w:pStyle w:val="null3"/>
              <w:jc w:val="both"/>
            </w:pPr>
            <w:r>
              <w:rPr>
                <w:rFonts w:ascii="仿宋_GB2312" w:hAnsi="仿宋_GB2312" w:cs="仿宋_GB2312" w:eastAsia="仿宋_GB2312"/>
                <w:sz w:val="28"/>
              </w:rPr>
              <w:t>2.1软硬件环境要求</w:t>
            </w:r>
          </w:p>
          <w:p>
            <w:pPr>
              <w:pStyle w:val="null3"/>
              <w:ind w:right="165" w:firstLine="480"/>
              <w:jc w:val="both"/>
            </w:pPr>
            <w:r>
              <w:rPr>
                <w:rFonts w:ascii="仿宋_GB2312" w:hAnsi="仿宋_GB2312" w:cs="仿宋_GB2312" w:eastAsia="仿宋_GB2312"/>
                <w:sz w:val="24"/>
              </w:rPr>
              <w:t>软硬件环境需规范化、标准化，支持自主可控及国产化环境应用。</w:t>
            </w:r>
            <w:r>
              <w:rPr>
                <w:rFonts w:ascii="仿宋_GB2312" w:hAnsi="仿宋_GB2312" w:cs="仿宋_GB2312" w:eastAsia="仿宋_GB2312"/>
                <w:sz w:val="24"/>
              </w:rPr>
              <w:t>投标人</w:t>
            </w:r>
            <w:r>
              <w:rPr>
                <w:rFonts w:ascii="仿宋_GB2312" w:hAnsi="仿宋_GB2312" w:cs="仿宋_GB2312" w:eastAsia="仿宋_GB2312"/>
                <w:sz w:val="24"/>
              </w:rPr>
              <w:t>应具备满足本项目生产的软硬件环境，包括但不限于用于影像处理、数据分析、成果整理的高性能工作站、遥感处理软件、</w:t>
            </w:r>
            <w:r>
              <w:rPr>
                <w:rFonts w:ascii="仿宋_GB2312" w:hAnsi="仿宋_GB2312" w:cs="仿宋_GB2312" w:eastAsia="仿宋_GB2312"/>
                <w:sz w:val="24"/>
              </w:rPr>
              <w:t>GIS处理软件、文档编制软件等软硬件设备以及用于文档打印扫描的打印机、扫描仪等硬件设备。</w:t>
            </w:r>
          </w:p>
          <w:p>
            <w:pPr>
              <w:pStyle w:val="null3"/>
              <w:jc w:val="both"/>
            </w:pPr>
            <w:r>
              <w:rPr>
                <w:rFonts w:ascii="仿宋_GB2312" w:hAnsi="仿宋_GB2312" w:cs="仿宋_GB2312" w:eastAsia="仿宋_GB2312"/>
                <w:sz w:val="28"/>
              </w:rPr>
              <w:t>2.2技术要求</w:t>
            </w:r>
          </w:p>
          <w:p>
            <w:pPr>
              <w:pStyle w:val="null3"/>
              <w:jc w:val="both"/>
            </w:pPr>
            <w:r>
              <w:rPr>
                <w:rFonts w:ascii="仿宋_GB2312" w:hAnsi="仿宋_GB2312" w:cs="仿宋_GB2312" w:eastAsia="仿宋_GB2312"/>
                <w:sz w:val="28"/>
              </w:rPr>
              <w:t>2.2.1标准规范</w:t>
            </w:r>
          </w:p>
          <w:p>
            <w:pPr>
              <w:pStyle w:val="null3"/>
              <w:numPr>
                <w:ilvl w:val="0"/>
                <w:numId w:val="1"/>
              </w:numPr>
              <w:ind w:right="165"/>
              <w:jc w:val="both"/>
            </w:pPr>
            <w:r>
              <w:rPr>
                <w:rFonts w:ascii="仿宋_GB2312" w:hAnsi="仿宋_GB2312" w:cs="仿宋_GB2312" w:eastAsia="仿宋_GB2312"/>
                <w:sz w:val="24"/>
              </w:rPr>
              <w:t>《区域生态质量评价办法（试行）》（环监测〔</w:t>
            </w:r>
            <w:r>
              <w:rPr>
                <w:rFonts w:ascii="仿宋_GB2312" w:hAnsi="仿宋_GB2312" w:cs="仿宋_GB2312" w:eastAsia="仿宋_GB2312"/>
                <w:sz w:val="24"/>
              </w:rPr>
              <w:t>2021〕99号）</w:t>
            </w:r>
          </w:p>
          <w:p>
            <w:pPr>
              <w:pStyle w:val="null3"/>
              <w:numPr>
                <w:ilvl w:val="0"/>
                <w:numId w:val="1"/>
              </w:numPr>
              <w:ind w:right="165"/>
              <w:jc w:val="both"/>
            </w:pPr>
            <w:r>
              <w:rPr>
                <w:rFonts w:ascii="仿宋_GB2312" w:hAnsi="仿宋_GB2312" w:cs="仿宋_GB2312" w:eastAsia="仿宋_GB2312"/>
                <w:sz w:val="24"/>
              </w:rPr>
              <w:t>《全国生态遥感土地利用</w:t>
            </w:r>
            <w:r>
              <w:rPr>
                <w:rFonts w:ascii="仿宋_GB2312" w:hAnsi="仿宋_GB2312" w:cs="仿宋_GB2312" w:eastAsia="仿宋_GB2312"/>
                <w:sz w:val="24"/>
              </w:rPr>
              <w:t>/覆盖分类体系》</w:t>
            </w:r>
          </w:p>
          <w:p>
            <w:pPr>
              <w:pStyle w:val="null3"/>
              <w:numPr>
                <w:ilvl w:val="0"/>
                <w:numId w:val="1"/>
              </w:numPr>
              <w:ind w:right="165"/>
              <w:jc w:val="both"/>
            </w:pPr>
            <w:r>
              <w:rPr>
                <w:rFonts w:ascii="仿宋_GB2312" w:hAnsi="仿宋_GB2312" w:cs="仿宋_GB2312" w:eastAsia="仿宋_GB2312"/>
                <w:sz w:val="24"/>
              </w:rPr>
              <w:t>《全国生态环境监测与评价技术方案》</w:t>
            </w:r>
          </w:p>
          <w:p>
            <w:pPr>
              <w:pStyle w:val="null3"/>
              <w:numPr>
                <w:ilvl w:val="0"/>
                <w:numId w:val="1"/>
              </w:numPr>
              <w:ind w:right="165"/>
              <w:jc w:val="both"/>
            </w:pPr>
            <w:r>
              <w:rPr>
                <w:rFonts w:ascii="仿宋_GB2312" w:hAnsi="仿宋_GB2312" w:cs="仿宋_GB2312" w:eastAsia="仿宋_GB2312"/>
                <w:sz w:val="24"/>
              </w:rPr>
              <w:t>《</w:t>
            </w:r>
            <w:r>
              <w:rPr>
                <w:rFonts w:ascii="仿宋_GB2312" w:hAnsi="仿宋_GB2312" w:cs="仿宋_GB2312" w:eastAsia="仿宋_GB2312"/>
                <w:sz w:val="24"/>
              </w:rPr>
              <w:t>“十四五”国家重点生态功能区县域生态环境质量监测与评价指标体系及实施细则》</w:t>
            </w:r>
          </w:p>
          <w:p>
            <w:pPr>
              <w:pStyle w:val="null3"/>
              <w:numPr>
                <w:ilvl w:val="0"/>
                <w:numId w:val="1"/>
              </w:numPr>
              <w:ind w:right="165"/>
              <w:jc w:val="both"/>
            </w:pPr>
            <w:r>
              <w:rPr>
                <w:rFonts w:ascii="仿宋_GB2312" w:hAnsi="仿宋_GB2312" w:cs="仿宋_GB2312" w:eastAsia="仿宋_GB2312"/>
                <w:sz w:val="24"/>
              </w:rPr>
              <w:t>《国家重点生态功能区县域生态环境无人机核查技术指南》</w:t>
            </w:r>
          </w:p>
          <w:p>
            <w:pPr>
              <w:pStyle w:val="null3"/>
              <w:numPr>
                <w:ilvl w:val="0"/>
                <w:numId w:val="1"/>
              </w:numPr>
              <w:ind w:right="165"/>
              <w:jc w:val="both"/>
            </w:pPr>
            <w:r>
              <w:rPr>
                <w:rFonts w:ascii="仿宋_GB2312" w:hAnsi="仿宋_GB2312" w:cs="仿宋_GB2312" w:eastAsia="仿宋_GB2312"/>
                <w:sz w:val="24"/>
              </w:rPr>
              <w:t>《数字正射影像生产技术规定》（</w:t>
            </w:r>
            <w:r>
              <w:rPr>
                <w:rFonts w:ascii="仿宋_GB2312" w:hAnsi="仿宋_GB2312" w:cs="仿宋_GB2312" w:eastAsia="仿宋_GB2312"/>
                <w:sz w:val="24"/>
              </w:rPr>
              <w:t>GDPJ 05-2013）</w:t>
            </w:r>
          </w:p>
          <w:p>
            <w:pPr>
              <w:pStyle w:val="null3"/>
              <w:numPr>
                <w:ilvl w:val="0"/>
                <w:numId w:val="1"/>
              </w:numPr>
              <w:ind w:right="165"/>
              <w:jc w:val="both"/>
            </w:pPr>
            <w:r>
              <w:rPr>
                <w:rFonts w:ascii="仿宋_GB2312" w:hAnsi="仿宋_GB2312" w:cs="仿宋_GB2312" w:eastAsia="仿宋_GB2312"/>
                <w:sz w:val="24"/>
              </w:rPr>
              <w:t>《</w:t>
            </w:r>
            <w:r>
              <w:rPr>
                <w:rFonts w:ascii="仿宋_GB2312" w:hAnsi="仿宋_GB2312" w:cs="仿宋_GB2312" w:eastAsia="仿宋_GB2312"/>
                <w:sz w:val="24"/>
              </w:rPr>
              <w:t>1:500 1:1000 1:2000 比例尺地形图航空摄影测量 内业规范》（GB/T 7930-2008）</w:t>
            </w:r>
          </w:p>
          <w:p>
            <w:pPr>
              <w:pStyle w:val="null3"/>
              <w:numPr>
                <w:ilvl w:val="0"/>
                <w:numId w:val="1"/>
              </w:numPr>
              <w:ind w:right="165"/>
              <w:jc w:val="both"/>
            </w:pPr>
            <w:r>
              <w:rPr>
                <w:rFonts w:ascii="仿宋_GB2312" w:hAnsi="仿宋_GB2312" w:cs="仿宋_GB2312" w:eastAsia="仿宋_GB2312"/>
                <w:sz w:val="24"/>
              </w:rPr>
              <w:t>《陕西省人民政府关于印发秦岭生态环境保护行动方案的通知》（陕政发〔</w:t>
            </w:r>
            <w:r>
              <w:rPr>
                <w:rFonts w:ascii="仿宋_GB2312" w:hAnsi="仿宋_GB2312" w:cs="仿宋_GB2312" w:eastAsia="仿宋_GB2312"/>
                <w:sz w:val="24"/>
              </w:rPr>
              <w:t>2019〕3号）</w:t>
            </w:r>
          </w:p>
          <w:p>
            <w:pPr>
              <w:pStyle w:val="null3"/>
              <w:numPr>
                <w:ilvl w:val="0"/>
                <w:numId w:val="1"/>
              </w:numPr>
              <w:ind w:right="165"/>
              <w:jc w:val="both"/>
            </w:pPr>
            <w:r>
              <w:rPr>
                <w:rFonts w:ascii="仿宋_GB2312" w:hAnsi="仿宋_GB2312" w:cs="仿宋_GB2312" w:eastAsia="仿宋_GB2312"/>
                <w:sz w:val="24"/>
              </w:rPr>
              <w:t>《陕西省秦岭生态环境保护总体规划》（</w:t>
            </w:r>
            <w:r>
              <w:rPr>
                <w:rFonts w:ascii="仿宋_GB2312" w:hAnsi="仿宋_GB2312" w:cs="仿宋_GB2312" w:eastAsia="仿宋_GB2312"/>
                <w:sz w:val="24"/>
              </w:rPr>
              <w:t>2020年）</w:t>
            </w:r>
          </w:p>
          <w:p>
            <w:pPr>
              <w:pStyle w:val="null3"/>
              <w:numPr>
                <w:ilvl w:val="0"/>
                <w:numId w:val="1"/>
              </w:numPr>
              <w:ind w:right="165"/>
              <w:jc w:val="both"/>
            </w:pPr>
            <w:r>
              <w:rPr>
                <w:rFonts w:ascii="仿宋_GB2312" w:hAnsi="仿宋_GB2312" w:cs="仿宋_GB2312" w:eastAsia="仿宋_GB2312"/>
                <w:sz w:val="24"/>
              </w:rPr>
              <w:t>《环境信息化标准指南（</w:t>
            </w:r>
            <w:r>
              <w:rPr>
                <w:rFonts w:ascii="仿宋_GB2312" w:hAnsi="仿宋_GB2312" w:cs="仿宋_GB2312" w:eastAsia="仿宋_GB2312"/>
                <w:sz w:val="24"/>
              </w:rPr>
              <w:t>HJ 511－2009）》</w:t>
            </w:r>
          </w:p>
          <w:p>
            <w:pPr>
              <w:pStyle w:val="null3"/>
              <w:numPr>
                <w:ilvl w:val="0"/>
                <w:numId w:val="1"/>
              </w:numPr>
              <w:ind w:right="165"/>
              <w:jc w:val="both"/>
            </w:pPr>
            <w:r>
              <w:rPr>
                <w:rFonts w:ascii="仿宋_GB2312" w:hAnsi="仿宋_GB2312" w:cs="仿宋_GB2312" w:eastAsia="仿宋_GB2312"/>
                <w:sz w:val="24"/>
              </w:rPr>
              <w:t>《环境信息网络管理维护规范（</w:t>
            </w:r>
            <w:r>
              <w:rPr>
                <w:rFonts w:ascii="仿宋_GB2312" w:hAnsi="仿宋_GB2312" w:cs="仿宋_GB2312" w:eastAsia="仿宋_GB2312"/>
                <w:sz w:val="24"/>
              </w:rPr>
              <w:t>HJ 461－2009）》</w:t>
            </w:r>
          </w:p>
          <w:p>
            <w:pPr>
              <w:pStyle w:val="null3"/>
              <w:numPr>
                <w:ilvl w:val="0"/>
                <w:numId w:val="1"/>
              </w:numPr>
              <w:ind w:right="165"/>
              <w:jc w:val="both"/>
            </w:pPr>
            <w:r>
              <w:rPr>
                <w:rFonts w:ascii="仿宋_GB2312" w:hAnsi="仿宋_GB2312" w:cs="仿宋_GB2312" w:eastAsia="仿宋_GB2312"/>
                <w:sz w:val="24"/>
              </w:rPr>
              <w:t>《环境信息网络建设规范（</w:t>
            </w:r>
            <w:r>
              <w:rPr>
                <w:rFonts w:ascii="仿宋_GB2312" w:hAnsi="仿宋_GB2312" w:cs="仿宋_GB2312" w:eastAsia="仿宋_GB2312"/>
                <w:sz w:val="24"/>
              </w:rPr>
              <w:t>HJ 460—2009）》</w:t>
            </w:r>
          </w:p>
          <w:p>
            <w:pPr>
              <w:pStyle w:val="null3"/>
              <w:numPr>
                <w:ilvl w:val="0"/>
                <w:numId w:val="1"/>
              </w:numPr>
              <w:ind w:right="165"/>
              <w:jc w:val="both"/>
            </w:pPr>
            <w:r>
              <w:rPr>
                <w:rFonts w:ascii="仿宋_GB2312" w:hAnsi="仿宋_GB2312" w:cs="仿宋_GB2312" w:eastAsia="仿宋_GB2312"/>
                <w:sz w:val="24"/>
              </w:rPr>
              <w:t>《环境数据库设计与运行管理规范（</w:t>
            </w:r>
            <w:r>
              <w:rPr>
                <w:rFonts w:ascii="仿宋_GB2312" w:hAnsi="仿宋_GB2312" w:cs="仿宋_GB2312" w:eastAsia="仿宋_GB2312"/>
                <w:sz w:val="24"/>
              </w:rPr>
              <w:t>HJ/T 419—2007）》</w:t>
            </w:r>
          </w:p>
          <w:p>
            <w:pPr>
              <w:pStyle w:val="null3"/>
              <w:jc w:val="both"/>
            </w:pPr>
            <w:r>
              <w:rPr>
                <w:rFonts w:ascii="仿宋_GB2312" w:hAnsi="仿宋_GB2312" w:cs="仿宋_GB2312" w:eastAsia="仿宋_GB2312"/>
                <w:sz w:val="28"/>
              </w:rPr>
              <w:t>2.2.2数学基础</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1）坐标参考</w:t>
            </w:r>
          </w:p>
          <w:p>
            <w:pPr>
              <w:pStyle w:val="null3"/>
              <w:ind w:firstLine="560"/>
              <w:jc w:val="both"/>
            </w:pPr>
            <w:r>
              <w:rPr>
                <w:rFonts w:ascii="仿宋_GB2312" w:hAnsi="仿宋_GB2312" w:cs="仿宋_GB2312" w:eastAsia="仿宋_GB2312"/>
                <w:sz w:val="24"/>
              </w:rPr>
              <w:t>坐标系：中国</w:t>
            </w:r>
            <w:r>
              <w:rPr>
                <w:rFonts w:ascii="仿宋_GB2312" w:hAnsi="仿宋_GB2312" w:cs="仿宋_GB2312" w:eastAsia="仿宋_GB2312"/>
                <w:sz w:val="24"/>
              </w:rPr>
              <w:t>2000国家大地坐标系（CGCS2000）</w:t>
            </w:r>
          </w:p>
          <w:p>
            <w:pPr>
              <w:pStyle w:val="null3"/>
              <w:ind w:firstLine="560"/>
              <w:jc w:val="both"/>
            </w:pPr>
            <w:r>
              <w:rPr>
                <w:rFonts w:ascii="仿宋_GB2312" w:hAnsi="仿宋_GB2312" w:cs="仿宋_GB2312" w:eastAsia="仿宋_GB2312"/>
                <w:sz w:val="24"/>
              </w:rPr>
              <w:t>投影类型及参数：</w:t>
            </w:r>
            <w:r>
              <w:rPr>
                <w:rFonts w:ascii="仿宋_GB2312" w:hAnsi="仿宋_GB2312" w:cs="仿宋_GB2312" w:eastAsia="仿宋_GB2312"/>
                <w:sz w:val="24"/>
              </w:rPr>
              <w:t>Albers双标准纬线等积圆锥投影（投影参数25°、47°、110°、12°）。</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2）高程基准</w:t>
            </w:r>
          </w:p>
          <w:p>
            <w:pPr>
              <w:pStyle w:val="null3"/>
              <w:ind w:firstLine="560"/>
              <w:jc w:val="both"/>
            </w:pPr>
            <w:r>
              <w:rPr>
                <w:rFonts w:ascii="仿宋_GB2312" w:hAnsi="仿宋_GB2312" w:cs="仿宋_GB2312" w:eastAsia="仿宋_GB2312"/>
                <w:sz w:val="24"/>
              </w:rPr>
              <w:t>高程基准采用</w:t>
            </w:r>
            <w:r>
              <w:rPr>
                <w:rFonts w:ascii="仿宋_GB2312" w:hAnsi="仿宋_GB2312" w:cs="仿宋_GB2312" w:eastAsia="仿宋_GB2312"/>
                <w:sz w:val="24"/>
              </w:rPr>
              <w:t>1985国家高程基准，高程系统为正常高，高程坐标单位为“米”，保留2位小数（0.01米）。</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3）统计单位</w:t>
            </w:r>
          </w:p>
          <w:p>
            <w:pPr>
              <w:pStyle w:val="null3"/>
              <w:ind w:firstLine="560"/>
              <w:jc w:val="both"/>
            </w:pPr>
            <w:r>
              <w:rPr>
                <w:rFonts w:ascii="仿宋_GB2312" w:hAnsi="仿宋_GB2312" w:cs="仿宋_GB2312" w:eastAsia="仿宋_GB2312"/>
                <w:sz w:val="24"/>
              </w:rPr>
              <w:t>面积统计采用平方米（</w:t>
            </w:r>
            <w:r>
              <w:rPr>
                <w:rFonts w:ascii="仿宋_GB2312" w:hAnsi="仿宋_GB2312" w:cs="仿宋_GB2312" w:eastAsia="仿宋_GB2312"/>
                <w:sz w:val="24"/>
              </w:rPr>
              <w:t>m</w:t>
            </w:r>
            <w:r>
              <w:rPr>
                <w:rFonts w:ascii="仿宋_GB2312" w:hAnsi="仿宋_GB2312" w:cs="仿宋_GB2312" w:eastAsia="仿宋_GB2312"/>
                <w:sz w:val="24"/>
                <w:vertAlign w:val="superscript"/>
              </w:rPr>
              <w:t>2</w:t>
            </w:r>
            <w:r>
              <w:rPr>
                <w:rFonts w:ascii="仿宋_GB2312" w:hAnsi="仿宋_GB2312" w:cs="仿宋_GB2312" w:eastAsia="仿宋_GB2312"/>
                <w:sz w:val="24"/>
              </w:rPr>
              <w:t>）、平方千米（</w:t>
            </w:r>
            <w:r>
              <w:rPr>
                <w:rFonts w:ascii="仿宋_GB2312" w:hAnsi="仿宋_GB2312" w:cs="仿宋_GB2312" w:eastAsia="仿宋_GB2312"/>
                <w:sz w:val="24"/>
              </w:rPr>
              <w:t>km</w:t>
            </w:r>
            <w:r>
              <w:rPr>
                <w:rFonts w:ascii="仿宋_GB2312" w:hAnsi="仿宋_GB2312" w:cs="仿宋_GB2312" w:eastAsia="仿宋_GB2312"/>
                <w:sz w:val="24"/>
                <w:vertAlign w:val="superscript"/>
              </w:rPr>
              <w:t>2</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rPr>
              <w:t>2.3保密要求</w:t>
            </w:r>
          </w:p>
          <w:p>
            <w:pPr>
              <w:pStyle w:val="null3"/>
              <w:ind w:firstLine="560"/>
              <w:jc w:val="both"/>
            </w:pPr>
            <w:r>
              <w:rPr>
                <w:rFonts w:ascii="仿宋_GB2312" w:hAnsi="仿宋_GB2312" w:cs="仿宋_GB2312" w:eastAsia="仿宋_GB2312"/>
                <w:sz w:val="24"/>
              </w:rPr>
              <w:t>所有参与方须</w:t>
            </w:r>
            <w:r>
              <w:rPr>
                <w:rFonts w:ascii="仿宋_GB2312" w:hAnsi="仿宋_GB2312" w:cs="仿宋_GB2312" w:eastAsia="仿宋_GB2312"/>
                <w:sz w:val="24"/>
              </w:rPr>
              <w:t>在</w:t>
            </w:r>
            <w:r>
              <w:rPr>
                <w:rFonts w:ascii="仿宋_GB2312" w:hAnsi="仿宋_GB2312" w:cs="仿宋_GB2312" w:eastAsia="仿宋_GB2312"/>
                <w:sz w:val="24"/>
              </w:rPr>
              <w:t>实施过程中严格遵守数据安全及工作信息的保密要求</w:t>
            </w:r>
            <w:r>
              <w:rPr>
                <w:rFonts w:ascii="仿宋_GB2312" w:hAnsi="仿宋_GB2312" w:cs="仿宋_GB2312" w:eastAsia="仿宋_GB2312"/>
                <w:sz w:val="24"/>
              </w:rPr>
              <w:t>。</w:t>
            </w:r>
            <w:r>
              <w:rPr>
                <w:rFonts w:ascii="仿宋_GB2312" w:hAnsi="仿宋_GB2312" w:cs="仿宋_GB2312" w:eastAsia="仿宋_GB2312"/>
                <w:sz w:val="24"/>
              </w:rPr>
              <w:t>数据采集、处理、存储、传输及工作成果交付等全流程须符合国家法律法规及相关标准，包括但不限于《中华人民共和国数据安全法》《中华人民共和国保守国家秘密法》《中华人民共和国网络安全法》及行业主管部门发布的保密管理规范。同时，须严格执行各参与</w:t>
            </w:r>
            <w:r>
              <w:rPr>
                <w:rFonts w:ascii="仿宋_GB2312" w:hAnsi="仿宋_GB2312" w:cs="仿宋_GB2312" w:eastAsia="仿宋_GB2312"/>
                <w:sz w:val="24"/>
              </w:rPr>
              <w:t>方</w:t>
            </w:r>
            <w:r>
              <w:rPr>
                <w:rFonts w:ascii="仿宋_GB2312" w:hAnsi="仿宋_GB2312" w:cs="仿宋_GB2312" w:eastAsia="仿宋_GB2312"/>
                <w:sz w:val="24"/>
              </w:rPr>
              <w:t>内部制定的保密制度。</w:t>
            </w:r>
            <w:r>
              <w:rPr>
                <w:rFonts w:ascii="仿宋_GB2312" w:hAnsi="仿宋_GB2312" w:cs="仿宋_GB2312" w:eastAsia="仿宋_GB2312"/>
                <w:sz w:val="24"/>
              </w:rPr>
              <w:t>同时，</w:t>
            </w:r>
            <w:r>
              <w:rPr>
                <w:rFonts w:ascii="仿宋_GB2312" w:hAnsi="仿宋_GB2312" w:cs="仿宋_GB2312" w:eastAsia="仿宋_GB2312"/>
                <w:sz w:val="24"/>
              </w:rPr>
              <w:t>参与人员须签署《保密承诺书》，明确保密义务及责任边界。若因操作不当或故意泄露导致保密事件，将依法追究相关人员责任。</w:t>
            </w:r>
          </w:p>
          <w:p>
            <w:pPr>
              <w:pStyle w:val="null3"/>
              <w:jc w:val="both"/>
            </w:pPr>
            <w:r>
              <w:rPr>
                <w:rFonts w:ascii="仿宋_GB2312" w:hAnsi="仿宋_GB2312" w:cs="仿宋_GB2312" w:eastAsia="仿宋_GB2312"/>
                <w:sz w:val="28"/>
                <w:b/>
              </w:rPr>
              <w:t>3、陕西省生态质量监测</w:t>
            </w:r>
          </w:p>
          <w:p>
            <w:pPr>
              <w:pStyle w:val="null3"/>
              <w:jc w:val="both"/>
            </w:pPr>
            <w:r>
              <w:rPr>
                <w:rFonts w:ascii="仿宋_GB2312" w:hAnsi="仿宋_GB2312" w:cs="仿宋_GB2312" w:eastAsia="仿宋_GB2312"/>
                <w:sz w:val="28"/>
              </w:rPr>
              <w:t>3.1影像数据生产</w:t>
            </w:r>
          </w:p>
          <w:p>
            <w:pPr>
              <w:pStyle w:val="null3"/>
              <w:jc w:val="both"/>
            </w:pPr>
            <w:r>
              <w:rPr>
                <w:rFonts w:ascii="仿宋_GB2312" w:hAnsi="仿宋_GB2312" w:cs="仿宋_GB2312" w:eastAsia="仿宋_GB2312"/>
                <w:sz w:val="28"/>
              </w:rPr>
              <w:t>3.1.1高分影像数据生产</w:t>
            </w:r>
          </w:p>
          <w:p>
            <w:pPr>
              <w:pStyle w:val="null3"/>
              <w:jc w:val="both"/>
            </w:pPr>
            <w:r>
              <w:rPr>
                <w:rFonts w:ascii="仿宋_GB2312" w:hAnsi="仿宋_GB2312" w:cs="仿宋_GB2312" w:eastAsia="仿宋_GB2312"/>
                <w:sz w:val="28"/>
              </w:rPr>
              <w:t>3.1.1.1数据要求</w:t>
            </w:r>
          </w:p>
          <w:p>
            <w:pPr>
              <w:pStyle w:val="null3"/>
              <w:ind w:firstLine="560"/>
              <w:jc w:val="both"/>
            </w:pPr>
            <w:r>
              <w:rPr>
                <w:rFonts w:ascii="仿宋_GB2312" w:hAnsi="仿宋_GB2312" w:cs="仿宋_GB2312" w:eastAsia="仿宋_GB2312"/>
                <w:sz w:val="24"/>
              </w:rPr>
              <w:t>影像源：以资源三号、高分一号、高分六号等优于（含）</w:t>
            </w:r>
            <w:r>
              <w:rPr>
                <w:rFonts w:ascii="仿宋_GB2312" w:hAnsi="仿宋_GB2312" w:cs="仿宋_GB2312" w:eastAsia="仿宋_GB2312"/>
                <w:sz w:val="24"/>
              </w:rPr>
              <w:t>2.1米分辨率的国产高分影像为主；</w:t>
            </w:r>
          </w:p>
          <w:p>
            <w:pPr>
              <w:pStyle w:val="null3"/>
              <w:ind w:firstLine="560"/>
              <w:jc w:val="both"/>
            </w:pPr>
            <w:r>
              <w:rPr>
                <w:rFonts w:ascii="仿宋_GB2312" w:hAnsi="仿宋_GB2312" w:cs="仿宋_GB2312" w:eastAsia="仿宋_GB2312"/>
                <w:sz w:val="24"/>
              </w:rPr>
              <w:t>云雪覆盖：单景云、雪覆盖量小于</w:t>
            </w:r>
            <w:r>
              <w:rPr>
                <w:rFonts w:ascii="仿宋_GB2312" w:hAnsi="仿宋_GB2312" w:cs="仿宋_GB2312" w:eastAsia="仿宋_GB2312"/>
                <w:sz w:val="24"/>
              </w:rPr>
              <w:t>10%，且数据成果覆盖范围内的主要关注区域对象不得被云、雾、霾或季节性积雪遮盖；</w:t>
            </w:r>
          </w:p>
          <w:p>
            <w:pPr>
              <w:pStyle w:val="null3"/>
              <w:ind w:firstLine="560"/>
              <w:jc w:val="both"/>
            </w:pPr>
            <w:r>
              <w:rPr>
                <w:rFonts w:ascii="仿宋_GB2312" w:hAnsi="仿宋_GB2312" w:cs="仿宋_GB2312" w:eastAsia="仿宋_GB2312"/>
                <w:sz w:val="24"/>
              </w:rPr>
              <w:t>现势性：</w:t>
            </w:r>
            <w:r>
              <w:rPr>
                <w:rFonts w:ascii="仿宋_GB2312" w:hAnsi="仿宋_GB2312" w:cs="仿宋_GB2312" w:eastAsia="仿宋_GB2312"/>
                <w:sz w:val="24"/>
              </w:rPr>
              <w:t>2024年第2季度覆盖陕西全省，2024年第3-4季度覆盖国家重点生态功能区县域和秦岭地区；</w:t>
            </w:r>
          </w:p>
          <w:p>
            <w:pPr>
              <w:pStyle w:val="null3"/>
              <w:ind w:firstLine="560"/>
              <w:jc w:val="both"/>
            </w:pPr>
            <w:r>
              <w:rPr>
                <w:rFonts w:ascii="仿宋_GB2312" w:hAnsi="仿宋_GB2312" w:cs="仿宋_GB2312" w:eastAsia="仿宋_GB2312"/>
                <w:sz w:val="24"/>
              </w:rPr>
              <w:t>影像融合：融合后影像应色彩自然、层次丰富、反差适中，影像纹理清晰，无发虚和重影现象；</w:t>
            </w:r>
          </w:p>
          <w:p>
            <w:pPr>
              <w:pStyle w:val="null3"/>
              <w:ind w:firstLine="560"/>
              <w:jc w:val="both"/>
            </w:pPr>
            <w:r>
              <w:rPr>
                <w:rFonts w:ascii="仿宋_GB2312" w:hAnsi="仿宋_GB2312" w:cs="仿宋_GB2312" w:eastAsia="仿宋_GB2312"/>
                <w:sz w:val="24"/>
              </w:rPr>
              <w:t>产品格式：以整景存放，数据格式为</w:t>
            </w:r>
            <w:r>
              <w:rPr>
                <w:rFonts w:ascii="仿宋_GB2312" w:hAnsi="仿宋_GB2312" w:cs="仿宋_GB2312" w:eastAsia="仿宋_GB2312"/>
                <w:sz w:val="24"/>
              </w:rPr>
              <w:t>*.img。</w:t>
            </w:r>
          </w:p>
          <w:p>
            <w:pPr>
              <w:pStyle w:val="null3"/>
              <w:jc w:val="both"/>
            </w:pPr>
            <w:r>
              <w:rPr>
                <w:rFonts w:ascii="仿宋_GB2312" w:hAnsi="仿宋_GB2312" w:cs="仿宋_GB2312" w:eastAsia="仿宋_GB2312"/>
                <w:sz w:val="28"/>
              </w:rPr>
              <w:t>3.1.1.2精度要求</w:t>
            </w:r>
          </w:p>
          <w:p>
            <w:pPr>
              <w:pStyle w:val="null3"/>
              <w:ind w:firstLine="560"/>
              <w:jc w:val="both"/>
            </w:pPr>
            <w:r>
              <w:rPr>
                <w:rFonts w:ascii="仿宋_GB2312" w:hAnsi="仿宋_GB2312" w:cs="仿宋_GB2312" w:eastAsia="仿宋_GB2312"/>
                <w:sz w:val="24"/>
              </w:rPr>
              <w:t>2米级数字正射影像整景成果平面几何精度均须达到1:25000成图精度要求，亚米级数字正射影像整景成果平面几何精度均须达到1:10000成图精度要求。</w:t>
            </w:r>
          </w:p>
          <w:p>
            <w:pPr>
              <w:pStyle w:val="null3"/>
              <w:ind w:firstLine="560"/>
              <w:jc w:val="both"/>
            </w:pPr>
            <w:r>
              <w:rPr>
                <w:rFonts w:ascii="仿宋_GB2312" w:hAnsi="仿宋_GB2312" w:cs="仿宋_GB2312" w:eastAsia="仿宋_GB2312"/>
                <w:sz w:val="24"/>
              </w:rPr>
              <w:t>当采用控制点检查时，地物点相对于附近控制点的点位中误差不得超过</w:t>
            </w: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规定的限差。</w:t>
            </w:r>
          </w:p>
          <w:p>
            <w:pPr>
              <w:pStyle w:val="null3"/>
              <w:spacing w:before="60" w:after="60"/>
              <w:jc w:val="center"/>
            </w:pP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-1数字正射影像平面精度</w:t>
            </w:r>
          </w:p>
          <w:tbl>
            <w:tblPr>
              <w:tblBorders>
                <w:top w:val="none" w:color="000000" w:sz="4"/>
                <w:left w:val="none" w:color="000000" w:sz="4"/>
                <w:bottom w:val="none" w:color="000000" w:sz="4"/>
                <w:right w:val="none" w:color="000000" w:sz="4"/>
                <w:insideH w:val="none"/>
                <w:insideV w:val="none"/>
              </w:tblBorders>
            </w:tblPr>
            <w:tblGrid>
              <w:gridCol w:w="555"/>
              <w:gridCol w:w="999"/>
              <w:gridCol w:w="999"/>
            </w:tblGrid>
            <w:tr>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地形类别</w:t>
                  </w:r>
                </w:p>
              </w:tc>
              <w:tc>
                <w:tcPr>
                  <w:tcW w:type="dxa" w:w="9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2"/>
                    <w:jc w:val="center"/>
                  </w:pPr>
                  <w:r>
                    <w:rPr>
                      <w:rFonts w:ascii="仿宋_GB2312" w:hAnsi="仿宋_GB2312" w:cs="仿宋_GB2312" w:eastAsia="仿宋_GB2312"/>
                      <w:sz w:val="21"/>
                      <w:b/>
                    </w:rPr>
                    <w:t>亚米级正射影像平面中误差</w:t>
                  </w:r>
                </w:p>
              </w:tc>
              <w:tc>
                <w:tcPr>
                  <w:tcW w:type="dxa" w:w="9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2米级正射影像平面中误差</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平地、丘陵地</w:t>
                  </w: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5.0米</w:t>
                  </w: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12.5米</w:t>
                  </w:r>
                </w:p>
              </w:tc>
            </w:tr>
            <w:tr>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山地、高山地</w:t>
                  </w: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rFonts w:ascii="仿宋_GB2312" w:hAnsi="仿宋_GB2312" w:cs="仿宋_GB2312" w:eastAsia="仿宋_GB2312"/>
                      <w:sz w:val="21"/>
                    </w:rPr>
                    <w:t>7.5米</w:t>
                  </w:r>
                </w:p>
              </w:tc>
              <w:tc>
                <w:tcPr>
                  <w:tcW w:type="dxa" w:w="9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18.75米</w:t>
                  </w:r>
                </w:p>
              </w:tc>
            </w:tr>
          </w:tbl>
          <w:p>
            <w:pPr>
              <w:pStyle w:val="null3"/>
              <w:ind w:firstLine="560"/>
              <w:jc w:val="both"/>
            </w:pPr>
            <w:r>
              <w:rPr>
                <w:rFonts w:ascii="仿宋_GB2312" w:hAnsi="仿宋_GB2312" w:cs="仿宋_GB2312" w:eastAsia="仿宋_GB2312"/>
                <w:sz w:val="24"/>
              </w:rPr>
              <w:t>或采用已有正射影像检查时，纠正后的正射影像与已有正射影像（作为控制资料的高精度正射影像）进行套合，</w:t>
            </w:r>
            <w:r>
              <w:rPr>
                <w:rFonts w:ascii="仿宋_GB2312" w:hAnsi="仿宋_GB2312" w:cs="仿宋_GB2312" w:eastAsia="仿宋_GB2312"/>
                <w:sz w:val="24"/>
              </w:rPr>
              <w:t>2米分辨率数字正射影像平地、丘陵地的套合中误差不超过5米，山地、高山地的套合中误差不超过8米。</w:t>
            </w:r>
          </w:p>
          <w:p>
            <w:pPr>
              <w:pStyle w:val="null3"/>
              <w:jc w:val="both"/>
            </w:pPr>
            <w:r>
              <w:rPr>
                <w:rFonts w:ascii="仿宋_GB2312" w:hAnsi="仿宋_GB2312" w:cs="仿宋_GB2312" w:eastAsia="仿宋_GB2312"/>
                <w:sz w:val="28"/>
              </w:rPr>
              <w:t>3.1.1.3时间要求</w:t>
            </w:r>
          </w:p>
          <w:p>
            <w:pPr>
              <w:pStyle w:val="null3"/>
              <w:ind w:firstLine="560"/>
              <w:jc w:val="both"/>
            </w:pP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10月31日前提交陕西省第2季度高分影像数据成果；202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4月30日前提交重点生态功能区县域及秦岭地区第3-4季度高分影像数据成果。</w:t>
            </w:r>
          </w:p>
          <w:p>
            <w:pPr>
              <w:pStyle w:val="null3"/>
              <w:jc w:val="both"/>
            </w:pPr>
            <w:r>
              <w:rPr>
                <w:rFonts w:ascii="仿宋_GB2312" w:hAnsi="仿宋_GB2312" w:cs="仿宋_GB2312" w:eastAsia="仿宋_GB2312"/>
                <w:sz w:val="28"/>
              </w:rPr>
              <w:t>3.1.2遥感定量反演</w:t>
            </w:r>
          </w:p>
          <w:p>
            <w:pPr>
              <w:pStyle w:val="null3"/>
              <w:jc w:val="both"/>
            </w:pPr>
            <w:r>
              <w:rPr>
                <w:rFonts w:ascii="仿宋_GB2312" w:hAnsi="仿宋_GB2312" w:cs="仿宋_GB2312" w:eastAsia="仿宋_GB2312"/>
                <w:sz w:val="28"/>
              </w:rPr>
              <w:t>3.1.2.1数据要求</w:t>
            </w:r>
          </w:p>
          <w:p>
            <w:pPr>
              <w:pStyle w:val="null3"/>
              <w:numPr>
                <w:ilvl w:val="0"/>
                <w:numId w:val="1"/>
              </w:numPr>
            </w:pPr>
            <w:r>
              <w:rPr>
                <w:rFonts w:ascii="仿宋_GB2312" w:hAnsi="仿宋_GB2312" w:cs="仿宋_GB2312" w:eastAsia="仿宋_GB2312"/>
                <w:sz w:val="24"/>
              </w:rPr>
              <w:t>数据源：</w:t>
            </w:r>
            <w:r>
              <w:rPr>
                <w:rFonts w:ascii="仿宋_GB2312" w:hAnsi="仿宋_GB2312" w:cs="仿宋_GB2312" w:eastAsia="仿宋_GB2312"/>
                <w:sz w:val="24"/>
              </w:rPr>
              <w:t>MODIS NDVI/NPP/PSN_net数据</w:t>
            </w:r>
          </w:p>
          <w:p>
            <w:pPr>
              <w:pStyle w:val="null3"/>
              <w:numPr>
                <w:ilvl w:val="0"/>
                <w:numId w:val="1"/>
              </w:numPr>
            </w:pPr>
            <w:r>
              <w:rPr>
                <w:rFonts w:ascii="仿宋_GB2312" w:hAnsi="仿宋_GB2312" w:cs="仿宋_GB2312" w:eastAsia="仿宋_GB2312"/>
                <w:sz w:val="24"/>
              </w:rPr>
              <w:t>分辨率：</w:t>
            </w:r>
            <w:r>
              <w:rPr>
                <w:rFonts w:ascii="仿宋_GB2312" w:hAnsi="仿宋_GB2312" w:cs="仿宋_GB2312" w:eastAsia="仿宋_GB2312"/>
                <w:sz w:val="24"/>
              </w:rPr>
              <w:t>250米/500米</w:t>
            </w:r>
          </w:p>
          <w:p>
            <w:pPr>
              <w:pStyle w:val="null3"/>
              <w:numPr>
                <w:ilvl w:val="0"/>
                <w:numId w:val="1"/>
              </w:numPr>
            </w:pPr>
            <w:r>
              <w:rPr>
                <w:rFonts w:ascii="仿宋_GB2312" w:hAnsi="仿宋_GB2312" w:cs="仿宋_GB2312" w:eastAsia="仿宋_GB2312"/>
                <w:sz w:val="24"/>
              </w:rPr>
              <w:t>现势性：</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numPr>
                <w:ilvl w:val="0"/>
                <w:numId w:val="1"/>
              </w:numPr>
            </w:pPr>
            <w:r>
              <w:rPr>
                <w:rFonts w:ascii="仿宋_GB2312" w:hAnsi="仿宋_GB2312" w:cs="仿宋_GB2312" w:eastAsia="仿宋_GB2312"/>
                <w:sz w:val="24"/>
              </w:rPr>
              <w:t>反演内容：全省植被指数各月最大值、</w:t>
            </w:r>
            <w:r>
              <w:rPr>
                <w:rFonts w:ascii="仿宋_GB2312" w:hAnsi="仿宋_GB2312" w:cs="仿宋_GB2312" w:eastAsia="仿宋_GB2312"/>
                <w:sz w:val="24"/>
              </w:rPr>
              <w:t>5-9月平均值和年平均值，净初级生产力5-9月累积值、年累积值</w:t>
            </w:r>
          </w:p>
          <w:p>
            <w:pPr>
              <w:pStyle w:val="null3"/>
              <w:numPr>
                <w:ilvl w:val="0"/>
                <w:numId w:val="1"/>
              </w:numPr>
            </w:pPr>
            <w:r>
              <w:rPr>
                <w:rFonts w:ascii="仿宋_GB2312" w:hAnsi="仿宋_GB2312" w:cs="仿宋_GB2312" w:eastAsia="仿宋_GB2312"/>
                <w:sz w:val="24"/>
              </w:rPr>
              <w:t>成果格式：</w:t>
            </w:r>
            <w:r>
              <w:rPr>
                <w:rFonts w:ascii="仿宋_GB2312" w:hAnsi="仿宋_GB2312" w:cs="仿宋_GB2312" w:eastAsia="仿宋_GB2312"/>
                <w:sz w:val="24"/>
              </w:rPr>
              <w:t>*.tif</w:t>
            </w:r>
          </w:p>
          <w:p>
            <w:pPr>
              <w:pStyle w:val="null3"/>
              <w:jc w:val="both"/>
            </w:pPr>
            <w:r>
              <w:rPr>
                <w:rFonts w:ascii="仿宋_GB2312" w:hAnsi="仿宋_GB2312" w:cs="仿宋_GB2312" w:eastAsia="仿宋_GB2312"/>
                <w:sz w:val="28"/>
              </w:rPr>
              <w:t>3.1.2.2时间要求</w:t>
            </w:r>
          </w:p>
          <w:p>
            <w:pPr>
              <w:pStyle w:val="null3"/>
              <w:ind w:firstLine="560"/>
              <w:jc w:val="both"/>
            </w:pP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3</w:t>
            </w:r>
            <w:r>
              <w:rPr>
                <w:rFonts w:ascii="仿宋_GB2312" w:hAnsi="仿宋_GB2312" w:cs="仿宋_GB2312" w:eastAsia="仿宋_GB2312"/>
                <w:sz w:val="24"/>
              </w:rPr>
              <w:t>1</w:t>
            </w:r>
            <w:r>
              <w:rPr>
                <w:rFonts w:ascii="仿宋_GB2312" w:hAnsi="仿宋_GB2312" w:cs="仿宋_GB2312" w:eastAsia="仿宋_GB2312"/>
                <w:sz w:val="24"/>
              </w:rPr>
              <w:t>日</w:t>
            </w:r>
            <w:r>
              <w:rPr>
                <w:rFonts w:ascii="仿宋_GB2312" w:hAnsi="仿宋_GB2312" w:cs="仿宋_GB2312" w:eastAsia="仿宋_GB2312"/>
                <w:sz w:val="24"/>
              </w:rPr>
              <w:t>前提交陕西省遥感定量反演成果。</w:t>
            </w:r>
          </w:p>
          <w:p>
            <w:pPr>
              <w:pStyle w:val="null3"/>
              <w:jc w:val="both"/>
            </w:pPr>
            <w:r>
              <w:rPr>
                <w:rFonts w:ascii="仿宋_GB2312" w:hAnsi="仿宋_GB2312" w:cs="仿宋_GB2312" w:eastAsia="仿宋_GB2312"/>
                <w:sz w:val="28"/>
              </w:rPr>
              <w:t>3.2生态遥感监测土地利用/覆盖分类数据更新</w:t>
            </w:r>
          </w:p>
          <w:p>
            <w:pPr>
              <w:pStyle w:val="null3"/>
              <w:jc w:val="both"/>
            </w:pPr>
            <w:r>
              <w:rPr>
                <w:rFonts w:ascii="仿宋_GB2312" w:hAnsi="仿宋_GB2312" w:cs="仿宋_GB2312" w:eastAsia="仿宋_GB2312"/>
                <w:sz w:val="28"/>
              </w:rPr>
              <w:t>3.2.1土地利用监测数据集</w:t>
            </w:r>
          </w:p>
          <w:p>
            <w:pPr>
              <w:pStyle w:val="null3"/>
              <w:jc w:val="both"/>
            </w:pPr>
            <w:r>
              <w:rPr>
                <w:rFonts w:ascii="仿宋_GB2312" w:hAnsi="仿宋_GB2312" w:cs="仿宋_GB2312" w:eastAsia="仿宋_GB2312"/>
                <w:sz w:val="28"/>
              </w:rPr>
              <w:t>3.2.1.1数据要求</w:t>
            </w:r>
          </w:p>
          <w:p>
            <w:pPr>
              <w:pStyle w:val="null3"/>
              <w:ind w:firstLine="560"/>
              <w:jc w:val="both"/>
            </w:pPr>
            <w:r>
              <w:rPr>
                <w:rFonts w:ascii="仿宋_GB2312" w:hAnsi="仿宋_GB2312" w:cs="仿宋_GB2312" w:eastAsia="仿宋_GB2312"/>
                <w:sz w:val="24"/>
              </w:rPr>
              <w:t>分类依据：《全国生态遥感土地利用</w:t>
            </w:r>
            <w:r>
              <w:rPr>
                <w:rFonts w:ascii="仿宋_GB2312" w:hAnsi="仿宋_GB2312" w:cs="仿宋_GB2312" w:eastAsia="仿宋_GB2312"/>
                <w:sz w:val="24"/>
              </w:rPr>
              <w:t>/覆盖分类体系》，一级分为耕地、林地、草地、水域、城乡工矿居民用地、未利用土地6类，主要根据土地的自然生态和利用属性；二级分为26个类型，主要根据土地经营特点、利用方式和覆盖特征对一级类用地进行细化；耕地根据地形特征进行了三级划分，即进一步划分为平原、丘陵、山区和坡度大于25度的耕地，如表3-2所示；</w:t>
            </w:r>
          </w:p>
          <w:p>
            <w:pPr>
              <w:pStyle w:val="null3"/>
              <w:numPr>
                <w:ilvl w:val="0"/>
                <w:numId w:val="1"/>
              </w:numPr>
            </w:pPr>
            <w:r>
              <w:rPr>
                <w:rFonts w:ascii="仿宋_GB2312" w:hAnsi="仿宋_GB2312" w:cs="仿宋_GB2312" w:eastAsia="仿宋_GB2312"/>
                <w:sz w:val="24"/>
              </w:rPr>
              <w:t>产品现势性：</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numPr>
                <w:ilvl w:val="0"/>
                <w:numId w:val="1"/>
              </w:numPr>
            </w:pPr>
            <w:r>
              <w:rPr>
                <w:rFonts w:ascii="仿宋_GB2312" w:hAnsi="仿宋_GB2312" w:cs="仿宋_GB2312" w:eastAsia="仿宋_GB2312"/>
                <w:sz w:val="24"/>
              </w:rPr>
              <w:t>成果格式：</w:t>
            </w:r>
            <w:r>
              <w:rPr>
                <w:rFonts w:ascii="仿宋_GB2312" w:hAnsi="仿宋_GB2312" w:cs="仿宋_GB2312" w:eastAsia="仿宋_GB2312"/>
                <w:sz w:val="24"/>
              </w:rPr>
              <w:t>*.gdb。</w:t>
            </w:r>
          </w:p>
          <w:p>
            <w:pPr>
              <w:pStyle w:val="null3"/>
              <w:spacing w:before="60" w:after="60"/>
              <w:jc w:val="center"/>
            </w:pP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-2  全国生态遥感监测土地利用/覆盖分类体系</w:t>
            </w:r>
          </w:p>
          <w:tbl>
            <w:tblPr>
              <w:tblInd w:type="dxa" w:w="75"/>
              <w:tblBorders>
                <w:top w:val="none" w:color="000000" w:sz="4"/>
                <w:left w:val="none" w:color="000000" w:sz="4"/>
                <w:bottom w:val="none" w:color="000000" w:sz="4"/>
                <w:right w:val="none" w:color="000000" w:sz="4"/>
                <w:insideH w:val="none"/>
                <w:insideV w:val="none"/>
              </w:tblBorders>
            </w:tblPr>
            <w:tblGrid>
              <w:gridCol w:w="169"/>
              <w:gridCol w:w="226"/>
              <w:gridCol w:w="220"/>
              <w:gridCol w:w="233"/>
              <w:gridCol w:w="1704"/>
            </w:tblGrid>
            <w:tr>
              <w:tc>
                <w:tcPr>
                  <w:tcW w:type="dxa" w:w="395"/>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一级类型</w:t>
                  </w:r>
                </w:p>
              </w:tc>
              <w:tc>
                <w:tcPr>
                  <w:tcW w:type="dxa" w:w="453"/>
                  <w:gridSpan w:val="2"/>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二级类型</w:t>
                  </w:r>
                </w:p>
              </w:tc>
              <w:tc>
                <w:tcPr>
                  <w:tcW w:type="dxa" w:w="1704"/>
                  <w:vMerge w:val="restart"/>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含</w:t>
                  </w:r>
                  <w:r>
                    <w:rPr>
                      <w:rFonts w:ascii="仿宋_GB2312" w:hAnsi="仿宋_GB2312" w:cs="仿宋_GB2312" w:eastAsia="仿宋_GB2312"/>
                      <w:sz w:val="21"/>
                      <w:b/>
                    </w:rPr>
                    <w:t xml:space="preserve">          </w:t>
                  </w:r>
                  <w:r>
                    <w:rPr>
                      <w:rFonts w:ascii="仿宋_GB2312" w:hAnsi="仿宋_GB2312" w:cs="仿宋_GB2312" w:eastAsia="仿宋_GB2312"/>
                      <w:sz w:val="21"/>
                      <w:b/>
                    </w:rPr>
                    <w:t>义</w:t>
                  </w:r>
                </w:p>
              </w:tc>
            </w:tr>
            <w:tr>
              <w:tc>
                <w:tcPr>
                  <w:tcW w:type="dxa" w:w="16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代码</w:t>
                  </w:r>
                </w:p>
              </w:tc>
              <w:tc>
                <w:tcPr>
                  <w:tcW w:type="dxa" w:w="226"/>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名称</w:t>
                  </w: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代码</w:t>
                  </w:r>
                </w:p>
              </w:tc>
              <w:tc>
                <w:tcPr>
                  <w:tcW w:type="dxa" w:w="233"/>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名称</w:t>
                  </w:r>
                </w:p>
              </w:tc>
              <w:tc>
                <w:tcPr>
                  <w:tcW w:type="dxa" w:w="1704"/>
                  <w:vMerge/>
                  <w:tcBorders>
                    <w:top w:val="single" w:color="000000" w:sz="4"/>
                    <w:left w:val="single" w:color="000000" w:sz="4"/>
                    <w:bottom w:val="single" w:color="000000" w:sz="4"/>
                    <w:right w:val="single" w:color="000000" w:sz="4"/>
                  </w:tcBorders>
                </w:tcPr>
                <w:p/>
              </w:tc>
            </w:tr>
            <w:tr>
              <w:tc>
                <w:tcPr>
                  <w:tcW w:type="dxa" w:w="1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w:t>
                  </w:r>
                </w:p>
              </w:tc>
              <w:tc>
                <w:tcPr>
                  <w:tcW w:type="dxa" w:w="226"/>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耕地</w:t>
                  </w: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指种植农作物的土地，包括熟耕地、新开荒地、休闲地、轮歇地、草田轮作地；以种植农作物为主的农果、农桑、农林用地；耕种三年以上的滩地和滩涂</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11</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水田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指有水源保证和灌溉设施，在一般年景能正常灌溉，用以种植水稻，莲藕等水生农作物的耕地，包括实行水稻和旱地作物轮种的耕地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111</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山区水田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112</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丘陵水田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113</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平原水田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114</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大于</w:t>
                  </w:r>
                  <w:r>
                    <w:rPr>
                      <w:rFonts w:ascii="仿宋_GB2312" w:hAnsi="仿宋_GB2312" w:cs="仿宋_GB2312" w:eastAsia="仿宋_GB2312"/>
                      <w:sz w:val="21"/>
                    </w:rPr>
                    <w:t>25度坡地水田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12</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旱地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指无灌溉水源及设施，靠天然降水生长作物的耕地；有水源和浇灌设施，在一般年景下能正常灌溉的旱作物耕地；以种菜为主的耕地，正常轮作的休闲地和轮歇地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121</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山区旱地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122</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丘陵旱地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123</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平原旱地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vMerge/>
                  <w:tcBorders>
                    <w:top w:val="none" w:color="000000" w:sz="4"/>
                    <w:left w:val="single" w:color="000000" w:sz="4"/>
                    <w:bottom w:val="single" w:color="000000" w:sz="4"/>
                    <w:right w:val="single" w:color="000000" w:sz="4"/>
                  </w:tcBorders>
                </w:tcP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124</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大于</w:t>
                  </w:r>
                  <w:r>
                    <w:rPr>
                      <w:rFonts w:ascii="仿宋_GB2312" w:hAnsi="仿宋_GB2312" w:cs="仿宋_GB2312" w:eastAsia="仿宋_GB2312"/>
                      <w:sz w:val="21"/>
                    </w:rPr>
                    <w:t>25度坡地旱地</w:t>
                  </w:r>
                </w:p>
              </w:tc>
            </w:tr>
            <w:tr>
              <w:tc>
                <w:tcPr>
                  <w:tcW w:type="dxa" w:w="1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2</w:t>
                  </w:r>
                </w:p>
              </w:tc>
              <w:tc>
                <w:tcPr>
                  <w:tcW w:type="dxa" w:w="226"/>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林地</w:t>
                  </w: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指生长乔木、灌木、竹类、以及沿海红树林地等林业用地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21</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有林地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指郁闭度</w:t>
                  </w:r>
                  <w:r>
                    <w:rPr>
                      <w:rFonts w:ascii="仿宋_GB2312" w:hAnsi="仿宋_GB2312" w:cs="仿宋_GB2312" w:eastAsia="仿宋_GB2312"/>
                      <w:sz w:val="21"/>
                    </w:rPr>
                    <w:t>0.20的天然木和人工林。包括用材林、防 护林等成片林地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22</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灌木林</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指郁闭度</w:t>
                  </w:r>
                  <w:r>
                    <w:rPr>
                      <w:rFonts w:ascii="仿宋_GB2312" w:hAnsi="仿宋_GB2312" w:cs="仿宋_GB2312" w:eastAsia="仿宋_GB2312"/>
                      <w:sz w:val="21"/>
                    </w:rPr>
                    <w:t>0.30、高度在2米以下的矮林地和灌丛林地，包括国家特别规定灌木林地和其它灌木林地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23</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疏林地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指疏林地（郁闭度为</w:t>
                  </w:r>
                  <w:r>
                    <w:rPr>
                      <w:rFonts w:ascii="仿宋_GB2312" w:hAnsi="仿宋_GB2312" w:cs="仿宋_GB2312" w:eastAsia="仿宋_GB2312"/>
                      <w:sz w:val="21"/>
                    </w:rPr>
                    <w:t>0.10～0.20）</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24</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其他</w:t>
                  </w:r>
                </w:p>
                <w:p>
                  <w:pPr>
                    <w:pStyle w:val="null3"/>
                    <w:jc w:val="center"/>
                  </w:pPr>
                  <w:r>
                    <w:rPr>
                      <w:rFonts w:ascii="仿宋_GB2312" w:hAnsi="仿宋_GB2312" w:cs="仿宋_GB2312" w:eastAsia="仿宋_GB2312"/>
                      <w:sz w:val="21"/>
                    </w:rPr>
                    <w:t>林地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未成林造林地、迹地、苗圃及各类园地（果园、桑</w:t>
                  </w:r>
                  <w:r>
                    <w:rPr>
                      <w:rFonts w:ascii="仿宋_GB2312" w:hAnsi="仿宋_GB2312" w:cs="仿宋_GB2312" w:eastAsia="仿宋_GB2312"/>
                      <w:sz w:val="21"/>
                    </w:rPr>
                    <w:t>园、茶园、经济林等）</w:t>
                  </w:r>
                </w:p>
              </w:tc>
            </w:tr>
            <w:tr>
              <w:tc>
                <w:tcPr>
                  <w:tcW w:type="dxa" w:w="1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3</w:t>
                  </w:r>
                </w:p>
              </w:tc>
              <w:tc>
                <w:tcPr>
                  <w:tcW w:type="dxa" w:w="226"/>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草地</w:t>
                  </w: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指以生长草本植物为主，覆盖度在</w:t>
                  </w:r>
                  <w:r>
                    <w:rPr>
                      <w:rFonts w:ascii="仿宋_GB2312" w:hAnsi="仿宋_GB2312" w:cs="仿宋_GB2312" w:eastAsia="仿宋_GB2312"/>
                      <w:sz w:val="21"/>
                    </w:rPr>
                    <w:t>5％以上的各类草地，包括以牧为主的灌丛草地和郁闭度在10％以下的疏林草地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31</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高覆盖度草地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指覆盖度在</w:t>
                  </w:r>
                  <w:r>
                    <w:rPr>
                      <w:rFonts w:ascii="仿宋_GB2312" w:hAnsi="仿宋_GB2312" w:cs="仿宋_GB2312" w:eastAsia="仿宋_GB2312"/>
                      <w:sz w:val="21"/>
                    </w:rPr>
                    <w:t>&gt;50％的天然草地、改良草地和割草地。 此类草地一般水分条件较好，草被生长茂密</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32</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中覆盖度草地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指覆盖度在</w:t>
                  </w:r>
                  <w:r>
                    <w:rPr>
                      <w:rFonts w:ascii="仿宋_GB2312" w:hAnsi="仿宋_GB2312" w:cs="仿宋_GB2312" w:eastAsia="仿宋_GB2312"/>
                      <w:sz w:val="21"/>
                    </w:rPr>
                    <w:t>20％～50％的天然草地和改良草地，此类草地一般水分不足，草被较稀疏</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33</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低覆盖度草地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指覆盖度在</w:t>
                  </w:r>
                  <w:r>
                    <w:rPr>
                      <w:rFonts w:ascii="仿宋_GB2312" w:hAnsi="仿宋_GB2312" w:cs="仿宋_GB2312" w:eastAsia="仿宋_GB2312"/>
                      <w:sz w:val="21"/>
                    </w:rPr>
                    <w:t>5％～20％的天然草地。此类草地水分缺 乏，草被稀疏，牧业利用条件差</w:t>
                  </w:r>
                </w:p>
              </w:tc>
            </w:tr>
            <w:tr>
              <w:tc>
                <w:tcPr>
                  <w:tcW w:type="dxa" w:w="1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4</w:t>
                  </w:r>
                </w:p>
              </w:tc>
              <w:tc>
                <w:tcPr>
                  <w:tcW w:type="dxa" w:w="226"/>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水域</w:t>
                  </w: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指天然陆地水域和水利设施用地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41</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河渠</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指天然形成或人工开挖的河流及主干渠常年水位以下的土地，人工渠包括堤岸</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42</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湖泊</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指天然形成的积水区常年水位以下的土地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43</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水库坑塘</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指人工修建的蓄水区常年水位以下的土地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44</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永久性冰川雪地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指常年被冰川和积雪所覆盖的土地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45</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滩涂</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指沿海大潮高潮位与低潮位之间的潮侵地带</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46</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滩地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指河、湖水域平水期水位与洪水期水位之间的土地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47</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海域</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指围海造陆地前的海域部分</w:t>
                  </w:r>
                </w:p>
              </w:tc>
            </w:tr>
            <w:tr>
              <w:tc>
                <w:tcPr>
                  <w:tcW w:type="dxa" w:w="1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5</w:t>
                  </w:r>
                </w:p>
              </w:tc>
              <w:tc>
                <w:tcPr>
                  <w:tcW w:type="dxa" w:w="226"/>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城乡、工矿、居民用地</w:t>
                  </w: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指城乡居民点及县镇以外的工矿、交通等用地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51</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城镇用地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指大、中、小城市及县镇以上建成区用地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52</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农村居民点</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指农村居民点</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53</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其他建设用地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指独立于城镇以外的厂矿、大型工业区、油田、盐</w:t>
                  </w:r>
                  <w:r>
                    <w:rPr>
                      <w:rFonts w:ascii="仿宋_GB2312" w:hAnsi="仿宋_GB2312" w:cs="仿宋_GB2312" w:eastAsia="仿宋_GB2312"/>
                      <w:sz w:val="21"/>
                    </w:rPr>
                    <w:t>场、采石场等用地、交通道路、机场及特殊用地</w:t>
                  </w:r>
                </w:p>
              </w:tc>
            </w:tr>
            <w:tr>
              <w:tc>
                <w:tcPr>
                  <w:tcW w:type="dxa" w:w="169"/>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6</w:t>
                  </w:r>
                </w:p>
              </w:tc>
              <w:tc>
                <w:tcPr>
                  <w:tcW w:type="dxa" w:w="226"/>
                  <w:vMerge w:val="restart"/>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未利用土地</w:t>
                  </w: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目前还未利用的土地、包括难利用的土地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61</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沙地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指地表为沙覆盖，植被覆盖度在</w:t>
                  </w:r>
                  <w:r>
                    <w:rPr>
                      <w:rFonts w:ascii="仿宋_GB2312" w:hAnsi="仿宋_GB2312" w:cs="仿宋_GB2312" w:eastAsia="仿宋_GB2312"/>
                      <w:sz w:val="21"/>
                    </w:rPr>
                    <w:t>5％以下的土地，包 括沙漠，不包括水系中的沙滩</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62</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戈壁</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指地表以碎砾石为主，植被覆盖度在</w:t>
                  </w:r>
                  <w:r>
                    <w:rPr>
                      <w:rFonts w:ascii="仿宋_GB2312" w:hAnsi="仿宋_GB2312" w:cs="仿宋_GB2312" w:eastAsia="仿宋_GB2312"/>
                      <w:sz w:val="21"/>
                    </w:rPr>
                    <w:t>5％以下的土地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63</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盐碱地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指地表盐碱聚集，植被稀少，只能生长耐盐碱植物</w:t>
                  </w:r>
                  <w:r>
                    <w:rPr>
                      <w:rFonts w:ascii="仿宋_GB2312" w:hAnsi="仿宋_GB2312" w:cs="仿宋_GB2312" w:eastAsia="仿宋_GB2312"/>
                      <w:sz w:val="21"/>
                    </w:rPr>
                    <w:t>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64</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沼泽地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指地势平坦低洼，排水不畅，长期潮湿，季节性积水或常积水，表层生长湿生植物的土地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65</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裸土地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指地表土质覆盖，植被覆盖度在</w:t>
                  </w:r>
                  <w:r>
                    <w:rPr>
                      <w:rFonts w:ascii="仿宋_GB2312" w:hAnsi="仿宋_GB2312" w:cs="仿宋_GB2312" w:eastAsia="仿宋_GB2312"/>
                      <w:sz w:val="21"/>
                    </w:rPr>
                    <w:t>5％以下的土地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66</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裸岩石砾地</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指地表为岩石或石砾，其覆盖面积</w:t>
                  </w:r>
                  <w:r>
                    <w:rPr>
                      <w:rFonts w:ascii="仿宋_GB2312" w:hAnsi="仿宋_GB2312" w:cs="仿宋_GB2312" w:eastAsia="仿宋_GB2312"/>
                      <w:sz w:val="21"/>
                    </w:rPr>
                    <w:t>&gt;5％以下的土地</w:t>
                  </w:r>
                </w:p>
              </w:tc>
            </w:tr>
            <w:tr>
              <w:tc>
                <w:tcPr>
                  <w:tcW w:type="dxa" w:w="169"/>
                  <w:vMerge/>
                  <w:tcBorders>
                    <w:top w:val="none" w:color="000000" w:sz="4"/>
                    <w:left w:val="single" w:color="000000" w:sz="4"/>
                    <w:bottom w:val="single" w:color="000000" w:sz="4"/>
                    <w:right w:val="single" w:color="000000" w:sz="4"/>
                  </w:tcBorders>
                </w:tcPr>
                <w:p/>
              </w:tc>
              <w:tc>
                <w:tcPr>
                  <w:tcW w:type="dxa" w:w="226"/>
                  <w:vMerge/>
                  <w:tcBorders>
                    <w:top w:val="none" w:color="000000" w:sz="4"/>
                    <w:left w:val="single" w:color="000000" w:sz="4"/>
                    <w:bottom w:val="single" w:color="000000" w:sz="4"/>
                    <w:right w:val="single" w:color="000000" w:sz="4"/>
                  </w:tcBorders>
                </w:tcPr>
                <w:p/>
              </w:tc>
              <w:tc>
                <w:tcPr>
                  <w:tcW w:type="dxa" w:w="220"/>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b/>
                    </w:rPr>
                    <w:t>67</w:t>
                  </w:r>
                </w:p>
              </w:tc>
              <w:tc>
                <w:tcPr>
                  <w:tcW w:type="dxa" w:w="233"/>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1"/>
                    </w:rPr>
                    <w:t>其他</w:t>
                  </w:r>
                </w:p>
              </w:tc>
              <w:tc>
                <w:tcPr>
                  <w:tcW w:type="dxa" w:w="1704"/>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1"/>
                    </w:rPr>
                    <w:t>指其他未利用土地，包括高寒荒漠，苔原等</w:t>
                  </w:r>
                </w:p>
              </w:tc>
            </w:tr>
          </w:tbl>
          <w:p>
            <w:pPr>
              <w:pStyle w:val="null3"/>
              <w:jc w:val="both"/>
            </w:pPr>
            <w:r>
              <w:rPr>
                <w:rFonts w:ascii="仿宋_GB2312" w:hAnsi="仿宋_GB2312" w:cs="仿宋_GB2312" w:eastAsia="仿宋_GB2312"/>
                <w:sz w:val="24"/>
              </w:rPr>
              <w:t>耕地的三级编码为：</w:t>
            </w:r>
            <w:r>
              <w:rPr>
                <w:rFonts w:ascii="仿宋_GB2312" w:hAnsi="仿宋_GB2312" w:cs="仿宋_GB2312" w:eastAsia="仿宋_GB2312"/>
                <w:sz w:val="24"/>
                <w:b/>
              </w:rPr>
              <w:t>1</w:t>
            </w:r>
            <w:r>
              <w:rPr>
                <w:rFonts w:ascii="仿宋_GB2312" w:hAnsi="仿宋_GB2312" w:cs="仿宋_GB2312" w:eastAsia="仿宋_GB2312"/>
                <w:sz w:val="24"/>
              </w:rPr>
              <w:t>山地；</w:t>
            </w:r>
            <w:r>
              <w:rPr>
                <w:rFonts w:ascii="仿宋_GB2312" w:hAnsi="仿宋_GB2312" w:cs="仿宋_GB2312" w:eastAsia="仿宋_GB2312"/>
                <w:sz w:val="24"/>
                <w:b/>
              </w:rPr>
              <w:t>2</w:t>
            </w:r>
            <w:r>
              <w:rPr>
                <w:rFonts w:ascii="仿宋_GB2312" w:hAnsi="仿宋_GB2312" w:cs="仿宋_GB2312" w:eastAsia="仿宋_GB2312"/>
                <w:sz w:val="24"/>
              </w:rPr>
              <w:t>丘陵；</w:t>
            </w:r>
            <w:r>
              <w:rPr>
                <w:rFonts w:ascii="仿宋_GB2312" w:hAnsi="仿宋_GB2312" w:cs="仿宋_GB2312" w:eastAsia="仿宋_GB2312"/>
                <w:sz w:val="24"/>
                <w:b/>
              </w:rPr>
              <w:t>3</w:t>
            </w:r>
            <w:r>
              <w:rPr>
                <w:rFonts w:ascii="仿宋_GB2312" w:hAnsi="仿宋_GB2312" w:cs="仿宋_GB2312" w:eastAsia="仿宋_GB2312"/>
                <w:sz w:val="24"/>
              </w:rPr>
              <w:t>平原；</w:t>
            </w:r>
            <w:r>
              <w:rPr>
                <w:rFonts w:ascii="仿宋_GB2312" w:hAnsi="仿宋_GB2312" w:cs="仿宋_GB2312" w:eastAsia="仿宋_GB2312"/>
                <w:sz w:val="24"/>
                <w:b/>
              </w:rPr>
              <w:t>4</w:t>
            </w:r>
            <w:r>
              <w:rPr>
                <w:rFonts w:ascii="仿宋_GB2312" w:hAnsi="仿宋_GB2312" w:cs="仿宋_GB2312" w:eastAsia="仿宋_GB2312"/>
                <w:sz w:val="24"/>
              </w:rPr>
              <w:t>大于</w:t>
            </w:r>
            <w:r>
              <w:rPr>
                <w:rFonts w:ascii="仿宋_GB2312" w:hAnsi="仿宋_GB2312" w:cs="仿宋_GB2312" w:eastAsia="仿宋_GB2312"/>
                <w:sz w:val="24"/>
              </w:rPr>
              <w:t>25</w:t>
            </w:r>
            <w:r>
              <w:rPr>
                <w:rFonts w:ascii="仿宋_GB2312" w:hAnsi="仿宋_GB2312" w:cs="仿宋_GB2312" w:eastAsia="仿宋_GB2312"/>
                <w:sz w:val="24"/>
              </w:rPr>
              <w:t>度的坡地</w:t>
            </w:r>
          </w:p>
          <w:p>
            <w:pPr>
              <w:pStyle w:val="null3"/>
              <w:jc w:val="both"/>
            </w:pPr>
            <w:r>
              <w:rPr>
                <w:rFonts w:ascii="仿宋_GB2312" w:hAnsi="仿宋_GB2312" w:cs="仿宋_GB2312" w:eastAsia="仿宋_GB2312"/>
                <w:sz w:val="28"/>
              </w:rPr>
              <w:t>3.2.1.2精度要求</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1）平面精度：数据在丘陵、山地地区精度不低于1：25000的土地利用数据集，平原地区不低于1:10000；动态变化监测数据要求与土地利用监测数据一致。航测内业规范要求1:10000，1:25000成图精度要求件如</w:t>
            </w:r>
            <w:r>
              <w:rPr>
                <w:rFonts w:ascii="仿宋_GB2312" w:hAnsi="仿宋_GB2312" w:cs="仿宋_GB2312" w:eastAsia="仿宋_GB2312"/>
                <w:sz w:val="24"/>
              </w:rPr>
              <w:t>表</w:t>
            </w:r>
            <w:r>
              <w:rPr>
                <w:rFonts w:ascii="仿宋_GB2312" w:hAnsi="仿宋_GB2312" w:cs="仿宋_GB2312" w:eastAsia="仿宋_GB2312"/>
                <w:sz w:val="24"/>
              </w:rPr>
              <w:t>3?3</w:t>
            </w:r>
            <w:r>
              <w:rPr>
                <w:rFonts w:ascii="仿宋_GB2312" w:hAnsi="仿宋_GB2312" w:cs="仿宋_GB2312" w:eastAsia="仿宋_GB2312"/>
                <w:sz w:val="24"/>
              </w:rPr>
              <w:t>所示。</w:t>
            </w:r>
          </w:p>
          <w:p>
            <w:pPr>
              <w:pStyle w:val="null3"/>
              <w:spacing w:before="60" w:after="60"/>
              <w:jc w:val="center"/>
            </w:pPr>
            <w:r>
              <w:rPr>
                <w:rFonts w:ascii="仿宋_GB2312" w:hAnsi="仿宋_GB2312" w:cs="仿宋_GB2312" w:eastAsia="仿宋_GB2312"/>
                <w:sz w:val="24"/>
              </w:rPr>
              <w:t>表</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 xml:space="preserve">  </w:t>
            </w:r>
            <w:r>
              <w:rPr>
                <w:rFonts w:ascii="仿宋_GB2312" w:hAnsi="仿宋_GB2312" w:cs="仿宋_GB2312" w:eastAsia="仿宋_GB2312"/>
                <w:sz w:val="24"/>
              </w:rPr>
              <w:t>成图精度要求</w:t>
            </w:r>
          </w:p>
          <w:tbl>
            <w:tblPr>
              <w:tblInd w:type="dxa" w:w="120"/>
              <w:tblBorders>
                <w:top w:val="none" w:color="000000" w:sz="4"/>
                <w:left w:val="none" w:color="000000" w:sz="4"/>
                <w:bottom w:val="none" w:color="000000" w:sz="4"/>
                <w:right w:val="none" w:color="000000" w:sz="4"/>
                <w:insideH w:val="none"/>
                <w:insideV w:val="none"/>
              </w:tblBorders>
            </w:tblPr>
            <w:tblGrid>
              <w:gridCol w:w="580"/>
              <w:gridCol w:w="986"/>
              <w:gridCol w:w="981"/>
            </w:tblGrid>
            <w:tr>
              <w:tc>
                <w:tcPr>
                  <w:tcW w:type="dxa" w:w="5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地形类别</w:t>
                  </w:r>
                </w:p>
              </w:tc>
              <w:tc>
                <w:tcPr>
                  <w:tcW w:type="dxa" w:w="98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1:10000成图精度</w:t>
                  </w:r>
                </w:p>
                <w:p>
                  <w:pPr>
                    <w:pStyle w:val="null3"/>
                    <w:jc w:val="center"/>
                  </w:pPr>
                  <w:r>
                    <w:rPr>
                      <w:rFonts w:ascii="仿宋_GB2312" w:hAnsi="仿宋_GB2312" w:cs="仿宋_GB2312" w:eastAsia="仿宋_GB2312"/>
                      <w:sz w:val="24"/>
                      <w:b/>
                    </w:rPr>
                    <w:t>平面位置中误差（</w:t>
                  </w:r>
                  <w:r>
                    <w:rPr>
                      <w:rFonts w:ascii="仿宋_GB2312" w:hAnsi="仿宋_GB2312" w:cs="仿宋_GB2312" w:eastAsia="仿宋_GB2312"/>
                      <w:sz w:val="24"/>
                      <w:b/>
                    </w:rPr>
                    <w:t>m）</w:t>
                  </w:r>
                </w:p>
              </w:tc>
              <w:tc>
                <w:tcPr>
                  <w:tcW w:type="dxa" w:w="98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b/>
                    </w:rPr>
                    <w:t>1:25000成图精度</w:t>
                  </w:r>
                </w:p>
                <w:p>
                  <w:pPr>
                    <w:pStyle w:val="null3"/>
                    <w:jc w:val="center"/>
                  </w:pPr>
                  <w:r>
                    <w:rPr>
                      <w:rFonts w:ascii="仿宋_GB2312" w:hAnsi="仿宋_GB2312" w:cs="仿宋_GB2312" w:eastAsia="仿宋_GB2312"/>
                      <w:sz w:val="24"/>
                      <w:b/>
                    </w:rPr>
                    <w:t>平面位置中误差（</w:t>
                  </w:r>
                  <w:r>
                    <w:rPr>
                      <w:rFonts w:ascii="仿宋_GB2312" w:hAnsi="仿宋_GB2312" w:cs="仿宋_GB2312" w:eastAsia="仿宋_GB2312"/>
                      <w:sz w:val="24"/>
                      <w:b/>
                    </w:rPr>
                    <w:t>m）</w:t>
                  </w:r>
                </w:p>
              </w:tc>
            </w:tr>
            <w:tr>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平地、丘陵地</w:t>
                  </w:r>
                </w:p>
              </w:tc>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5.0</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12.5</w:t>
                  </w:r>
                </w:p>
              </w:tc>
            </w:tr>
            <w:tr>
              <w:tc>
                <w:tcPr>
                  <w:tcW w:type="dxa" w:w="5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山地、高山地</w:t>
                  </w:r>
                </w:p>
              </w:tc>
              <w:tc>
                <w:tcPr>
                  <w:tcW w:type="dxa" w:w="98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7.5</w:t>
                  </w:r>
                </w:p>
              </w:tc>
              <w:tc>
                <w:tcPr>
                  <w:tcW w:type="dxa" w:w="98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4"/>
                    </w:rPr>
                    <w:t>18.75</w:t>
                  </w:r>
                </w:p>
              </w:tc>
            </w:tr>
          </w:tbl>
          <w:p>
            <w:pPr>
              <w:pStyle w:val="null3"/>
              <w:spacing w:before="150"/>
              <w:ind w:firstLine="560"/>
              <w:jc w:val="both"/>
            </w:pPr>
            <w:r>
              <w:rPr>
                <w:rFonts w:ascii="仿宋_GB2312" w:hAnsi="仿宋_GB2312" w:cs="仿宋_GB2312" w:eastAsia="仿宋_GB2312"/>
                <w:sz w:val="24"/>
              </w:rPr>
              <w:t>（</w:t>
            </w:r>
            <w:r>
              <w:rPr>
                <w:rFonts w:ascii="仿宋_GB2312" w:hAnsi="仿宋_GB2312" w:cs="仿宋_GB2312" w:eastAsia="仿宋_GB2312"/>
                <w:sz w:val="24"/>
              </w:rPr>
              <w:t>2）解译精度：一级分类＞95%，二级分类＞90%，三级类＞85%。</w:t>
            </w:r>
            <w:r>
              <w:rPr>
                <w:rFonts w:ascii="仿宋_GB2312" w:hAnsi="仿宋_GB2312" w:cs="仿宋_GB2312" w:eastAsia="仿宋_GB2312"/>
                <w:sz w:val="24"/>
              </w:rPr>
              <w:t>数据成果须经过</w:t>
            </w:r>
            <w:r>
              <w:rPr>
                <w:rFonts w:ascii="仿宋_GB2312" w:hAnsi="仿宋_GB2312" w:cs="仿宋_GB2312" w:eastAsia="仿宋_GB2312"/>
                <w:sz w:val="24"/>
              </w:rPr>
              <w:t>第三方</w:t>
            </w:r>
            <w:r>
              <w:rPr>
                <w:rFonts w:ascii="仿宋_GB2312" w:hAnsi="仿宋_GB2312" w:cs="仿宋_GB2312" w:eastAsia="仿宋_GB2312"/>
                <w:sz w:val="24"/>
              </w:rPr>
              <w:t>质量监督检验</w:t>
            </w:r>
            <w:r>
              <w:rPr>
                <w:rFonts w:ascii="仿宋_GB2312" w:hAnsi="仿宋_GB2312" w:cs="仿宋_GB2312" w:eastAsia="仿宋_GB2312"/>
                <w:sz w:val="24"/>
              </w:rPr>
              <w:t>机构</w:t>
            </w:r>
            <w:r>
              <w:rPr>
                <w:rFonts w:ascii="仿宋_GB2312" w:hAnsi="仿宋_GB2312" w:cs="仿宋_GB2312" w:eastAsia="仿宋_GB2312"/>
                <w:sz w:val="24"/>
              </w:rPr>
              <w:t>的质量检查，并提供质检报告</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rPr>
              <w:t>3.2.1.3时间要求</w:t>
            </w:r>
          </w:p>
          <w:p>
            <w:pPr>
              <w:pStyle w:val="null3"/>
              <w:ind w:firstLine="560"/>
              <w:jc w:val="both"/>
            </w:pP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r>
              <w:rPr>
                <w:rFonts w:ascii="仿宋_GB2312" w:hAnsi="仿宋_GB2312" w:cs="仿宋_GB2312" w:eastAsia="仿宋_GB2312"/>
                <w:sz w:val="24"/>
              </w:rPr>
              <w:t>10月20日前提交202</w:t>
            </w:r>
            <w:r>
              <w:rPr>
                <w:rFonts w:ascii="仿宋_GB2312" w:hAnsi="仿宋_GB2312" w:cs="仿宋_GB2312" w:eastAsia="仿宋_GB2312"/>
                <w:sz w:val="24"/>
              </w:rPr>
              <w:t>5</w:t>
            </w:r>
            <w:r>
              <w:rPr>
                <w:rFonts w:ascii="仿宋_GB2312" w:hAnsi="仿宋_GB2312" w:cs="仿宋_GB2312" w:eastAsia="仿宋_GB2312"/>
                <w:sz w:val="24"/>
              </w:rPr>
              <w:t>年陕西省生态遥感监测土地利用分类数据集；</w:t>
            </w: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4月30日提交202</w:t>
            </w:r>
            <w:r>
              <w:rPr>
                <w:rFonts w:ascii="仿宋_GB2312" w:hAnsi="仿宋_GB2312" w:cs="仿宋_GB2312" w:eastAsia="仿宋_GB2312"/>
                <w:sz w:val="24"/>
              </w:rPr>
              <w:t>5</w:t>
            </w:r>
            <w:r>
              <w:rPr>
                <w:rFonts w:ascii="仿宋_GB2312" w:hAnsi="仿宋_GB2312" w:cs="仿宋_GB2312" w:eastAsia="仿宋_GB2312"/>
                <w:sz w:val="24"/>
              </w:rPr>
              <w:t>年下半年重点生态功能区县域及秦岭地区生态遥感监测土地利用分类数据集。</w:t>
            </w:r>
          </w:p>
          <w:p>
            <w:pPr>
              <w:pStyle w:val="null3"/>
              <w:jc w:val="both"/>
            </w:pPr>
            <w:r>
              <w:rPr>
                <w:rFonts w:ascii="仿宋_GB2312" w:hAnsi="仿宋_GB2312" w:cs="仿宋_GB2312" w:eastAsia="仿宋_GB2312"/>
                <w:sz w:val="28"/>
              </w:rPr>
              <w:t>3.2.2动态变化监测数据集</w:t>
            </w:r>
          </w:p>
          <w:p>
            <w:pPr>
              <w:pStyle w:val="null3"/>
              <w:ind w:firstLine="560"/>
              <w:jc w:val="both"/>
            </w:pPr>
            <w:r>
              <w:rPr>
                <w:rFonts w:ascii="仿宋_GB2312" w:hAnsi="仿宋_GB2312" w:cs="仿宋_GB2312" w:eastAsia="仿宋_GB2312"/>
                <w:sz w:val="24"/>
              </w:rPr>
              <w:t>利用相邻年度的土地利用监测数据进行对比，提取变化图斑。形成陕西省、国家重点生态功能区县域、秦岭地区动态变化监测数据集。</w:t>
            </w:r>
          </w:p>
          <w:p>
            <w:pPr>
              <w:pStyle w:val="null3"/>
              <w:jc w:val="both"/>
            </w:pPr>
            <w:r>
              <w:rPr>
                <w:rFonts w:ascii="仿宋_GB2312" w:hAnsi="仿宋_GB2312" w:cs="仿宋_GB2312" w:eastAsia="仿宋_GB2312"/>
                <w:sz w:val="28"/>
              </w:rPr>
              <w:t>3.2.2.1数据要求</w:t>
            </w:r>
          </w:p>
          <w:p>
            <w:pPr>
              <w:pStyle w:val="null3"/>
              <w:numPr>
                <w:ilvl w:val="0"/>
                <w:numId w:val="1"/>
              </w:numPr>
            </w:pPr>
            <w:r>
              <w:rPr>
                <w:rFonts w:ascii="仿宋_GB2312" w:hAnsi="仿宋_GB2312" w:cs="仿宋_GB2312" w:eastAsia="仿宋_GB2312"/>
                <w:sz w:val="24"/>
              </w:rPr>
              <w:t>分类依据：《全国生态遥感土地利用</w:t>
            </w:r>
            <w:r>
              <w:rPr>
                <w:rFonts w:ascii="仿宋_GB2312" w:hAnsi="仿宋_GB2312" w:cs="仿宋_GB2312" w:eastAsia="仿宋_GB2312"/>
                <w:sz w:val="24"/>
              </w:rPr>
              <w:t>/覆盖分类体系》；</w:t>
            </w:r>
          </w:p>
          <w:p>
            <w:pPr>
              <w:pStyle w:val="null3"/>
              <w:numPr>
                <w:ilvl w:val="0"/>
                <w:numId w:val="1"/>
              </w:numPr>
            </w:pPr>
            <w:r>
              <w:rPr>
                <w:rFonts w:ascii="仿宋_GB2312" w:hAnsi="仿宋_GB2312" w:cs="仿宋_GB2312" w:eastAsia="仿宋_GB2312"/>
                <w:sz w:val="24"/>
              </w:rPr>
              <w:t>产品现势性：</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numPr>
                <w:ilvl w:val="0"/>
                <w:numId w:val="1"/>
              </w:numPr>
            </w:pPr>
            <w:r>
              <w:rPr>
                <w:rFonts w:ascii="仿宋_GB2312" w:hAnsi="仿宋_GB2312" w:cs="仿宋_GB2312" w:eastAsia="仿宋_GB2312"/>
                <w:sz w:val="24"/>
              </w:rPr>
              <w:t>成果格式：</w:t>
            </w:r>
            <w:r>
              <w:rPr>
                <w:rFonts w:ascii="仿宋_GB2312" w:hAnsi="仿宋_GB2312" w:cs="仿宋_GB2312" w:eastAsia="仿宋_GB2312"/>
                <w:sz w:val="24"/>
              </w:rPr>
              <w:t>*.gdb。</w:t>
            </w:r>
          </w:p>
          <w:p>
            <w:pPr>
              <w:pStyle w:val="null3"/>
              <w:jc w:val="both"/>
            </w:pPr>
            <w:r>
              <w:rPr>
                <w:rFonts w:ascii="仿宋_GB2312" w:hAnsi="仿宋_GB2312" w:cs="仿宋_GB2312" w:eastAsia="仿宋_GB2312"/>
                <w:sz w:val="28"/>
              </w:rPr>
              <w:t>3.2.2.2精度及时间要求</w:t>
            </w:r>
          </w:p>
          <w:p>
            <w:pPr>
              <w:pStyle w:val="null3"/>
              <w:ind w:firstLine="560"/>
              <w:jc w:val="both"/>
            </w:pPr>
            <w:r>
              <w:rPr>
                <w:rFonts w:ascii="仿宋_GB2312" w:hAnsi="仿宋_GB2312" w:cs="仿宋_GB2312" w:eastAsia="仿宋_GB2312"/>
                <w:sz w:val="24"/>
              </w:rPr>
              <w:t>与</w:t>
            </w:r>
            <w:r>
              <w:rPr>
                <w:rFonts w:ascii="仿宋_GB2312" w:hAnsi="仿宋_GB2312" w:cs="仿宋_GB2312" w:eastAsia="仿宋_GB2312"/>
                <w:sz w:val="24"/>
              </w:rPr>
              <w:t>“</w:t>
            </w:r>
            <w:r>
              <w:rPr>
                <w:rFonts w:ascii="仿宋_GB2312" w:hAnsi="仿宋_GB2312" w:cs="仿宋_GB2312" w:eastAsia="仿宋_GB2312"/>
                <w:sz w:val="24"/>
              </w:rPr>
              <w:t>3.2.1</w:t>
            </w:r>
            <w:r>
              <w:rPr>
                <w:rFonts w:ascii="仿宋_GB2312" w:hAnsi="仿宋_GB2312" w:cs="仿宋_GB2312" w:eastAsia="仿宋_GB2312"/>
                <w:sz w:val="24"/>
              </w:rPr>
              <w:t>土地利用监测数据集</w:t>
            </w:r>
            <w:r>
              <w:rPr>
                <w:rFonts w:ascii="仿宋_GB2312" w:hAnsi="仿宋_GB2312" w:cs="仿宋_GB2312" w:eastAsia="仿宋_GB2312"/>
                <w:sz w:val="24"/>
              </w:rPr>
              <w:t>”要求一致。</w:t>
            </w:r>
          </w:p>
          <w:p>
            <w:pPr>
              <w:pStyle w:val="null3"/>
              <w:jc w:val="both"/>
            </w:pPr>
            <w:r>
              <w:rPr>
                <w:rFonts w:ascii="仿宋_GB2312" w:hAnsi="仿宋_GB2312" w:cs="仿宋_GB2312" w:eastAsia="仿宋_GB2312"/>
                <w:sz w:val="28"/>
              </w:rPr>
              <w:t>3.3 信息化地面核查省级质控</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针对土地利用内业存疑问题、土地利用变化热点区，利用外业调查工作底图，采用生态监测在线核查系统，对遥感判译中无法确定属性的要素和无法准确确定土地利用类型开展实地核实。包括：对土地利用变化热点区土地利用变化情况开展实地核查。</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2）对重要饮用水源地、生态红线区及需要着重核查的重要流域作为重点区域进行人类活动的外业调查，提取风险源信息以及风险源斑块的信息，为后续预警及相关管理提供详实的数据。</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3）开展省级现场核查、质控检查及自然生态变化抽查。</w:t>
            </w:r>
          </w:p>
          <w:p>
            <w:pPr>
              <w:pStyle w:val="null3"/>
              <w:jc w:val="both"/>
            </w:pPr>
            <w:r>
              <w:rPr>
                <w:rFonts w:ascii="仿宋_GB2312" w:hAnsi="仿宋_GB2312" w:cs="仿宋_GB2312" w:eastAsia="仿宋_GB2312"/>
                <w:sz w:val="28"/>
              </w:rPr>
              <w:t>3.4生态质量</w:t>
            </w:r>
            <w:r>
              <w:rPr>
                <w:rFonts w:ascii="仿宋_GB2312" w:hAnsi="仿宋_GB2312" w:cs="仿宋_GB2312" w:eastAsia="仿宋_GB2312"/>
                <w:sz w:val="28"/>
              </w:rPr>
              <w:t>评估</w:t>
            </w:r>
          </w:p>
          <w:p>
            <w:pPr>
              <w:pStyle w:val="null3"/>
              <w:jc w:val="both"/>
            </w:pPr>
            <w:r>
              <w:rPr>
                <w:rFonts w:ascii="仿宋_GB2312" w:hAnsi="仿宋_GB2312" w:cs="仿宋_GB2312" w:eastAsia="仿宋_GB2312"/>
                <w:sz w:val="28"/>
              </w:rPr>
              <w:t>3.4.1评价内容</w:t>
            </w:r>
          </w:p>
          <w:p>
            <w:pPr>
              <w:pStyle w:val="null3"/>
              <w:numPr>
                <w:ilvl w:val="0"/>
                <w:numId w:val="1"/>
              </w:numPr>
            </w:pPr>
            <w:r>
              <w:rPr>
                <w:rFonts w:ascii="仿宋_GB2312" w:hAnsi="仿宋_GB2312" w:cs="仿宋_GB2312" w:eastAsia="仿宋_GB2312"/>
                <w:sz w:val="24"/>
              </w:rPr>
              <w:t>技术依据：《区域生态质量评价方法（试行）》（环监测〔</w:t>
            </w:r>
            <w:r>
              <w:rPr>
                <w:rFonts w:ascii="仿宋_GB2312" w:hAnsi="仿宋_GB2312" w:cs="仿宋_GB2312" w:eastAsia="仿宋_GB2312"/>
                <w:sz w:val="24"/>
              </w:rPr>
              <w:t>2021〕99号）；</w:t>
            </w:r>
          </w:p>
          <w:p>
            <w:pPr>
              <w:pStyle w:val="null3"/>
              <w:numPr>
                <w:ilvl w:val="0"/>
                <w:numId w:val="1"/>
              </w:numPr>
            </w:pPr>
            <w:r>
              <w:rPr>
                <w:rFonts w:ascii="仿宋_GB2312" w:hAnsi="仿宋_GB2312" w:cs="仿宋_GB2312" w:eastAsia="仿宋_GB2312"/>
                <w:sz w:val="24"/>
              </w:rPr>
              <w:t>评价指标：生态格局、生态功能、生物多样性、生态胁迫</w:t>
            </w:r>
            <w:r>
              <w:rPr>
                <w:rFonts w:ascii="仿宋_GB2312" w:hAnsi="仿宋_GB2312" w:cs="仿宋_GB2312" w:eastAsia="仿宋_GB2312"/>
                <w:sz w:val="24"/>
              </w:rPr>
              <w:t>4个方面，共10个二级指标、15个三级指标；</w:t>
            </w:r>
          </w:p>
          <w:p>
            <w:pPr>
              <w:pStyle w:val="null3"/>
              <w:numPr>
                <w:ilvl w:val="0"/>
                <w:numId w:val="1"/>
              </w:numPr>
            </w:pPr>
            <w:r>
              <w:rPr>
                <w:rFonts w:ascii="仿宋_GB2312" w:hAnsi="仿宋_GB2312" w:cs="仿宋_GB2312" w:eastAsia="仿宋_GB2312"/>
                <w:sz w:val="24"/>
              </w:rPr>
              <w:t>评价分析内容：以省</w:t>
            </w:r>
            <w:r>
              <w:rPr>
                <w:rFonts w:ascii="仿宋_GB2312" w:hAnsi="仿宋_GB2312" w:cs="仿宋_GB2312" w:eastAsia="仿宋_GB2312"/>
                <w:sz w:val="24"/>
              </w:rPr>
              <w:t>—市—县、秦岭地区为评价单元，开展20</w:t>
            </w:r>
            <w:r>
              <w:rPr>
                <w:rFonts w:ascii="仿宋_GB2312" w:hAnsi="仿宋_GB2312" w:cs="仿宋_GB2312" w:eastAsia="仿宋_GB2312"/>
                <w:sz w:val="24"/>
              </w:rPr>
              <w:t>25</w:t>
            </w:r>
            <w:r>
              <w:rPr>
                <w:rFonts w:ascii="仿宋_GB2312" w:hAnsi="仿宋_GB2312" w:cs="仿宋_GB2312" w:eastAsia="仿宋_GB2312"/>
                <w:sz w:val="24"/>
              </w:rPr>
              <w:t>年生态质量指数及变化分析；</w:t>
            </w:r>
          </w:p>
          <w:p>
            <w:pPr>
              <w:pStyle w:val="null3"/>
              <w:numPr>
                <w:ilvl w:val="0"/>
                <w:numId w:val="1"/>
              </w:numPr>
            </w:pPr>
            <w:r>
              <w:rPr>
                <w:rFonts w:ascii="仿宋_GB2312" w:hAnsi="仿宋_GB2312" w:cs="仿宋_GB2312" w:eastAsia="仿宋_GB2312"/>
                <w:sz w:val="24"/>
              </w:rPr>
              <w:t>成果格式：</w:t>
            </w:r>
            <w:r>
              <w:rPr>
                <w:rFonts w:ascii="仿宋_GB2312" w:hAnsi="仿宋_GB2312" w:cs="仿宋_GB2312" w:eastAsia="仿宋_GB2312"/>
                <w:sz w:val="24"/>
              </w:rPr>
              <w:t>*.xlsx。</w:t>
            </w:r>
          </w:p>
          <w:p>
            <w:pPr>
              <w:pStyle w:val="null3"/>
              <w:jc w:val="both"/>
            </w:pPr>
            <w:r>
              <w:rPr>
                <w:rFonts w:ascii="仿宋_GB2312" w:hAnsi="仿宋_GB2312" w:cs="仿宋_GB2312" w:eastAsia="仿宋_GB2312"/>
                <w:sz w:val="28"/>
              </w:rPr>
              <w:t>3.4.2时间要求</w:t>
            </w:r>
          </w:p>
          <w:p>
            <w:pPr>
              <w:pStyle w:val="null3"/>
              <w:ind w:firstLine="560"/>
              <w:jc w:val="both"/>
            </w:pP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1</w:t>
            </w:r>
            <w:r>
              <w:rPr>
                <w:rFonts w:ascii="仿宋_GB2312" w:hAnsi="仿宋_GB2312" w:cs="仿宋_GB2312" w:eastAsia="仿宋_GB2312"/>
                <w:sz w:val="24"/>
              </w:rPr>
              <w:t>月</w:t>
            </w:r>
            <w:r>
              <w:rPr>
                <w:rFonts w:ascii="仿宋_GB2312" w:hAnsi="仿宋_GB2312" w:cs="仿宋_GB2312" w:eastAsia="仿宋_GB2312"/>
                <w:sz w:val="24"/>
              </w:rPr>
              <w:t>30</w:t>
            </w:r>
            <w:r>
              <w:rPr>
                <w:rFonts w:ascii="仿宋_GB2312" w:hAnsi="仿宋_GB2312" w:cs="仿宋_GB2312" w:eastAsia="仿宋_GB2312"/>
                <w:sz w:val="24"/>
              </w:rPr>
              <w:t>日前提交</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年陕西省</w:t>
            </w:r>
            <w:r>
              <w:rPr>
                <w:rFonts w:ascii="仿宋_GB2312" w:hAnsi="仿宋_GB2312" w:cs="仿宋_GB2312" w:eastAsia="仿宋_GB2312"/>
                <w:sz w:val="24"/>
              </w:rPr>
              <w:t>秦岭区域</w:t>
            </w:r>
            <w:r>
              <w:rPr>
                <w:rFonts w:ascii="仿宋_GB2312" w:hAnsi="仿宋_GB2312" w:cs="仿宋_GB2312" w:eastAsia="仿宋_GB2312"/>
                <w:sz w:val="24"/>
              </w:rPr>
              <w:t>生态质量评价结果</w:t>
            </w:r>
            <w:r>
              <w:rPr>
                <w:rFonts w:ascii="仿宋_GB2312" w:hAnsi="仿宋_GB2312" w:cs="仿宋_GB2312" w:eastAsia="仿宋_GB2312"/>
                <w:sz w:val="24"/>
              </w:rPr>
              <w:t>及报告</w:t>
            </w:r>
            <w:r>
              <w:rPr>
                <w:rFonts w:ascii="仿宋_GB2312" w:hAnsi="仿宋_GB2312" w:cs="仿宋_GB2312" w:eastAsia="仿宋_GB2312"/>
                <w:sz w:val="24"/>
              </w:rPr>
              <w:t>，</w:t>
            </w: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3月1日前提交202</w:t>
            </w:r>
            <w:r>
              <w:rPr>
                <w:rFonts w:ascii="仿宋_GB2312" w:hAnsi="仿宋_GB2312" w:cs="仿宋_GB2312" w:eastAsia="仿宋_GB2312"/>
                <w:sz w:val="24"/>
              </w:rPr>
              <w:t>5</w:t>
            </w:r>
            <w:r>
              <w:rPr>
                <w:rFonts w:ascii="仿宋_GB2312" w:hAnsi="仿宋_GB2312" w:cs="仿宋_GB2312" w:eastAsia="仿宋_GB2312"/>
                <w:sz w:val="24"/>
              </w:rPr>
              <w:t>年陕西省生态质量评价结果。</w:t>
            </w:r>
          </w:p>
          <w:p>
            <w:pPr>
              <w:pStyle w:val="null3"/>
              <w:jc w:val="both"/>
            </w:pPr>
            <w:r>
              <w:rPr>
                <w:rFonts w:ascii="仿宋_GB2312" w:hAnsi="仿宋_GB2312" w:cs="仿宋_GB2312" w:eastAsia="仿宋_GB2312"/>
                <w:sz w:val="28"/>
              </w:rPr>
              <w:t>3.5生态质量监测评估“一张图”更新</w:t>
            </w:r>
          </w:p>
          <w:p>
            <w:pPr>
              <w:pStyle w:val="null3"/>
              <w:jc w:val="both"/>
            </w:pPr>
            <w:r>
              <w:rPr>
                <w:rFonts w:ascii="仿宋_GB2312" w:hAnsi="仿宋_GB2312" w:cs="仿宋_GB2312" w:eastAsia="仿宋_GB2312"/>
                <w:sz w:val="28"/>
              </w:rPr>
              <w:t>3.5.1更新要求</w:t>
            </w:r>
          </w:p>
          <w:p>
            <w:pPr>
              <w:pStyle w:val="null3"/>
              <w:ind w:firstLine="560"/>
              <w:jc w:val="both"/>
            </w:pPr>
            <w:r>
              <w:rPr>
                <w:rFonts w:ascii="仿宋_GB2312" w:hAnsi="仿宋_GB2312" w:cs="仿宋_GB2312" w:eastAsia="仿宋_GB2312"/>
                <w:sz w:val="24"/>
              </w:rPr>
              <w:t>收集整合基础空间数据，结合生态遥感监测评估、面源污染遥感监测、秦岭生态系统地面综合监测成果，完成陕西省生态质量监测时空数据库更新。</w:t>
            </w:r>
          </w:p>
          <w:p>
            <w:pPr>
              <w:pStyle w:val="null3"/>
              <w:ind w:firstLine="560"/>
              <w:jc w:val="both"/>
            </w:pPr>
            <w:r>
              <w:rPr>
                <w:rFonts w:ascii="仿宋_GB2312" w:hAnsi="仿宋_GB2312" w:cs="仿宋_GB2312" w:eastAsia="仿宋_GB2312"/>
                <w:sz w:val="24"/>
              </w:rPr>
              <w:t>入库内容包括：经匀光、匀色、镶嵌处理的高分遥感影像，陕西省、国家重点生态功能区县域、秦岭地区、农业面源污染生态遥感监测数据集，自然生态详查信息表、照片、视频，</w:t>
            </w:r>
            <w:r>
              <w:rPr>
                <w:rFonts w:ascii="仿宋_GB2312" w:hAnsi="仿宋_GB2312" w:cs="仿宋_GB2312" w:eastAsia="仿宋_GB2312"/>
                <w:sz w:val="24"/>
              </w:rPr>
              <w:t>NDVI、NPP等遥感定量反演数据，省-市-县生态质量评估结果等各项监测评估成果，以及形成的统计表、图件、报告等。</w:t>
            </w:r>
          </w:p>
          <w:p>
            <w:pPr>
              <w:pStyle w:val="null3"/>
              <w:jc w:val="both"/>
            </w:pPr>
            <w:r>
              <w:rPr>
                <w:rFonts w:ascii="仿宋_GB2312" w:hAnsi="仿宋_GB2312" w:cs="仿宋_GB2312" w:eastAsia="仿宋_GB2312"/>
                <w:sz w:val="28"/>
              </w:rPr>
              <w:t>3.5.2时间要求</w:t>
            </w:r>
          </w:p>
          <w:p>
            <w:pPr>
              <w:pStyle w:val="null3"/>
              <w:ind w:firstLine="560"/>
              <w:jc w:val="both"/>
            </w:pPr>
            <w:r>
              <w:rPr>
                <w:rFonts w:ascii="仿宋_GB2312" w:hAnsi="仿宋_GB2312" w:cs="仿宋_GB2312" w:eastAsia="仿宋_GB2312"/>
                <w:sz w:val="24"/>
              </w:rPr>
              <w:t>根据各项成果提交时间，按照甲方要求及时更新。</w:t>
            </w:r>
          </w:p>
          <w:p>
            <w:pPr>
              <w:pStyle w:val="null3"/>
              <w:jc w:val="both"/>
            </w:pPr>
            <w:r>
              <w:rPr>
                <w:rFonts w:ascii="仿宋_GB2312" w:hAnsi="仿宋_GB2312" w:cs="仿宋_GB2312" w:eastAsia="仿宋_GB2312"/>
                <w:sz w:val="28"/>
              </w:rPr>
              <w:t>3.6数智化</w:t>
            </w:r>
            <w:r>
              <w:rPr>
                <w:rFonts w:ascii="仿宋_GB2312" w:hAnsi="仿宋_GB2312" w:cs="仿宋_GB2312" w:eastAsia="仿宋_GB2312"/>
                <w:sz w:val="28"/>
              </w:rPr>
              <w:t>重点地类变化解译与机器视觉声纹识别</w:t>
            </w:r>
          </w:p>
          <w:p>
            <w:pPr>
              <w:pStyle w:val="null3"/>
              <w:ind w:firstLine="560"/>
              <w:jc w:val="both"/>
            </w:pPr>
            <w:r>
              <w:rPr>
                <w:rFonts w:ascii="仿宋_GB2312" w:hAnsi="仿宋_GB2312" w:cs="仿宋_GB2312" w:eastAsia="仿宋_GB2312"/>
                <w:sz w:val="24"/>
              </w:rPr>
              <w:t>开发基于卫星遥感监测成果的</w:t>
            </w:r>
            <w:r>
              <w:rPr>
                <w:rFonts w:ascii="仿宋_GB2312" w:hAnsi="仿宋_GB2312" w:cs="仿宋_GB2312" w:eastAsia="仿宋_GB2312"/>
                <w:sz w:val="24"/>
              </w:rPr>
              <w:t>重点地类变化智能解译识别</w:t>
            </w:r>
            <w:r>
              <w:rPr>
                <w:rFonts w:ascii="仿宋_GB2312" w:hAnsi="仿宋_GB2312" w:cs="仿宋_GB2312" w:eastAsia="仿宋_GB2312"/>
                <w:sz w:val="24"/>
              </w:rPr>
              <w:t>和</w:t>
            </w:r>
            <w:r>
              <w:rPr>
                <w:rFonts w:ascii="仿宋_GB2312" w:hAnsi="仿宋_GB2312" w:cs="仿宋_GB2312" w:eastAsia="仿宋_GB2312"/>
                <w:sz w:val="24"/>
              </w:rPr>
              <w:t>重点</w:t>
            </w:r>
            <w:r>
              <w:rPr>
                <w:rFonts w:ascii="仿宋_GB2312" w:hAnsi="仿宋_GB2312" w:cs="仿宋_GB2312" w:eastAsia="仿宋_GB2312"/>
                <w:sz w:val="24"/>
              </w:rPr>
              <w:t>区域</w:t>
            </w:r>
            <w:r>
              <w:rPr>
                <w:rFonts w:ascii="仿宋_GB2312" w:hAnsi="仿宋_GB2312" w:cs="仿宋_GB2312" w:eastAsia="仿宋_GB2312"/>
                <w:sz w:val="24"/>
              </w:rPr>
              <w:t>生物多样性机器视觉声纹识别系统</w:t>
            </w:r>
            <w:r>
              <w:rPr>
                <w:rFonts w:ascii="仿宋_GB2312" w:hAnsi="仿宋_GB2312" w:cs="仿宋_GB2312" w:eastAsia="仿宋_GB2312"/>
                <w:sz w:val="24"/>
              </w:rPr>
              <w:t>。</w:t>
            </w:r>
            <w:r>
              <w:rPr>
                <w:rFonts w:ascii="仿宋_GB2312" w:hAnsi="仿宋_GB2312" w:cs="仿宋_GB2312" w:eastAsia="仿宋_GB2312"/>
                <w:sz w:val="24"/>
              </w:rPr>
              <w:t>支持利用深度学习和视觉</w:t>
            </w:r>
            <w:r>
              <w:rPr>
                <w:rFonts w:ascii="仿宋_GB2312" w:hAnsi="仿宋_GB2312" w:cs="仿宋_GB2312" w:eastAsia="仿宋_GB2312"/>
                <w:sz w:val="24"/>
              </w:rPr>
              <w:t>AI技术</w:t>
            </w:r>
            <w:r>
              <w:rPr>
                <w:rFonts w:ascii="仿宋_GB2312" w:hAnsi="仿宋_GB2312" w:cs="仿宋_GB2312" w:eastAsia="仿宋_GB2312"/>
                <w:sz w:val="24"/>
              </w:rPr>
              <w:t>，</w:t>
            </w:r>
            <w:r>
              <w:rPr>
                <w:rFonts w:ascii="仿宋_GB2312" w:hAnsi="仿宋_GB2312" w:cs="仿宋_GB2312" w:eastAsia="仿宋_GB2312"/>
                <w:sz w:val="24"/>
              </w:rPr>
              <w:t>提供卫星遥感数据的智能解译服务</w:t>
            </w:r>
            <w:r>
              <w:rPr>
                <w:rFonts w:ascii="仿宋_GB2312" w:hAnsi="仿宋_GB2312" w:cs="仿宋_GB2312" w:eastAsia="仿宋_GB2312"/>
                <w:sz w:val="24"/>
              </w:rPr>
              <w:t>。</w:t>
            </w:r>
            <w:r>
              <w:rPr>
                <w:rFonts w:ascii="仿宋_GB2312" w:hAnsi="仿宋_GB2312" w:cs="仿宋_GB2312" w:eastAsia="仿宋_GB2312"/>
                <w:sz w:val="24"/>
              </w:rPr>
              <w:t>利用多模态大模型知识蒸馏边缘计算自动识别视觉范围内维管植物鸟类哺乳动物</w:t>
            </w:r>
            <w:r>
              <w:rPr>
                <w:rFonts w:ascii="仿宋_GB2312" w:hAnsi="仿宋_GB2312" w:cs="仿宋_GB2312" w:eastAsia="仿宋_GB2312"/>
                <w:sz w:val="24"/>
              </w:rPr>
              <w:t>，</w:t>
            </w:r>
            <w:r>
              <w:rPr>
                <w:rFonts w:ascii="仿宋_GB2312" w:hAnsi="仿宋_GB2312" w:cs="仿宋_GB2312" w:eastAsia="仿宋_GB2312"/>
                <w:sz w:val="24"/>
              </w:rPr>
              <w:t>并跟踪记录鸟类哺乳动物活动</w:t>
            </w:r>
            <w:r>
              <w:rPr>
                <w:rFonts w:ascii="仿宋_GB2312" w:hAnsi="仿宋_GB2312" w:cs="仿宋_GB2312" w:eastAsia="仿宋_GB2312"/>
                <w:sz w:val="24"/>
              </w:rPr>
              <w:t>，</w:t>
            </w:r>
            <w:r>
              <w:rPr>
                <w:rFonts w:ascii="仿宋_GB2312" w:hAnsi="仿宋_GB2312" w:cs="仿宋_GB2312" w:eastAsia="仿宋_GB2312"/>
                <w:sz w:val="24"/>
              </w:rPr>
              <w:t>记录识别声纹拾取范围内动物鸣声。基于机器视觉人工智能算法模型技术进行物种鉴定，具备动植物局部与整体结合的识别能力。机器视觉实现全景拍摄情景下动物自动识别标记并持续对焦跟踪拍摄记录清晰动物图像，识别动物属种，全景拍摄情景下植物扫描识别，建立视觉区域植物多样性数据库</w:t>
            </w:r>
            <w:r>
              <w:rPr>
                <w:rFonts w:ascii="仿宋_GB2312" w:hAnsi="仿宋_GB2312" w:cs="仿宋_GB2312" w:eastAsia="仿宋_GB2312"/>
                <w:sz w:val="24"/>
              </w:rPr>
              <w:t>，</w:t>
            </w:r>
            <w:r>
              <w:rPr>
                <w:rFonts w:ascii="仿宋_GB2312" w:hAnsi="仿宋_GB2312" w:cs="仿宋_GB2312" w:eastAsia="仿宋_GB2312"/>
                <w:sz w:val="24"/>
              </w:rPr>
              <w:t>具备样本标注、样本管理、变化检测、模型训练等功能，支持管理多类型、多尺度、多级别的样本数据集，并支持深度学习模型自我迭代优化设计、模型训练和更新、模型测试及模型集成等功能</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1）样本</w:t>
            </w:r>
            <w:r>
              <w:rPr>
                <w:rFonts w:ascii="仿宋_GB2312" w:hAnsi="仿宋_GB2312" w:cs="仿宋_GB2312" w:eastAsia="仿宋_GB2312"/>
                <w:sz w:val="24"/>
              </w:rPr>
              <w:t>标注及管理</w:t>
            </w:r>
          </w:p>
          <w:p>
            <w:pPr>
              <w:pStyle w:val="null3"/>
              <w:ind w:firstLine="560"/>
              <w:jc w:val="both"/>
            </w:pPr>
            <w:r>
              <w:rPr>
                <w:rFonts w:ascii="仿宋_GB2312" w:hAnsi="仿宋_GB2312" w:cs="仿宋_GB2312" w:eastAsia="仿宋_GB2312"/>
                <w:sz w:val="24"/>
              </w:rPr>
              <w:t>提供样本标注与管理能力，</w:t>
            </w:r>
            <w:r>
              <w:rPr>
                <w:rFonts w:ascii="仿宋_GB2312" w:hAnsi="仿宋_GB2312" w:cs="仿宋_GB2312" w:eastAsia="仿宋_GB2312"/>
                <w:sz w:val="24"/>
              </w:rPr>
              <w:t>支持</w:t>
            </w:r>
            <w:r>
              <w:rPr>
                <w:rFonts w:ascii="仿宋_GB2312" w:hAnsi="仿宋_GB2312" w:cs="仿宋_GB2312" w:eastAsia="仿宋_GB2312"/>
                <w:sz w:val="24"/>
              </w:rPr>
              <w:t>机器视觉实现全景拍摄情景下动物自动识别标记标注，实现从样本标注、样本审核、样本集制作、入库管理全流程，建立视觉区域植物多样性数据库。</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2）模型</w:t>
            </w:r>
            <w:r>
              <w:rPr>
                <w:rFonts w:ascii="仿宋_GB2312" w:hAnsi="仿宋_GB2312" w:cs="仿宋_GB2312" w:eastAsia="仿宋_GB2312"/>
                <w:sz w:val="24"/>
              </w:rPr>
              <w:t>训练</w:t>
            </w:r>
          </w:p>
          <w:p>
            <w:pPr>
              <w:pStyle w:val="null3"/>
              <w:ind w:firstLine="560"/>
              <w:jc w:val="both"/>
            </w:pPr>
            <w:r>
              <w:rPr>
                <w:rFonts w:ascii="仿宋_GB2312" w:hAnsi="仿宋_GB2312" w:cs="仿宋_GB2312" w:eastAsia="仿宋_GB2312"/>
                <w:sz w:val="24"/>
              </w:rPr>
              <w:t>支持管理多类型、多尺度、多级别的样本数据集，并支持深度学习模型自我迭代优化设计、模型训练和更新、模型测试及模型集成等功能</w:t>
            </w:r>
            <w:r>
              <w:rPr>
                <w:rFonts w:ascii="仿宋_GB2312" w:hAnsi="仿宋_GB2312" w:cs="仿宋_GB2312" w:eastAsia="仿宋_GB2312"/>
                <w:sz w:val="24"/>
              </w:rPr>
              <w:t>，</w:t>
            </w:r>
            <w:r>
              <w:rPr>
                <w:rFonts w:ascii="仿宋_GB2312" w:hAnsi="仿宋_GB2312" w:cs="仿宋_GB2312" w:eastAsia="仿宋_GB2312"/>
                <w:sz w:val="24"/>
              </w:rPr>
              <w:t>经校正后应用精度可达到</w:t>
            </w:r>
            <w:r>
              <w:rPr>
                <w:rFonts w:ascii="仿宋_GB2312" w:hAnsi="仿宋_GB2312" w:cs="仿宋_GB2312" w:eastAsia="仿宋_GB2312"/>
                <w:sz w:val="24"/>
              </w:rPr>
              <w:t>80%以上，为</w:t>
            </w:r>
            <w:r>
              <w:rPr>
                <w:rFonts w:ascii="仿宋_GB2312" w:hAnsi="仿宋_GB2312" w:cs="仿宋_GB2312" w:eastAsia="仿宋_GB2312"/>
                <w:sz w:val="24"/>
              </w:rPr>
              <w:t>生物多样性监测</w:t>
            </w:r>
            <w:r>
              <w:rPr>
                <w:rFonts w:ascii="仿宋_GB2312" w:hAnsi="仿宋_GB2312" w:cs="仿宋_GB2312" w:eastAsia="仿宋_GB2312"/>
                <w:sz w:val="24"/>
              </w:rPr>
              <w:t>业务提供支持。</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3）监测服务</w:t>
            </w:r>
          </w:p>
          <w:p>
            <w:pPr>
              <w:pStyle w:val="null3"/>
              <w:ind w:firstLine="560"/>
              <w:jc w:val="both"/>
            </w:pPr>
            <w:r>
              <w:rPr>
                <w:rFonts w:ascii="仿宋_GB2312" w:hAnsi="仿宋_GB2312" w:cs="仿宋_GB2312" w:eastAsia="仿宋_GB2312"/>
                <w:sz w:val="24"/>
              </w:rPr>
              <w:t>面向典型业务场景和应用需求，提供</w:t>
            </w:r>
            <w:r>
              <w:rPr>
                <w:rFonts w:ascii="仿宋_GB2312" w:hAnsi="仿宋_GB2312" w:cs="仿宋_GB2312" w:eastAsia="仿宋_GB2312"/>
                <w:sz w:val="24"/>
              </w:rPr>
              <w:t>监测服务</w:t>
            </w:r>
            <w:r>
              <w:rPr>
                <w:rFonts w:ascii="仿宋_GB2312" w:hAnsi="仿宋_GB2312" w:cs="仿宋_GB2312" w:eastAsia="仿宋_GB2312"/>
                <w:sz w:val="24"/>
              </w:rPr>
              <w:t>，提供</w:t>
            </w:r>
            <w:r>
              <w:rPr>
                <w:rFonts w:ascii="仿宋_GB2312" w:hAnsi="仿宋_GB2312" w:cs="仿宋_GB2312" w:eastAsia="仿宋_GB2312"/>
                <w:sz w:val="24"/>
              </w:rPr>
              <w:t>监测</w:t>
            </w:r>
            <w:r>
              <w:rPr>
                <w:rFonts w:ascii="仿宋_GB2312" w:hAnsi="仿宋_GB2312" w:cs="仿宋_GB2312" w:eastAsia="仿宋_GB2312"/>
                <w:sz w:val="24"/>
              </w:rPr>
              <w:t>结果可视化展示。</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本底样本库</w:t>
            </w:r>
          </w:p>
          <w:p>
            <w:pPr>
              <w:pStyle w:val="null3"/>
              <w:ind w:firstLine="560"/>
              <w:jc w:val="both"/>
            </w:pPr>
            <w:r>
              <w:rPr>
                <w:rFonts w:ascii="仿宋_GB2312" w:hAnsi="仿宋_GB2312" w:cs="仿宋_GB2312" w:eastAsia="仿宋_GB2312"/>
                <w:sz w:val="24"/>
              </w:rPr>
              <w:t>建立本地化的</w:t>
            </w:r>
            <w:r>
              <w:rPr>
                <w:rFonts w:ascii="仿宋_GB2312" w:hAnsi="仿宋_GB2312" w:cs="仿宋_GB2312" w:eastAsia="仿宋_GB2312"/>
                <w:sz w:val="24"/>
              </w:rPr>
              <w:t>维管植物本底样本</w:t>
            </w:r>
            <w:r>
              <w:rPr>
                <w:rFonts w:ascii="仿宋_GB2312" w:hAnsi="仿宋_GB2312" w:cs="仿宋_GB2312" w:eastAsia="仿宋_GB2312"/>
                <w:sz w:val="24"/>
              </w:rPr>
              <w:t>、</w:t>
            </w:r>
            <w:r>
              <w:rPr>
                <w:rFonts w:ascii="仿宋_GB2312" w:hAnsi="仿宋_GB2312" w:cs="仿宋_GB2312" w:eastAsia="仿宋_GB2312"/>
                <w:sz w:val="24"/>
              </w:rPr>
              <w:t>鸟类本底样本</w:t>
            </w:r>
            <w:r>
              <w:rPr>
                <w:rFonts w:ascii="仿宋_GB2312" w:hAnsi="仿宋_GB2312" w:cs="仿宋_GB2312" w:eastAsia="仿宋_GB2312"/>
                <w:sz w:val="24"/>
              </w:rPr>
              <w:t>和</w:t>
            </w:r>
            <w:r>
              <w:rPr>
                <w:rFonts w:ascii="仿宋_GB2312" w:hAnsi="仿宋_GB2312" w:cs="仿宋_GB2312" w:eastAsia="仿宋_GB2312"/>
                <w:sz w:val="24"/>
              </w:rPr>
              <w:t>哺乳动物本底样本库。</w:t>
            </w:r>
          </w:p>
          <w:p>
            <w:pPr>
              <w:pStyle w:val="null3"/>
              <w:ind w:firstLine="560"/>
              <w:jc w:val="both"/>
            </w:pPr>
            <w:r>
              <w:rPr>
                <w:rFonts w:ascii="仿宋_GB2312" w:hAnsi="仿宋_GB2312" w:cs="仿宋_GB2312" w:eastAsia="仿宋_GB2312"/>
                <w:sz w:val="24"/>
              </w:rPr>
              <w:t>1.手持终端：</w:t>
            </w:r>
          </w:p>
          <w:p>
            <w:pPr>
              <w:pStyle w:val="null3"/>
              <w:ind w:firstLine="560"/>
              <w:jc w:val="both"/>
            </w:pPr>
            <w:r>
              <w:rPr>
                <w:rFonts w:ascii="仿宋_GB2312" w:hAnsi="仿宋_GB2312" w:cs="仿宋_GB2312" w:eastAsia="仿宋_GB2312"/>
                <w:sz w:val="24"/>
              </w:rPr>
              <w:t>2.软件：终端智能设备人机交互通信软件；</w:t>
            </w:r>
          </w:p>
          <w:p>
            <w:pPr>
              <w:pStyle w:val="null3"/>
              <w:ind w:firstLine="560"/>
              <w:jc w:val="both"/>
            </w:pPr>
            <w:r>
              <w:rPr>
                <w:rFonts w:ascii="仿宋_GB2312" w:hAnsi="仿宋_GB2312" w:cs="仿宋_GB2312" w:eastAsia="仿宋_GB2312"/>
                <w:sz w:val="24"/>
              </w:rPr>
              <w:t>3.屏幕:外屏≥6.4英寸、内屏 ≥7.</w:t>
            </w:r>
            <w:r>
              <w:rPr>
                <w:rFonts w:ascii="仿宋_GB2312" w:hAnsi="仿宋_GB2312" w:cs="仿宋_GB2312" w:eastAsia="仿宋_GB2312"/>
                <w:sz w:val="24"/>
              </w:rPr>
              <w:t>9</w:t>
            </w:r>
            <w:r>
              <w:rPr>
                <w:rFonts w:ascii="仿宋_GB2312" w:hAnsi="仿宋_GB2312" w:cs="仿宋_GB2312" w:eastAsia="仿宋_GB2312"/>
                <w:sz w:val="24"/>
              </w:rPr>
              <w:t>英寸、</w:t>
            </w:r>
            <w:r>
              <w:rPr>
                <w:rFonts w:ascii="仿宋_GB2312" w:hAnsi="仿宋_GB2312" w:cs="仿宋_GB2312" w:eastAsia="仿宋_GB2312"/>
                <w:sz w:val="24"/>
              </w:rPr>
              <w:t>OLCD 、像素 ≥24</w:t>
            </w:r>
            <w:r>
              <w:rPr>
                <w:rFonts w:ascii="仿宋_GB2312" w:hAnsi="仿宋_GB2312" w:cs="仿宋_GB2312" w:eastAsia="仿宋_GB2312"/>
                <w:sz w:val="24"/>
              </w:rPr>
              <w:t>40</w:t>
            </w:r>
            <w:r>
              <w:rPr>
                <w:rFonts w:ascii="仿宋_GB2312" w:hAnsi="仿宋_GB2312" w:cs="仿宋_GB2312" w:eastAsia="仿宋_GB2312"/>
                <w:sz w:val="24"/>
              </w:rPr>
              <w:t xml:space="preserve"> </w:t>
            </w:r>
            <w:r>
              <w:rPr>
                <w:rFonts w:ascii="仿宋_GB2312" w:hAnsi="仿宋_GB2312" w:cs="仿宋_GB2312" w:eastAsia="仿宋_GB2312"/>
                <w:sz w:val="24"/>
              </w:rPr>
              <w:t>× 2224；</w:t>
            </w:r>
          </w:p>
          <w:p>
            <w:pPr>
              <w:pStyle w:val="null3"/>
              <w:ind w:firstLine="560"/>
              <w:jc w:val="both"/>
            </w:pPr>
            <w:r>
              <w:rPr>
                <w:rFonts w:ascii="仿宋_GB2312" w:hAnsi="仿宋_GB2312" w:cs="仿宋_GB2312" w:eastAsia="仿宋_GB2312"/>
                <w:sz w:val="24"/>
              </w:rPr>
              <w:t>4.内存：16 GB RAM + 1 TB ROM；</w:t>
            </w:r>
          </w:p>
          <w:p>
            <w:pPr>
              <w:pStyle w:val="null3"/>
              <w:ind w:firstLine="560"/>
              <w:jc w:val="both"/>
            </w:pPr>
            <w:r>
              <w:rPr>
                <w:rFonts w:ascii="仿宋_GB2312" w:hAnsi="仿宋_GB2312" w:cs="仿宋_GB2312" w:eastAsia="仿宋_GB2312"/>
                <w:sz w:val="24"/>
              </w:rPr>
              <w:t>5.摄像头：不低于前800万像素/后5000万像素；</w:t>
            </w:r>
          </w:p>
          <w:p>
            <w:pPr>
              <w:pStyle w:val="null3"/>
              <w:ind w:firstLine="560"/>
              <w:jc w:val="both"/>
            </w:pPr>
            <w:r>
              <w:rPr>
                <w:rFonts w:ascii="仿宋_GB2312" w:hAnsi="仿宋_GB2312" w:cs="仿宋_GB2312" w:eastAsia="仿宋_GB2312"/>
                <w:sz w:val="24"/>
              </w:rPr>
              <w:t>6.电池容量不低于5</w:t>
            </w:r>
            <w:r>
              <w:rPr>
                <w:rFonts w:ascii="仿宋_GB2312" w:hAnsi="仿宋_GB2312" w:cs="仿宋_GB2312" w:eastAsia="仿宋_GB2312"/>
                <w:sz w:val="24"/>
              </w:rPr>
              <w:t>10</w:t>
            </w:r>
            <w:r>
              <w:rPr>
                <w:rFonts w:ascii="仿宋_GB2312" w:hAnsi="仿宋_GB2312" w:cs="仿宋_GB2312" w:eastAsia="仿宋_GB2312"/>
                <w:sz w:val="24"/>
              </w:rPr>
              <w:t>0mAh；</w:t>
            </w:r>
          </w:p>
          <w:p>
            <w:pPr>
              <w:pStyle w:val="null3"/>
              <w:ind w:firstLine="560"/>
              <w:jc w:val="both"/>
            </w:pPr>
            <w:r>
              <w:rPr>
                <w:rFonts w:ascii="仿宋_GB2312" w:hAnsi="仿宋_GB2312" w:cs="仿宋_GB2312" w:eastAsia="仿宋_GB2312"/>
                <w:sz w:val="24"/>
              </w:rPr>
              <w:t>7.网络制式：移动5G/联通5G/电信5G；</w:t>
            </w:r>
          </w:p>
          <w:p>
            <w:pPr>
              <w:pStyle w:val="null3"/>
              <w:ind w:firstLine="560"/>
              <w:jc w:val="both"/>
            </w:pPr>
            <w:r>
              <w:rPr>
                <w:rFonts w:ascii="仿宋_GB2312" w:hAnsi="仿宋_GB2312" w:cs="仿宋_GB2312" w:eastAsia="仿宋_GB2312"/>
                <w:sz w:val="24"/>
              </w:rPr>
              <w:t>8.数据连接：WLAN、蓝牙、PC数据同步、USB、Type-C、无线投屏。</w:t>
            </w:r>
          </w:p>
          <w:p>
            <w:pPr>
              <w:pStyle w:val="null3"/>
              <w:ind w:firstLine="560"/>
              <w:jc w:val="both"/>
            </w:pPr>
            <w:r>
              <w:rPr>
                <w:rFonts w:ascii="仿宋_GB2312" w:hAnsi="仿宋_GB2312" w:cs="仿宋_GB2312" w:eastAsia="仿宋_GB2312"/>
                <w:sz w:val="24"/>
              </w:rPr>
              <w:t>9.定位支持 北斗 ((B1I+B1C+B2a+B2b 四频)，支持双向北斗卫星消息</w:t>
            </w:r>
          </w:p>
          <w:p>
            <w:pPr>
              <w:pStyle w:val="null3"/>
              <w:ind w:firstLine="560"/>
              <w:jc w:val="both"/>
            </w:pPr>
            <w:r>
              <w:rPr>
                <w:rFonts w:ascii="仿宋_GB2312" w:hAnsi="仿宋_GB2312" w:cs="仿宋_GB2312" w:eastAsia="仿宋_GB2312"/>
                <w:sz w:val="24"/>
              </w:rPr>
              <w:t>10.安全功能：工信部安全一级</w:t>
            </w:r>
          </w:p>
          <w:p>
            <w:pPr>
              <w:pStyle w:val="null3"/>
              <w:ind w:firstLine="560"/>
              <w:jc w:val="both"/>
            </w:pPr>
            <w:r>
              <w:rPr>
                <w:rFonts w:ascii="仿宋_GB2312" w:hAnsi="仿宋_GB2312" w:cs="仿宋_GB2312" w:eastAsia="仿宋_GB2312"/>
                <w:sz w:val="24"/>
              </w:rPr>
              <w:t>11.防水抗水:≥ IPX8</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7</w:t>
            </w:r>
            <w:r>
              <w:rPr>
                <w:rFonts w:ascii="仿宋_GB2312" w:hAnsi="仿宋_GB2312" w:cs="仿宋_GB2312" w:eastAsia="仿宋_GB2312"/>
                <w:sz w:val="28"/>
              </w:rPr>
              <w:t>应急保障</w:t>
            </w:r>
          </w:p>
          <w:p>
            <w:pPr>
              <w:pStyle w:val="null3"/>
              <w:ind w:firstLine="560"/>
              <w:jc w:val="both"/>
            </w:pPr>
            <w:r>
              <w:rPr>
                <w:rFonts w:ascii="仿宋_GB2312" w:hAnsi="仿宋_GB2312" w:cs="仿宋_GB2312" w:eastAsia="仿宋_GB2312"/>
                <w:sz w:val="24"/>
              </w:rPr>
              <w:t>主要包括应急制图和人员到场服务等内容。</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1）制图</w:t>
            </w:r>
          </w:p>
          <w:p>
            <w:pPr>
              <w:pStyle w:val="null3"/>
              <w:ind w:firstLine="560"/>
              <w:jc w:val="both"/>
            </w:pPr>
            <w:r>
              <w:rPr>
                <w:rFonts w:ascii="仿宋_GB2312" w:hAnsi="仿宋_GB2312" w:cs="仿宋_GB2312" w:eastAsia="仿宋_GB2312"/>
                <w:sz w:val="24"/>
              </w:rPr>
              <w:t>充分利用已有境界、交通、水系等基础地理信息数据，根据需求提供应急制图服务，支撑保障生态环境监测、生态环境管理及环境督查等工作。</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2）人员服务</w:t>
            </w:r>
          </w:p>
          <w:p>
            <w:pPr>
              <w:pStyle w:val="null3"/>
              <w:ind w:firstLine="560"/>
              <w:jc w:val="both"/>
            </w:pPr>
            <w:r>
              <w:rPr>
                <w:rFonts w:ascii="仿宋_GB2312" w:hAnsi="仿宋_GB2312" w:cs="仿宋_GB2312" w:eastAsia="仿宋_GB2312"/>
                <w:sz w:val="24"/>
              </w:rPr>
              <w:t>根据需求提供技术人员到场服务，合同期内不少于</w:t>
            </w:r>
            <w:r>
              <w:rPr>
                <w:rFonts w:ascii="仿宋_GB2312" w:hAnsi="仿宋_GB2312" w:cs="仿宋_GB2312" w:eastAsia="仿宋_GB2312"/>
                <w:sz w:val="24"/>
              </w:rPr>
              <w:t>10人次。</w:t>
            </w:r>
          </w:p>
          <w:p>
            <w:pPr>
              <w:pStyle w:val="null3"/>
              <w:jc w:val="both"/>
            </w:pPr>
            <w:r>
              <w:rPr>
                <w:rFonts w:ascii="仿宋_GB2312" w:hAnsi="仿宋_GB2312" w:cs="仿宋_GB2312" w:eastAsia="仿宋_GB2312"/>
                <w:sz w:val="28"/>
              </w:rPr>
              <w:t>3.</w:t>
            </w:r>
            <w:r>
              <w:rPr>
                <w:rFonts w:ascii="仿宋_GB2312" w:hAnsi="仿宋_GB2312" w:cs="仿宋_GB2312" w:eastAsia="仿宋_GB2312"/>
                <w:sz w:val="28"/>
              </w:rPr>
              <w:t>8</w:t>
            </w:r>
            <w:r>
              <w:rPr>
                <w:rFonts w:ascii="仿宋_GB2312" w:hAnsi="仿宋_GB2312" w:cs="仿宋_GB2312" w:eastAsia="仿宋_GB2312"/>
                <w:sz w:val="28"/>
              </w:rPr>
              <w:t>运行维护</w:t>
            </w:r>
          </w:p>
          <w:p>
            <w:pPr>
              <w:pStyle w:val="null3"/>
              <w:ind w:firstLine="560"/>
              <w:jc w:val="both"/>
            </w:pPr>
            <w:r>
              <w:rPr>
                <w:rFonts w:ascii="仿宋_GB2312" w:hAnsi="仿宋_GB2312" w:cs="仿宋_GB2312" w:eastAsia="仿宋_GB2312"/>
                <w:sz w:val="24"/>
              </w:rPr>
              <w:t>根据甲方要求，完成甲方内部工作间及相关软硬件的运行维护及相关保障。包括根据相关要求制定运行维护方案，根据运行维护方案指定专业技术人员开展运维保障工作。</w:t>
            </w:r>
          </w:p>
          <w:p>
            <w:pPr>
              <w:pStyle w:val="null3"/>
              <w:jc w:val="both"/>
            </w:pPr>
            <w:r>
              <w:rPr>
                <w:rFonts w:ascii="仿宋_GB2312" w:hAnsi="仿宋_GB2312" w:cs="仿宋_GB2312" w:eastAsia="仿宋_GB2312"/>
                <w:sz w:val="28"/>
                <w:b/>
              </w:rPr>
              <w:t>4、县域生态环境质量监测评价与考核及秦岭生态质量监测</w:t>
            </w:r>
          </w:p>
          <w:p>
            <w:pPr>
              <w:pStyle w:val="null3"/>
              <w:jc w:val="both"/>
            </w:pPr>
            <w:r>
              <w:rPr>
                <w:rFonts w:ascii="仿宋_GB2312" w:hAnsi="仿宋_GB2312" w:cs="仿宋_GB2312" w:eastAsia="仿宋_GB2312"/>
                <w:sz w:val="28"/>
              </w:rPr>
              <w:t>4.1县域考核县及秦岭地区生态遥感监测</w:t>
            </w:r>
          </w:p>
          <w:p>
            <w:pPr>
              <w:pStyle w:val="null3"/>
              <w:ind w:firstLine="560"/>
              <w:jc w:val="both"/>
            </w:pPr>
            <w:r>
              <w:rPr>
                <w:rFonts w:ascii="仿宋_GB2312" w:hAnsi="仿宋_GB2312" w:cs="仿宋_GB2312" w:eastAsia="仿宋_GB2312"/>
                <w:sz w:val="24"/>
              </w:rPr>
              <w:t>对国家重点生态功能区县域、秦岭地区等生态敏感区开展生态遥感监测，监测重点为人类活动造成的生态破坏行为。</w:t>
            </w:r>
          </w:p>
          <w:p>
            <w:pPr>
              <w:pStyle w:val="null3"/>
              <w:ind w:firstLine="560"/>
              <w:jc w:val="both"/>
            </w:pPr>
            <w:r>
              <w:rPr>
                <w:rFonts w:ascii="仿宋_GB2312" w:hAnsi="仿宋_GB2312" w:cs="仿宋_GB2312" w:eastAsia="仿宋_GB2312"/>
                <w:sz w:val="24"/>
              </w:rPr>
              <w:t>人类活动监测对象包括水产养殖（网箱养殖及其他投放饲料于水上的养殖方式）、居民点（生活污水与生活垃圾未经处理直接排放的人口聚集区）、旅游用地（游泳池、高尔夫球场、度假村等）、开采用地（挖沙点、采矿点、取土点、废弃开采场等）、农用地（农田、大棚种植等）、道路（通汽车等运输车辆的道路）、工业用地（因突发污染事故对引用水源造成严重环境危害的固定风险源，石油化工企业、污（废）水处理厂、垃圾填埋场、危险品仓库等）。</w:t>
            </w:r>
          </w:p>
          <w:p>
            <w:pPr>
              <w:pStyle w:val="null3"/>
              <w:jc w:val="both"/>
            </w:pPr>
            <w:r>
              <w:rPr>
                <w:rFonts w:ascii="仿宋_GB2312" w:hAnsi="仿宋_GB2312" w:cs="仿宋_GB2312" w:eastAsia="仿宋_GB2312"/>
                <w:sz w:val="28"/>
              </w:rPr>
              <w:t>4.2</w:t>
            </w:r>
            <w:r>
              <w:rPr>
                <w:rFonts w:ascii="仿宋_GB2312" w:hAnsi="仿宋_GB2312" w:cs="仿宋_GB2312" w:eastAsia="仿宋_GB2312"/>
                <w:sz w:val="28"/>
              </w:rPr>
              <w:t>自然生态变化详查省级质控</w:t>
            </w:r>
          </w:p>
          <w:p>
            <w:pPr>
              <w:pStyle w:val="null3"/>
              <w:ind w:firstLine="560"/>
              <w:jc w:val="both"/>
            </w:pPr>
            <w:r>
              <w:rPr>
                <w:rFonts w:ascii="仿宋_GB2312" w:hAnsi="仿宋_GB2312" w:cs="仿宋_GB2312" w:eastAsia="仿宋_GB2312"/>
                <w:sz w:val="24"/>
              </w:rPr>
              <w:t>通过卫星遥感技术结合实地调查，对国家重点生态功能区县域、秦岭地区自然生态变化进行详查，对发现有生态环境变化斑块，组织技术人员对变化斑块开展无人机及现场核查，查明变化斑块的属性信息及其变化原因，确认属于人为生态破坏后报相关管理部门，并对后续整改状况进行跟踪。为后续生态环境保护提供有力的技术与数据支撑。</w:t>
            </w:r>
          </w:p>
          <w:p>
            <w:pPr>
              <w:pStyle w:val="null3"/>
              <w:ind w:firstLine="560"/>
              <w:jc w:val="both"/>
            </w:pPr>
            <w:r>
              <w:rPr>
                <w:rFonts w:ascii="仿宋_GB2312" w:hAnsi="仿宋_GB2312" w:cs="仿宋_GB2312" w:eastAsia="仿宋_GB2312"/>
                <w:sz w:val="24"/>
              </w:rPr>
              <w:t>自然生态变化详查监测指标为国家重点生态功能区生态环境变化</w:t>
            </w:r>
            <w:r>
              <w:rPr>
                <w:rFonts w:ascii="仿宋_GB2312" w:hAnsi="仿宋_GB2312" w:cs="仿宋_GB2312" w:eastAsia="仿宋_GB2312"/>
                <w:sz w:val="24"/>
              </w:rPr>
              <w:t>“面积+类型”。其中“类型”为定性指标，主要包括以下几种类型：（1）矿产资源开发类：包括矿产露天开采、尾矿库、采石场、石料厂、砂石厂等；（2）污染企业、工程类：包括水泥厂、冶金材料厂、污染型小作坊、垃圾场等对生态环境造成负面影响的类型；（3）固体废物堆放类： 主要包括工业固体废物、矿业固体废物、农业固体废物、城市生活垃圾、建筑固体废物、非常规来源固体废物等；（4）城市开发建设类：包括工业园区新建或扩建、城镇建设、房地产开发等；（5）其他改变生态用地的类型。</w:t>
            </w:r>
          </w:p>
          <w:p>
            <w:pPr>
              <w:pStyle w:val="null3"/>
              <w:jc w:val="both"/>
            </w:pPr>
            <w:r>
              <w:rPr>
                <w:rFonts w:ascii="仿宋_GB2312" w:hAnsi="仿宋_GB2312" w:cs="仿宋_GB2312" w:eastAsia="仿宋_GB2312"/>
                <w:sz w:val="28"/>
              </w:rPr>
              <w:t>4.3</w:t>
            </w:r>
            <w:r>
              <w:rPr>
                <w:rFonts w:ascii="仿宋_GB2312" w:hAnsi="仿宋_GB2312" w:cs="仿宋_GB2312" w:eastAsia="仿宋_GB2312"/>
                <w:sz w:val="28"/>
              </w:rPr>
              <w:t>国家重点生态功能区县域生态环境质量监测与评价省级评价</w:t>
            </w:r>
          </w:p>
          <w:p>
            <w:pPr>
              <w:pStyle w:val="null3"/>
              <w:ind w:firstLine="560"/>
              <w:jc w:val="both"/>
            </w:pPr>
            <w:r>
              <w:rPr>
                <w:rFonts w:ascii="仿宋_GB2312" w:hAnsi="仿宋_GB2312" w:cs="仿宋_GB2312" w:eastAsia="仿宋_GB2312"/>
                <w:sz w:val="24"/>
              </w:rPr>
              <w:t>国家重点生态功能区县域生态环境质量监测评价与考核省级考核工作依据《全国主体功能区规划》、《国家重点生态功能区转移支付办法》、《国家重点生态功能区县域生态环境质量考核办法》（环发〔</w:t>
            </w:r>
            <w:r>
              <w:rPr>
                <w:rFonts w:ascii="仿宋_GB2312" w:hAnsi="仿宋_GB2312" w:cs="仿宋_GB2312" w:eastAsia="仿宋_GB2312"/>
                <w:sz w:val="24"/>
              </w:rPr>
              <w:t>2011〕18号）等文件开展。</w:t>
            </w:r>
          </w:p>
          <w:p>
            <w:pPr>
              <w:pStyle w:val="null3"/>
              <w:jc w:val="both"/>
            </w:pPr>
            <w:r>
              <w:rPr>
                <w:rFonts w:ascii="仿宋_GB2312" w:hAnsi="仿宋_GB2312" w:cs="仿宋_GB2312" w:eastAsia="仿宋_GB2312"/>
                <w:sz w:val="28"/>
                <w:b/>
              </w:rPr>
              <w:t>5、农业面源污染遥感监测数据库部分更新</w:t>
            </w:r>
          </w:p>
          <w:p>
            <w:pPr>
              <w:pStyle w:val="null3"/>
              <w:jc w:val="both"/>
            </w:pPr>
            <w:r>
              <w:rPr>
                <w:rFonts w:ascii="仿宋_GB2312" w:hAnsi="仿宋_GB2312" w:cs="仿宋_GB2312" w:eastAsia="仿宋_GB2312"/>
                <w:sz w:val="28"/>
              </w:rPr>
              <w:t>5.1农业面源污染土地利用/覆盖分类遥感监测</w:t>
            </w:r>
          </w:p>
          <w:p>
            <w:pPr>
              <w:pStyle w:val="null3"/>
              <w:jc w:val="both"/>
            </w:pPr>
            <w:r>
              <w:rPr>
                <w:rFonts w:ascii="仿宋_GB2312" w:hAnsi="仿宋_GB2312" w:cs="仿宋_GB2312" w:eastAsia="仿宋_GB2312"/>
                <w:sz w:val="24"/>
              </w:rPr>
              <w:t>5.1.1数据要求</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1）分类依据：在《中科院土地利用/覆盖分类体系》的基础上，根据甲方要求，增加水浇地、果园、茶园、桑园、苗圃等三级指标；</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2）产品现势性：202</w:t>
            </w:r>
            <w:r>
              <w:rPr>
                <w:rFonts w:ascii="仿宋_GB2312" w:hAnsi="仿宋_GB2312" w:cs="仿宋_GB2312" w:eastAsia="仿宋_GB2312"/>
                <w:sz w:val="24"/>
              </w:rPr>
              <w:t>5</w:t>
            </w:r>
            <w:r>
              <w:rPr>
                <w:rFonts w:ascii="仿宋_GB2312" w:hAnsi="仿宋_GB2312" w:cs="仿宋_GB2312" w:eastAsia="仿宋_GB2312"/>
                <w:sz w:val="24"/>
              </w:rPr>
              <w:t>年；</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3）成果格式：*.gdb。</w:t>
            </w:r>
          </w:p>
          <w:p>
            <w:pPr>
              <w:pStyle w:val="null3"/>
              <w:jc w:val="both"/>
            </w:pPr>
            <w:r>
              <w:rPr>
                <w:rFonts w:ascii="仿宋_GB2312" w:hAnsi="仿宋_GB2312" w:cs="仿宋_GB2312" w:eastAsia="仿宋_GB2312"/>
                <w:sz w:val="24"/>
              </w:rPr>
              <w:t>5.1.2精度及时间要求</w:t>
            </w:r>
          </w:p>
          <w:p>
            <w:pPr>
              <w:pStyle w:val="null3"/>
              <w:ind w:firstLine="560"/>
              <w:jc w:val="both"/>
            </w:pPr>
            <w:r>
              <w:rPr>
                <w:rFonts w:ascii="仿宋_GB2312" w:hAnsi="仿宋_GB2312" w:cs="仿宋_GB2312" w:eastAsia="仿宋_GB2312"/>
                <w:sz w:val="24"/>
              </w:rPr>
              <w:t>平面精度、解译精度、成果提交时间等与</w:t>
            </w:r>
            <w:r>
              <w:rPr>
                <w:rFonts w:ascii="仿宋_GB2312" w:hAnsi="仿宋_GB2312" w:cs="仿宋_GB2312" w:eastAsia="仿宋_GB2312"/>
                <w:sz w:val="24"/>
              </w:rPr>
              <w:t>“3.2.1土地利用监测数据集”要求一致。</w:t>
            </w:r>
          </w:p>
          <w:p>
            <w:pPr>
              <w:pStyle w:val="null3"/>
              <w:jc w:val="both"/>
            </w:pPr>
            <w:r>
              <w:rPr>
                <w:rFonts w:ascii="仿宋_GB2312" w:hAnsi="仿宋_GB2312" w:cs="仿宋_GB2312" w:eastAsia="仿宋_GB2312"/>
                <w:sz w:val="28"/>
              </w:rPr>
              <w:t>5.2农业面源污染统计指标辅助工作</w:t>
            </w:r>
          </w:p>
          <w:p>
            <w:pPr>
              <w:pStyle w:val="null3"/>
              <w:jc w:val="both"/>
            </w:pPr>
            <w:r>
              <w:rPr>
                <w:rFonts w:ascii="仿宋_GB2312" w:hAnsi="仿宋_GB2312" w:cs="仿宋_GB2312" w:eastAsia="仿宋_GB2312"/>
                <w:sz w:val="24"/>
              </w:rPr>
              <w:t>5.2.1指标调查</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调查内容：按照年度农业面源污染统计指标要求，根据甲方要求辅助完成全省县区指标调查及地块调查内容的调查、汇总、整理和统计，包括与种植业污染、畜禽养殖业污染和农村生活污染相关的人口、化肥输入、作物产量和养殖量等社会经济指标；</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2）调查单元：以县为单元及以地块为单元；</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3）现势性：202</w:t>
            </w:r>
            <w:r>
              <w:rPr>
                <w:rFonts w:ascii="仿宋_GB2312" w:hAnsi="仿宋_GB2312" w:cs="仿宋_GB2312" w:eastAsia="仿宋_GB2312"/>
                <w:sz w:val="24"/>
              </w:rPr>
              <w:t>5</w:t>
            </w:r>
            <w:r>
              <w:rPr>
                <w:rFonts w:ascii="仿宋_GB2312" w:hAnsi="仿宋_GB2312" w:cs="仿宋_GB2312" w:eastAsia="仿宋_GB2312"/>
                <w:sz w:val="24"/>
              </w:rPr>
              <w:t>年农业面源污染统计调查指标时间为</w:t>
            </w:r>
            <w:r>
              <w:rPr>
                <w:rFonts w:ascii="仿宋_GB2312" w:hAnsi="仿宋_GB2312" w:cs="仿宋_GB2312" w:eastAsia="仿宋_GB2312"/>
                <w:sz w:val="24"/>
              </w:rPr>
              <w:t>202</w:t>
            </w:r>
            <w:r>
              <w:rPr>
                <w:rFonts w:ascii="仿宋_GB2312" w:hAnsi="仿宋_GB2312" w:cs="仿宋_GB2312" w:eastAsia="仿宋_GB2312"/>
                <w:sz w:val="24"/>
              </w:rPr>
              <w:t>4</w:t>
            </w:r>
            <w:r>
              <w:rPr>
                <w:rFonts w:ascii="仿宋_GB2312" w:hAnsi="仿宋_GB2312" w:cs="仿宋_GB2312" w:eastAsia="仿宋_GB2312"/>
                <w:sz w:val="24"/>
              </w:rPr>
              <w:t>年；</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4）成果格式：*.xlsx。</w:t>
            </w:r>
          </w:p>
          <w:p>
            <w:pPr>
              <w:pStyle w:val="null3"/>
              <w:jc w:val="both"/>
            </w:pPr>
            <w:r>
              <w:rPr>
                <w:rFonts w:ascii="仿宋_GB2312" w:hAnsi="仿宋_GB2312" w:cs="仿宋_GB2312" w:eastAsia="仿宋_GB2312"/>
                <w:sz w:val="24"/>
              </w:rPr>
              <w:t>5.2.2时间要求</w:t>
            </w:r>
          </w:p>
          <w:p>
            <w:pPr>
              <w:pStyle w:val="null3"/>
              <w:ind w:firstLine="560"/>
              <w:jc w:val="both"/>
            </w:pP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2月</w:t>
            </w:r>
            <w:r>
              <w:rPr>
                <w:rFonts w:ascii="仿宋_GB2312" w:hAnsi="仿宋_GB2312" w:cs="仿宋_GB2312" w:eastAsia="仿宋_GB2312"/>
                <w:sz w:val="24"/>
              </w:rPr>
              <w:t>28</w:t>
            </w:r>
            <w:r>
              <w:rPr>
                <w:rFonts w:ascii="仿宋_GB2312" w:hAnsi="仿宋_GB2312" w:cs="仿宋_GB2312" w:eastAsia="仿宋_GB2312"/>
                <w:sz w:val="24"/>
              </w:rPr>
              <w:t>日提交农业面源污染调查指标统计表。</w:t>
            </w:r>
          </w:p>
          <w:p>
            <w:pPr>
              <w:pStyle w:val="null3"/>
              <w:jc w:val="both"/>
            </w:pPr>
            <w:r>
              <w:rPr>
                <w:rFonts w:ascii="仿宋_GB2312" w:hAnsi="仿宋_GB2312" w:cs="仿宋_GB2312" w:eastAsia="仿宋_GB2312"/>
                <w:sz w:val="28"/>
              </w:rPr>
              <w:t>5.3植被覆盖度监测</w:t>
            </w:r>
          </w:p>
          <w:p>
            <w:pPr>
              <w:pStyle w:val="null3"/>
              <w:jc w:val="both"/>
            </w:pPr>
            <w:r>
              <w:rPr>
                <w:rFonts w:ascii="仿宋_GB2312" w:hAnsi="仿宋_GB2312" w:cs="仿宋_GB2312" w:eastAsia="仿宋_GB2312"/>
                <w:sz w:val="24"/>
              </w:rPr>
              <w:t>5.3.1数据要求</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1）监测依据：执行《卫星遥感影像植被覆盖度产品规范》（GB/T 41280-2022）；</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2）数据源：以MODIS数据为主，也可选用空间分辨率30米、16米、2米的遥感影像；</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3）现势性：202</w:t>
            </w:r>
            <w:r>
              <w:rPr>
                <w:rFonts w:ascii="仿宋_GB2312" w:hAnsi="仿宋_GB2312" w:cs="仿宋_GB2312" w:eastAsia="仿宋_GB2312"/>
                <w:sz w:val="24"/>
              </w:rPr>
              <w:t>5</w:t>
            </w:r>
            <w:r>
              <w:rPr>
                <w:rFonts w:ascii="仿宋_GB2312" w:hAnsi="仿宋_GB2312" w:cs="仿宋_GB2312" w:eastAsia="仿宋_GB2312"/>
                <w:sz w:val="24"/>
              </w:rPr>
              <w:t>年每月开展一次；</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4）产品格式：*.tif。</w:t>
            </w:r>
          </w:p>
          <w:p>
            <w:pPr>
              <w:pStyle w:val="null3"/>
              <w:jc w:val="both"/>
            </w:pPr>
            <w:r>
              <w:rPr>
                <w:rFonts w:ascii="仿宋_GB2312" w:hAnsi="仿宋_GB2312" w:cs="仿宋_GB2312" w:eastAsia="仿宋_GB2312"/>
                <w:sz w:val="24"/>
              </w:rPr>
              <w:t>5.3.2时间要求</w:t>
            </w:r>
          </w:p>
          <w:p>
            <w:pPr>
              <w:pStyle w:val="null3"/>
              <w:ind w:firstLine="560"/>
              <w:jc w:val="both"/>
            </w:pPr>
            <w:r>
              <w:rPr>
                <w:rFonts w:ascii="仿宋_GB2312" w:hAnsi="仿宋_GB2312" w:cs="仿宋_GB2312" w:eastAsia="仿宋_GB2312"/>
                <w:sz w:val="24"/>
              </w:rPr>
              <w:t>202</w:t>
            </w:r>
            <w:r>
              <w:rPr>
                <w:rFonts w:ascii="仿宋_GB2312" w:hAnsi="仿宋_GB2312" w:cs="仿宋_GB2312" w:eastAsia="仿宋_GB2312"/>
                <w:sz w:val="24"/>
              </w:rPr>
              <w:t>6</w:t>
            </w:r>
            <w:r>
              <w:rPr>
                <w:rFonts w:ascii="仿宋_GB2312" w:hAnsi="仿宋_GB2312" w:cs="仿宋_GB2312" w:eastAsia="仿宋_GB2312"/>
                <w:sz w:val="24"/>
              </w:rPr>
              <w:t>年</w:t>
            </w:r>
            <w:r>
              <w:rPr>
                <w:rFonts w:ascii="仿宋_GB2312" w:hAnsi="仿宋_GB2312" w:cs="仿宋_GB2312" w:eastAsia="仿宋_GB2312"/>
                <w:sz w:val="24"/>
              </w:rPr>
              <w:t>2月28日提交202</w:t>
            </w:r>
            <w:r>
              <w:rPr>
                <w:rFonts w:ascii="仿宋_GB2312" w:hAnsi="仿宋_GB2312" w:cs="仿宋_GB2312" w:eastAsia="仿宋_GB2312"/>
                <w:sz w:val="24"/>
              </w:rPr>
              <w:t>5</w:t>
            </w:r>
            <w:r>
              <w:rPr>
                <w:rFonts w:ascii="仿宋_GB2312" w:hAnsi="仿宋_GB2312" w:cs="仿宋_GB2312" w:eastAsia="仿宋_GB2312"/>
                <w:sz w:val="24"/>
              </w:rPr>
              <w:t>年陕西省植被覆盖度监测成果。</w:t>
            </w:r>
          </w:p>
          <w:p>
            <w:pPr>
              <w:pStyle w:val="null3"/>
              <w:jc w:val="both"/>
            </w:pPr>
            <w:r>
              <w:rPr>
                <w:rFonts w:ascii="仿宋_GB2312" w:hAnsi="仿宋_GB2312" w:cs="仿宋_GB2312" w:eastAsia="仿宋_GB2312"/>
                <w:sz w:val="28"/>
                <w:b/>
              </w:rPr>
              <w:t>6、主要成果</w:t>
            </w:r>
          </w:p>
          <w:p>
            <w:pPr>
              <w:pStyle w:val="null3"/>
              <w:jc w:val="both"/>
            </w:pPr>
            <w:r>
              <w:rPr>
                <w:rFonts w:ascii="仿宋_GB2312" w:hAnsi="仿宋_GB2312" w:cs="仿宋_GB2312" w:eastAsia="仿宋_GB2312"/>
                <w:sz w:val="28"/>
              </w:rPr>
              <w:t>6.1陕西省生态质量监测成果</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1）生态遥感监测数据库入库、更新：包括202</w:t>
            </w:r>
            <w:r>
              <w:rPr>
                <w:rFonts w:ascii="仿宋_GB2312" w:hAnsi="仿宋_GB2312" w:cs="仿宋_GB2312" w:eastAsia="仿宋_GB2312"/>
                <w:sz w:val="24"/>
              </w:rPr>
              <w:t>5</w:t>
            </w:r>
            <w:r>
              <w:rPr>
                <w:rFonts w:ascii="仿宋_GB2312" w:hAnsi="仿宋_GB2312" w:cs="仿宋_GB2312" w:eastAsia="仿宋_GB2312"/>
                <w:sz w:val="24"/>
              </w:rPr>
              <w:t>年土地利用监测数据集、评价数据集；</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2）遥感数据：①高分辨率卫星影像数据，包括以整景存储的全色影像、多光谱影像、融合影像；②定量反演数据，包括植被覆盖数据和净初级生产力数据；</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3）信息化核查成果：包括野外核查点位信息、照片信息及核查报告；</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4）陕西省生态质量报告：包括省—市—县三级生态质量现状评价、动态评价，生态质量分指数评价；</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5）统计报表；</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6）专题图件。</w:t>
            </w:r>
          </w:p>
          <w:p>
            <w:pPr>
              <w:pStyle w:val="null3"/>
              <w:jc w:val="both"/>
            </w:pPr>
            <w:r>
              <w:rPr>
                <w:rFonts w:ascii="仿宋_GB2312" w:hAnsi="仿宋_GB2312" w:cs="仿宋_GB2312" w:eastAsia="仿宋_GB2312"/>
                <w:sz w:val="28"/>
              </w:rPr>
              <w:t>6.2县域生态环境质量监测评价与考核及秦岭生态质量监测成果</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1）生态遥感监测数据库入库、更新：包括202</w:t>
            </w:r>
            <w:r>
              <w:rPr>
                <w:rFonts w:ascii="仿宋_GB2312" w:hAnsi="仿宋_GB2312" w:cs="仿宋_GB2312" w:eastAsia="仿宋_GB2312"/>
                <w:sz w:val="24"/>
              </w:rPr>
              <w:t>5</w:t>
            </w:r>
            <w:r>
              <w:rPr>
                <w:rFonts w:ascii="仿宋_GB2312" w:hAnsi="仿宋_GB2312" w:cs="仿宋_GB2312" w:eastAsia="仿宋_GB2312"/>
                <w:sz w:val="24"/>
              </w:rPr>
              <w:t>年土地利用监测数据集、评价数据集；</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2）遥感数据：①高分辨率卫星影像数据，包括以整景存储的全色影像、多光谱影像、融合影像；②定量反演数据，包括植被覆盖数据和净初级生产力数据；</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3）自然生态变化详查成果：包括无人机核查点位信息、照片信息</w:t>
            </w:r>
            <w:r>
              <w:rPr>
                <w:rFonts w:ascii="仿宋_GB2312" w:hAnsi="仿宋_GB2312" w:cs="仿宋_GB2312" w:eastAsia="仿宋_GB2312"/>
                <w:sz w:val="24"/>
              </w:rPr>
              <w:t>、</w:t>
            </w:r>
            <w:r>
              <w:rPr>
                <w:rFonts w:ascii="仿宋_GB2312" w:hAnsi="仿宋_GB2312" w:cs="仿宋_GB2312" w:eastAsia="仿宋_GB2312"/>
                <w:sz w:val="24"/>
              </w:rPr>
              <w:t>无人机正射影像</w:t>
            </w:r>
            <w:r>
              <w:rPr>
                <w:rFonts w:ascii="仿宋_GB2312" w:hAnsi="仿宋_GB2312" w:cs="仿宋_GB2312" w:eastAsia="仿宋_GB2312"/>
                <w:sz w:val="24"/>
              </w:rPr>
              <w:t>，</w:t>
            </w:r>
            <w:r>
              <w:rPr>
                <w:rFonts w:ascii="仿宋_GB2312" w:hAnsi="仿宋_GB2312" w:cs="仿宋_GB2312" w:eastAsia="仿宋_GB2312"/>
                <w:sz w:val="24"/>
              </w:rPr>
              <w:t>以及陕西省国家重点生态功能区县域自然生态变化详查报告</w:t>
            </w:r>
            <w:r>
              <w:rPr>
                <w:rFonts w:ascii="仿宋_GB2312" w:hAnsi="仿宋_GB2312" w:cs="仿宋_GB2312" w:eastAsia="仿宋_GB2312"/>
                <w:sz w:val="24"/>
              </w:rPr>
              <w:t>；</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秦岭陕西段生态质量评价报告及其他辅助报告；</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5）统计报表；</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6）专题图件。</w:t>
            </w:r>
          </w:p>
          <w:p>
            <w:pPr>
              <w:pStyle w:val="null3"/>
              <w:jc w:val="both"/>
            </w:pPr>
            <w:r>
              <w:rPr>
                <w:rFonts w:ascii="仿宋_GB2312" w:hAnsi="仿宋_GB2312" w:cs="仿宋_GB2312" w:eastAsia="仿宋_GB2312"/>
                <w:sz w:val="28"/>
              </w:rPr>
              <w:t>6.3农业面源污染遥感监测成果</w:t>
            </w:r>
          </w:p>
          <w:p>
            <w:pPr>
              <w:pStyle w:val="null3"/>
              <w:ind w:firstLine="480"/>
              <w:jc w:val="left"/>
            </w:pPr>
            <w:r>
              <w:rPr>
                <w:rFonts w:ascii="仿宋_GB2312" w:hAnsi="仿宋_GB2312" w:cs="仿宋_GB2312" w:eastAsia="仿宋_GB2312"/>
                <w:sz w:val="24"/>
              </w:rPr>
              <w:t>面源污染监测数据库入库、更新：包括高分辨率卫星影像、</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年精细化土地利用监测数据集</w:t>
            </w:r>
            <w:r>
              <w:rPr>
                <w:rFonts w:ascii="仿宋_GB2312" w:hAnsi="仿宋_GB2312" w:cs="仿宋_GB2312" w:eastAsia="仿宋_GB2312"/>
                <w:sz w:val="24"/>
              </w:rPr>
              <w:t>等</w:t>
            </w:r>
            <w:r>
              <w:rPr>
                <w:rFonts w:ascii="仿宋_GB2312" w:hAnsi="仿宋_GB2312" w:cs="仿宋_GB2312" w:eastAsia="仿宋_GB2312"/>
                <w:sz w:val="24"/>
              </w:rPr>
              <w:t>。</w:t>
            </w:r>
          </w:p>
          <w:p>
            <w:pPr>
              <w:pStyle w:val="null3"/>
              <w:jc w:val="both"/>
            </w:pPr>
            <w:r>
              <w:rPr>
                <w:rFonts w:ascii="仿宋_GB2312" w:hAnsi="仿宋_GB2312" w:cs="仿宋_GB2312" w:eastAsia="仿宋_GB2312"/>
                <w:sz w:val="28"/>
                <w:b/>
              </w:rPr>
              <w:t>7、保障措施</w:t>
            </w:r>
          </w:p>
          <w:p>
            <w:pPr>
              <w:pStyle w:val="null3"/>
              <w:jc w:val="both"/>
            </w:pPr>
            <w:r>
              <w:rPr>
                <w:rFonts w:ascii="仿宋_GB2312" w:hAnsi="仿宋_GB2312" w:cs="仿宋_GB2312" w:eastAsia="仿宋_GB2312"/>
                <w:sz w:val="28"/>
              </w:rPr>
              <w:t>7.1保障要求</w:t>
            </w:r>
          </w:p>
          <w:p>
            <w:pPr>
              <w:pStyle w:val="null3"/>
              <w:ind w:firstLine="560"/>
              <w:jc w:val="both"/>
            </w:pPr>
            <w:r>
              <w:rPr>
                <w:rFonts w:ascii="仿宋_GB2312" w:hAnsi="仿宋_GB2312" w:cs="仿宋_GB2312" w:eastAsia="仿宋_GB2312"/>
                <w:sz w:val="24"/>
              </w:rPr>
              <w:t>项目完成时间：</w:t>
            </w:r>
          </w:p>
          <w:p>
            <w:pPr>
              <w:pStyle w:val="null3"/>
              <w:ind w:firstLine="560"/>
              <w:jc w:val="both"/>
            </w:pPr>
            <w:r>
              <w:rPr>
                <w:rFonts w:ascii="仿宋_GB2312" w:hAnsi="仿宋_GB2312" w:cs="仿宋_GB2312" w:eastAsia="仿宋_GB2312"/>
                <w:sz w:val="24"/>
              </w:rPr>
              <w:t>（1）</w:t>
            </w:r>
            <w:r>
              <w:rPr>
                <w:rFonts w:ascii="仿宋_GB2312" w:hAnsi="仿宋_GB2312" w:cs="仿宋_GB2312" w:eastAsia="仿宋_GB2312"/>
                <w:sz w:val="24"/>
              </w:rPr>
              <w:t>合同签订后负责安排至少</w:t>
            </w:r>
            <w:r>
              <w:rPr>
                <w:rFonts w:ascii="仿宋_GB2312" w:hAnsi="仿宋_GB2312" w:cs="仿宋_GB2312" w:eastAsia="仿宋_GB2312"/>
                <w:sz w:val="24"/>
              </w:rPr>
              <w:t>1名专业技术人员提供1年驻站服务。</w:t>
            </w:r>
          </w:p>
          <w:p>
            <w:pPr>
              <w:pStyle w:val="null3"/>
              <w:ind w:firstLine="560"/>
              <w:jc w:val="both"/>
            </w:pPr>
            <w:r>
              <w:rPr>
                <w:rFonts w:ascii="仿宋_GB2312" w:hAnsi="仿宋_GB2312" w:cs="仿宋_GB2312" w:eastAsia="仿宋_GB2312"/>
                <w:sz w:val="24"/>
              </w:rPr>
              <w:t>（2）</w:t>
            </w:r>
            <w:r>
              <w:rPr>
                <w:rFonts w:ascii="仿宋_GB2312" w:hAnsi="仿宋_GB2312" w:cs="仿宋_GB2312" w:eastAsia="仿宋_GB2312"/>
                <w:sz w:val="24"/>
              </w:rPr>
              <w:t>负责对甲方至少</w:t>
            </w:r>
            <w:r>
              <w:rPr>
                <w:rFonts w:ascii="仿宋_GB2312" w:hAnsi="仿宋_GB2312" w:cs="仿宋_GB2312" w:eastAsia="仿宋_GB2312"/>
                <w:sz w:val="24"/>
              </w:rPr>
              <w:t>2名专业技术人员开展无人机野外核查操作培训，并取得相应证书。</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项目交付后服务质保期：</w:t>
            </w:r>
            <w:r>
              <w:rPr>
                <w:rFonts w:ascii="仿宋_GB2312" w:hAnsi="仿宋_GB2312" w:cs="仿宋_GB2312" w:eastAsia="仿宋_GB2312"/>
                <w:sz w:val="24"/>
              </w:rPr>
              <w:t>1年。</w:t>
            </w:r>
          </w:p>
          <w:p>
            <w:pPr>
              <w:pStyle w:val="null3"/>
              <w:jc w:val="both"/>
            </w:pPr>
            <w:r>
              <w:rPr>
                <w:rFonts w:ascii="仿宋_GB2312" w:hAnsi="仿宋_GB2312" w:cs="仿宋_GB2312" w:eastAsia="仿宋_GB2312"/>
                <w:sz w:val="28"/>
              </w:rPr>
              <w:t>7.2交付保障</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1）投标人应按规定的时间分批次提交成果；</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如果遇到可能妨碍按时提供成果的情形时，投标人应立刻以书面形式将迟延的事实、可能迟延的期限和理由通知采购人，采购人收到通知后，应于2日内对情况进行评估，并确定是否同意延期交付及延期交付时间；</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除双方另有约定外，如果投标人没有按照规定的时间提交相应成果，且没有在同意的延长期限内完成提交，则每逾期一日，投标人应按逾期交付成果分项合同额的1%，向采购人支付误期赔偿费用，直至提供该项成果为止；</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4）如果投标人延迟交付时间超过30日，则视为投标人不能完成项目，采购人有权终止项目，投标人除退还已收取的货款外，还应向采购人赔偿合同额10%的违约金。</w:t>
            </w:r>
          </w:p>
          <w:p>
            <w:pPr>
              <w:pStyle w:val="null3"/>
              <w:jc w:val="both"/>
            </w:pPr>
            <w:r>
              <w:rPr>
                <w:rFonts w:ascii="仿宋_GB2312" w:hAnsi="仿宋_GB2312" w:cs="仿宋_GB2312" w:eastAsia="仿宋_GB2312"/>
                <w:sz w:val="28"/>
              </w:rPr>
              <w:t>7.3质量保障</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1）投标人应保证所提供的的各项成果符合项目技术要求，并根据采购人上级单位的最新要求及时更新各项成果技术标准，同时按照采购人确定的最新技术要求提交成果；</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2）如投标人提供的分项成果与项目技术要求不相符合，应按照技术要求于10天内完成整改，提交采购人审核，由此问题造成的损失和相关处理费用，应由投标人负责；</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3）如果投标人整改后的成果仍不符合采购人要求或在10天内没有完成整改，则采购人有权拒收投标人提供的该分项服务、拒付该分项价款，对已发生付款行为，投标人应返还采购人已支付的分项价款；</w:t>
            </w:r>
          </w:p>
          <w:p>
            <w:pPr>
              <w:pStyle w:val="null3"/>
              <w:ind w:firstLine="560"/>
              <w:jc w:val="both"/>
            </w:pPr>
            <w:r>
              <w:rPr>
                <w:rFonts w:ascii="仿宋_GB2312" w:hAnsi="仿宋_GB2312" w:cs="仿宋_GB2312" w:eastAsia="仿宋_GB2312"/>
                <w:sz w:val="24"/>
              </w:rPr>
              <w:t>（</w:t>
            </w:r>
            <w:r>
              <w:rPr>
                <w:rFonts w:ascii="仿宋_GB2312" w:hAnsi="仿宋_GB2312" w:cs="仿宋_GB2312" w:eastAsia="仿宋_GB2312"/>
                <w:sz w:val="24"/>
              </w:rPr>
              <w:t>4）如投标人提供的全部服务标准与项目要求不相符合，则采购人有权拒收投标人提供的服务、解除合同、拒付合同项下的价款并追究投标人违约责任，投标人应返还采购人已支付的全部款项，并按合同总价款的20%向采购人支付违约金并赔偿采购人因此而遭受的一切损失。</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1、合同签订后负责安排至少1名专业技术人员提供1年驻站服务。 2、负责对甲方至少2名专业技术人员开展无人机野外核查操作培训，并取得相应证书。</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满足项目实施需要。</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1.供应商应具有独立承担民事责任的能力且具备向采购人提供相关服务的企业法人、事业法人 、其他组织或自然人,企业法人应提供合法有效 的营业执照等证明文件，事业法人应提供合法 有效的事业单位法人证等证明文件，其他组织应提供合法有效的证明文件，自然人参与的提供其身份证明; 2、提供近6个月内任意月份的依法缴税证明（增值税、营业税、企业所得税至少提供一种）和社会保障资金缴纳证明，依法免税或不需要缴纳社会保障资金的单位应提供相关证明材料; 3、供应商需在项目电子化交易系统中按要求填写《投标函》完成承诺并进行电子签章。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响应文件截止时间不足一年的可提供成立后任意时段的资产负债表），或其开标前三个月内基本开户银行出具的资信证明，或信用担保机构出具的投标担保函（以上三种形式的资料提供任何一种即可）；若为事业单位，提供2023或2024年财务报告</w:t>
            </w:r>
          </w:p>
        </w:tc>
        <w:tc>
          <w:tcPr>
            <w:tcW w:type="dxa" w:w="1661"/>
          </w:tcPr>
          <w:p>
            <w:pPr>
              <w:pStyle w:val="null3"/>
            </w:pPr>
            <w:r>
              <w:rPr>
                <w:rFonts w:ascii="仿宋_GB2312" w:hAnsi="仿宋_GB2312" w:cs="仿宋_GB2312" w:eastAsia="仿宋_GB2312"/>
              </w:rPr>
              <w:t>投标人应提交的资格证明文件.docx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提供法定代表人授权书及被授权人身份证复印件（法定代表人直接投标的只须提供其身份证复印件）</w:t>
            </w:r>
          </w:p>
        </w:tc>
        <w:tc>
          <w:tcPr>
            <w:tcW w:type="dxa" w:w="1661"/>
          </w:tcPr>
          <w:p>
            <w:pPr>
              <w:pStyle w:val="null3"/>
            </w:pPr>
            <w:r>
              <w:rPr>
                <w:rFonts w:ascii="仿宋_GB2312" w:hAnsi="仿宋_GB2312" w:cs="仿宋_GB2312" w:eastAsia="仿宋_GB2312"/>
              </w:rPr>
              <w:t>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截止至响应文件递交截止时间之前，供应商未被列入“信用中国 (www.creditchina.gov.cn)” 中重大税收违法失信主体、未被列入“中国执行 信息公开网（http://zxgk.court.gov.cn/shixin/）”中失信被执行人名单、未被列入“中国政府 采购网(www.ccgp.gov.cn)” 政府采购严重违法失信行为记录名单</w:t>
            </w:r>
          </w:p>
        </w:tc>
        <w:tc>
          <w:tcPr>
            <w:tcW w:type="dxa" w:w="1661"/>
          </w:tcPr>
          <w:p>
            <w:pPr>
              <w:pStyle w:val="null3"/>
            </w:pPr>
            <w:r>
              <w:rPr>
                <w:rFonts w:ascii="仿宋_GB2312" w:hAnsi="仿宋_GB2312" w:cs="仿宋_GB2312" w:eastAsia="仿宋_GB2312"/>
              </w:rPr>
              <w:t>信用查询承诺书.docx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投标人应提交的资格证明文件.docx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报价未超过采购预算且报价唯一</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不少于投标有效期（90日历天）</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符合招标文件的要求</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采购人指定地点</w:t>
            </w:r>
          </w:p>
        </w:tc>
        <w:tc>
          <w:tcPr>
            <w:tcW w:type="dxa" w:w="1661"/>
          </w:tcPr>
          <w:p>
            <w:pPr>
              <w:pStyle w:val="null3"/>
            </w:pPr>
            <w:r>
              <w:rPr>
                <w:rFonts w:ascii="仿宋_GB2312" w:hAnsi="仿宋_GB2312" w:cs="仿宋_GB2312" w:eastAsia="仿宋_GB2312"/>
              </w:rPr>
              <w:t>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不存在法律、法规和招标文件规定的其他无效情形</w:t>
            </w:r>
          </w:p>
        </w:tc>
        <w:tc>
          <w:tcPr>
            <w:tcW w:type="dxa" w:w="1661"/>
          </w:tcPr>
          <w:p>
            <w:pPr>
              <w:pStyle w:val="null3"/>
            </w:pPr>
            <w:r>
              <w:rPr>
                <w:rFonts w:ascii="仿宋_GB2312" w:hAnsi="仿宋_GB2312" w:cs="仿宋_GB2312" w:eastAsia="仿宋_GB2312"/>
              </w:rPr>
              <w:t>服务内容及服务邀请应答表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一、评审内容 ①项目的意义和必要性的理解；②工作目的理解。 二、 评审标准 1、完整性：内容全面，对评审内容中的各项要求有详细描述； 2、可行性：切合本标段实际情况，提出步骤清晰的方案； 3、针对性：紧扣项目实际情况需求，内容切实合理。 三、赋分标准 ①项目的意义和必要性的理解：每完全满足一个评审标准得1分，满分3分； ②工作目的理解：每完全满足一个评审标准得1分，满分3分；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一、评审内容 ①对工作重点难点的认识和分析； ②对重点难点提出的应对措施。 二 、评审标准 1 、完整性：内容全面，对评审内容的各项要求有详细描述； 2 、可行性：切合本标段实际情况，提出步骤清晰的方案； 3 、针对性：紧扣项目实际情况需求，内容切实合理。 三、赋分标准： ①对工作重点难点的认识和分析：每完全满足一个评审标准得1分，满分3分； ②对重点难点提出的应对措施：每完全满足一个评 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一、评审内容 ①全省生态质量监测评价；②国家重点生态功能区县域及秦岭陕西省段生态质量监测；③农业面源污染遥感监测土地利用数据库更新；④主要成果。 二、 评审标准 1、完整性：内容全面，对评审内容中的各项要求有详细描述； 2、可行性：切合本标段实际情况，提出步骤清晰的方案； 3、针对性：紧扣项目实际情况需求，内容切实合理。 三、赋分标准 ①全省生态质量监测评价：每完全满足一个评审标准得2分，满分6分； ②国家重点生态功能区县域及秦岭陕西省段生态质量监测：每完全满足一个评审标准得2分，满分6分； ③农业面源污染遥感监测土地利用数据库更新：每完全满足一个评审标准得2分，满分6分； ④要成果：每完全满足一个评审标准得2分，满分6分； 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项目进度计划安排</w:t>
            </w:r>
          </w:p>
        </w:tc>
        <w:tc>
          <w:tcPr>
            <w:tcW w:type="dxa" w:w="2492"/>
          </w:tcPr>
          <w:p>
            <w:pPr>
              <w:pStyle w:val="null3"/>
            </w:pPr>
            <w:r>
              <w:rPr>
                <w:rFonts w:ascii="仿宋_GB2312" w:hAnsi="仿宋_GB2312" w:cs="仿宋_GB2312" w:eastAsia="仿宋_GB2312"/>
              </w:rPr>
              <w:t>一、评审内容 ①实施进度安排；②工作时间安排；③成果提交进度安排。 二、 评审标准 1、完整性：内容全面，对评审内容中的各项要求有详细描述； 2、可行性：切合本标段实际情况，提出步骤清晰的方案； 3、针对性：紧扣项目实际情况需求，内容切实合理。 三、赋分标准 ①实施进度安排：每完全满足一个评审标准得1分，满分3分； ②工作时间安排：每完全满足一个评审标准得1分，满分3分； ③成果提交进度安排：每完全满足一个评审标准得1分，满分3分；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项目质量保障</w:t>
            </w:r>
          </w:p>
        </w:tc>
        <w:tc>
          <w:tcPr>
            <w:tcW w:type="dxa" w:w="2492"/>
          </w:tcPr>
          <w:p>
            <w:pPr>
              <w:pStyle w:val="null3"/>
            </w:pPr>
            <w:r>
              <w:rPr>
                <w:rFonts w:ascii="仿宋_GB2312" w:hAnsi="仿宋_GB2312" w:cs="仿宋_GB2312" w:eastAsia="仿宋_GB2312"/>
              </w:rPr>
              <w:t>一、评审内容 ①管理体系；②质量管理措施；③项目保证措施。 二、 评审标准 1、完整性：内容全面，对评审内容中的各项要求有详细描述； 2、可行性：切合本标段实际情况，提出步骤清晰的方案； 3、针对性：紧扣项目实际情况需求，内容切实合理。 三、赋分标准 ①管理体系：每完全满足一个评审标准得1分，满分3分； ②质量管理措施：每完全满足一个评审标准得1分，满分3分； ③项目保证措施：每完全满足一个评审标准得1分，满分3分； 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①合理化建议。 二、评审标准 1、完整性：内容全面，对评审内容中的各项要求有详细描述； 2、可行性：切合本标段实际情况，提出步骤清晰的方案； 3、操作性：紧扣项目实际情况需求，内容切实合理。 三、赋分标准 ①合理化建议：每完全满足一个评审标准得1分，满分3分；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①保密制度；②保密措施 二、评审标准 1、完整性：内容全面，对评审内容中的各项要求有详细描述； 2、可行性：切合本标段实际情况，提出步骤清晰的方案； 3、操作性：紧扣项目实际情况需求，内容切实合理。 三、赋分标准 ①保密制度：每完全满足一个评审标准得1分，满分3分； ②保密措施：每完全满足一个评审标准得1分，满分3分；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①服务质量承诺；②服务周期承诺。 二、评审标准 1、完整性：内容全面，对评审内容中的各项要求有详细描述； 2、针对性：紧扣项目实际情况需求，内容切实合理。 三、赋分标准 ①服务质量承诺：每完全满足一个评审标准得1分，满分2分； ②服务周期承诺：每完全满足一个评审标准得1分，满分2分 ；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项目服务方案.docx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项目负责人具有环境类或测绘类相关专业高级及以上职称的计5分，具有环境类或测绘类相关专业中级职称的计2分。 注：须提供项目负责人的相关证明材料（包括身份证复印件、职称证复印件以及投标截止时间前六个月内任意连续三个月本单位为其缴纳社保的证明），未提供的本项不计分。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项目团队人员情况表.docx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项目团队成员（项目负责人除外）</w:t>
            </w:r>
          </w:p>
        </w:tc>
        <w:tc>
          <w:tcPr>
            <w:tcW w:type="dxa" w:w="2492"/>
          </w:tcPr>
          <w:p>
            <w:pPr>
              <w:pStyle w:val="null3"/>
            </w:pPr>
            <w:r>
              <w:rPr>
                <w:rFonts w:ascii="仿宋_GB2312" w:hAnsi="仿宋_GB2312" w:cs="仿宋_GB2312" w:eastAsia="仿宋_GB2312"/>
              </w:rPr>
              <w:t xml:space="preserve"> 项目团队中除项目负责人外每增加一名环境类或测绘类相关专业高级工程师及以上的得2分，最高得8分，没有不得分。 注：须提供项目团队成员相关证明材料（包括身份证复印件、职称证复印件以及投标截止时间前六个月内任意连续三个月本单位为其缴纳社保的证明），未提供的本项不计分。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项目团队人员情况表.docx</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提供投标人2022年1月1日（以签订日期为准）至今类似项目业绩合同，每份计2分，满分10分。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投标报价得分=(评标基准价／投标报价)×10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r>
        <w:tc>
          <w:tcPr>
            <w:tcW w:type="dxa" w:w="831"/>
          </w:tcPr>
          <w:p>
            <w:pPr>
              <w:pStyle w:val="null3"/>
            </w:pPr>
            <w:r>
              <w:rPr>
                <w:rFonts w:ascii="仿宋_GB2312" w:hAnsi="仿宋_GB2312" w:cs="仿宋_GB2312" w:eastAsia="仿宋_GB2312"/>
              </w:rPr>
              <w:t>2</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联合协议或者分包意向协议约定小型、微型企业的合同份额占到合同总金额30%以上</w:t>
            </w:r>
          </w:p>
        </w:tc>
        <w:tc>
          <w:tcPr>
            <w:tcW w:type="dxa" w:w="831"/>
          </w:tcPr>
          <w:p>
            <w:pPr>
              <w:pStyle w:val="null3"/>
              <w:jc w:val="right"/>
            </w:pPr>
            <w:r>
              <w:rPr>
                <w:rFonts w:ascii="仿宋_GB2312" w:hAnsi="仿宋_GB2312" w:cs="仿宋_GB2312" w:eastAsia="仿宋_GB2312"/>
              </w:rPr>
              <w:t>4.00%</w:t>
            </w:r>
          </w:p>
        </w:tc>
        <w:tc>
          <w:tcPr>
            <w:tcW w:type="dxa" w:w="1661"/>
          </w:tcPr>
          <w:p>
            <w:pPr>
              <w:pStyle w:val="null3"/>
            </w:pPr>
            <w:r>
              <w:rPr>
                <w:rFonts w:ascii="仿宋_GB2312" w:hAnsi="仿宋_GB2312" w:cs="仿宋_GB2312" w:eastAsia="仿宋_GB2312"/>
              </w:rPr>
              <w:t>1、接受大中型企业与小微企业组成联合体的采购项目，对联合协议约定小微企业的合同份额占到合同总金额30%以上的，对联合体的报价给予C1的扣除，用扣除后的价格参加评审。2、允许大中型企业向一家或者多家小微企业分包的采购项目，对于分包意向协议约定小微企业的合同份额占到合同总金额30%以上的，对大中型企业的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详见附件：投标人应提交的资格证明文件.docx</w:t>
      </w:r>
    </w:p>
    <w:p>
      <w:pPr>
        <w:pStyle w:val="null3"/>
        <w:ind w:firstLine="960"/>
      </w:pPr>
      <w:r>
        <w:rPr>
          <w:rFonts w:ascii="仿宋_GB2312" w:hAnsi="仿宋_GB2312" w:cs="仿宋_GB2312" w:eastAsia="仿宋_GB2312"/>
        </w:rPr>
        <w:t>详见附件：授权书.docx</w:t>
      </w:r>
    </w:p>
    <w:p>
      <w:pPr>
        <w:pStyle w:val="null3"/>
        <w:ind w:firstLine="960"/>
      </w:pPr>
      <w:r>
        <w:rPr>
          <w:rFonts w:ascii="仿宋_GB2312" w:hAnsi="仿宋_GB2312" w:cs="仿宋_GB2312" w:eastAsia="仿宋_GB2312"/>
        </w:rPr>
        <w:t>详见附件：信用查询承诺书.docx</w:t>
      </w:r>
    </w:p>
    <w:p>
      <w:pPr>
        <w:pStyle w:val="null3"/>
        <w:ind w:firstLine="960"/>
      </w:pPr>
      <w:r>
        <w:rPr>
          <w:rFonts w:ascii="仿宋_GB2312" w:hAnsi="仿宋_GB2312" w:cs="仿宋_GB2312" w:eastAsia="仿宋_GB2312"/>
        </w:rPr>
        <w:t>详见附件：项目团队人员情况表.docx</w:t>
      </w:r>
    </w:p>
    <w:p>
      <w:pPr>
        <w:pStyle w:val="null3"/>
        <w:ind w:firstLine="960"/>
      </w:pPr>
      <w:r>
        <w:rPr>
          <w:rFonts w:ascii="仿宋_GB2312" w:hAnsi="仿宋_GB2312" w:cs="仿宋_GB2312" w:eastAsia="仿宋_GB2312"/>
        </w:rPr>
        <w:t>详见附件：业绩表.docx</w:t>
      </w:r>
    </w:p>
    <w:p>
      <w:pPr>
        <w:pStyle w:val="null3"/>
        <w:ind w:firstLine="960"/>
      </w:pPr>
      <w:r>
        <w:rPr>
          <w:rFonts w:ascii="仿宋_GB2312" w:hAnsi="仿宋_GB2312" w:cs="仿宋_GB2312" w:eastAsia="仿宋_GB2312"/>
        </w:rPr>
        <w:t>详见附件：项目服务方案.docx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