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39F4A">
      <w:pPr>
        <w:spacing w:line="600" w:lineRule="auto"/>
        <w:jc w:val="center"/>
        <w:rPr>
          <w:rFonts w:hint="eastAsia"/>
          <w:b/>
          <w:bCs/>
          <w:color w:val="000000" w:themeColor="text1"/>
          <w:sz w:val="48"/>
          <w:szCs w:val="21"/>
          <w:highlight w:val="none"/>
          <w:u w:val="none"/>
          <w:lang w:val="en-US" w:eastAsia="zh-CN"/>
          <w14:textFill>
            <w14:solidFill>
              <w14:schemeClr w14:val="tx1"/>
            </w14:solidFill>
          </w14:textFill>
        </w:rPr>
      </w:pPr>
      <w:r>
        <w:rPr>
          <w:rFonts w:hint="eastAsia"/>
          <w:b/>
          <w:bCs/>
          <w:color w:val="000000" w:themeColor="text1"/>
          <w:sz w:val="48"/>
          <w:szCs w:val="21"/>
          <w:highlight w:val="none"/>
          <w:u w:val="none"/>
          <w:lang w:val="en-US" w:eastAsia="zh-CN"/>
          <w14:textFill>
            <w14:solidFill>
              <w14:schemeClr w14:val="tx1"/>
            </w14:solidFill>
          </w14:textFill>
        </w:rPr>
        <w:t>未央校区教学楼及立行楼教室空调安装</w:t>
      </w:r>
    </w:p>
    <w:p w14:paraId="43D1D2C1">
      <w:pPr>
        <w:spacing w:line="600" w:lineRule="auto"/>
        <w:jc w:val="center"/>
        <w:rPr>
          <w:rFonts w:hint="eastAsia" w:eastAsiaTheme="minorEastAsia"/>
          <w:b/>
          <w:bCs/>
          <w:color w:val="000000" w:themeColor="text1"/>
          <w:sz w:val="36"/>
          <w:szCs w:val="36"/>
          <w:highlight w:val="none"/>
          <w:lang w:eastAsia="zh-CN"/>
          <w14:textFill>
            <w14:solidFill>
              <w14:schemeClr w14:val="tx1"/>
            </w14:solidFill>
          </w14:textFill>
        </w:rPr>
      </w:pPr>
      <w:r>
        <w:rPr>
          <w:rFonts w:hint="eastAsia"/>
          <w:b/>
          <w:bCs/>
          <w:color w:val="000000" w:themeColor="text1"/>
          <w:sz w:val="36"/>
          <w:szCs w:val="36"/>
          <w:highlight w:val="none"/>
          <w:lang w:eastAsia="zh-CN"/>
          <w14:textFill>
            <w14:solidFill>
              <w14:schemeClr w14:val="tx1"/>
            </w14:solidFill>
          </w14:textFill>
        </w:rPr>
        <w:t>【</w:t>
      </w:r>
      <w:r>
        <w:rPr>
          <w:rFonts w:hint="eastAsia"/>
          <w:b/>
          <w:bCs/>
          <w:color w:val="000000" w:themeColor="text1"/>
          <w:sz w:val="36"/>
          <w:szCs w:val="36"/>
          <w:highlight w:val="none"/>
          <w:lang w:val="en-US" w:eastAsia="zh-CN"/>
          <w14:textFill>
            <w14:solidFill>
              <w14:schemeClr w14:val="tx1"/>
            </w14:solidFill>
          </w14:textFill>
        </w:rPr>
        <w:t>商务</w:t>
      </w:r>
      <w:r>
        <w:rPr>
          <w:rFonts w:hint="eastAsia"/>
          <w:b/>
          <w:bCs/>
          <w:color w:val="000000" w:themeColor="text1"/>
          <w:sz w:val="36"/>
          <w:szCs w:val="36"/>
          <w:highlight w:val="none"/>
          <w:lang w:eastAsia="zh-CN"/>
          <w14:textFill>
            <w14:solidFill>
              <w14:schemeClr w14:val="tx1"/>
            </w14:solidFill>
          </w14:textFill>
        </w:rPr>
        <w:t>部分】</w:t>
      </w:r>
    </w:p>
    <w:p w14:paraId="6623E415">
      <w:pPr>
        <w:adjustRightInd w:val="0"/>
        <w:snapToGrid w:val="0"/>
        <w:spacing w:line="360" w:lineRule="auto"/>
        <w:jc w:val="both"/>
        <w:rPr>
          <w:rFonts w:hint="eastAsia" w:ascii="宋体" w:hAnsi="宋体" w:cs="宋体"/>
          <w:b/>
          <w:bCs/>
          <w:color w:val="000000" w:themeColor="text1"/>
          <w:spacing w:val="28"/>
          <w:sz w:val="72"/>
          <w:szCs w:val="72"/>
          <w:highlight w:val="none"/>
          <w:lang w:val="en-US" w:eastAsia="zh-CN"/>
          <w14:textFill>
            <w14:solidFill>
              <w14:schemeClr w14:val="tx1"/>
            </w14:solidFill>
          </w14:textFill>
        </w:rPr>
      </w:pPr>
    </w:p>
    <w:p w14:paraId="0968C892">
      <w:pPr>
        <w:adjustRightInd w:val="0"/>
        <w:snapToGrid w:val="0"/>
        <w:spacing w:line="360" w:lineRule="auto"/>
        <w:jc w:val="both"/>
        <w:rPr>
          <w:rFonts w:hint="eastAsia" w:ascii="宋体" w:hAnsi="宋体" w:cs="宋体"/>
          <w:b/>
          <w:bCs/>
          <w:color w:val="000000" w:themeColor="text1"/>
          <w:spacing w:val="28"/>
          <w:sz w:val="72"/>
          <w:szCs w:val="72"/>
          <w:highlight w:val="none"/>
          <w:lang w:val="en-US" w:eastAsia="zh-CN"/>
          <w14:textFill>
            <w14:solidFill>
              <w14:schemeClr w14:val="tx1"/>
            </w14:solidFill>
          </w14:textFill>
        </w:rPr>
      </w:pPr>
    </w:p>
    <w:p w14:paraId="48E8979A">
      <w:pPr>
        <w:adjustRightInd w:val="0"/>
        <w:snapToGrid w:val="0"/>
        <w:spacing w:line="360" w:lineRule="auto"/>
        <w:jc w:val="center"/>
        <w:rPr>
          <w:rFonts w:hint="eastAsia" w:ascii="宋体" w:eastAsia="宋体" w:cs="宋体"/>
          <w:b/>
          <w:bCs/>
          <w:color w:val="000000" w:themeColor="text1"/>
          <w:spacing w:val="28"/>
          <w:sz w:val="72"/>
          <w:szCs w:val="104"/>
          <w:highlight w:val="none"/>
          <w:lang w:eastAsia="zh-CN"/>
          <w14:textFill>
            <w14:solidFill>
              <w14:schemeClr w14:val="tx1"/>
            </w14:solidFill>
          </w14:textFill>
        </w:rPr>
      </w:pPr>
      <w:r>
        <w:rPr>
          <w:rFonts w:hint="eastAsia" w:ascii="宋体" w:hAnsi="宋体" w:cs="宋体"/>
          <w:b/>
          <w:bCs/>
          <w:color w:val="000000" w:themeColor="text1"/>
          <w:spacing w:val="28"/>
          <w:sz w:val="72"/>
          <w:szCs w:val="72"/>
          <w:highlight w:val="none"/>
          <w:lang w:val="en-US" w:eastAsia="zh-CN"/>
          <w14:textFill>
            <w14:solidFill>
              <w14:schemeClr w14:val="tx1"/>
            </w14:solidFill>
          </w14:textFill>
        </w:rPr>
        <w:t>投标</w:t>
      </w:r>
      <w:r>
        <w:rPr>
          <w:rFonts w:hint="eastAsia" w:ascii="宋体" w:hAnsi="宋体" w:cs="宋体"/>
          <w:b/>
          <w:bCs/>
          <w:color w:val="000000" w:themeColor="text1"/>
          <w:spacing w:val="28"/>
          <w:sz w:val="72"/>
          <w:szCs w:val="72"/>
          <w:highlight w:val="none"/>
          <w:lang w:eastAsia="zh-CN"/>
          <w14:textFill>
            <w14:solidFill>
              <w14:schemeClr w14:val="tx1"/>
            </w14:solidFill>
          </w14:textFill>
        </w:rPr>
        <w:t>文件</w:t>
      </w:r>
    </w:p>
    <w:p w14:paraId="1B1BB678">
      <w:pPr>
        <w:adjustRightInd w:val="0"/>
        <w:snapToGrid w:val="0"/>
        <w:spacing w:line="360" w:lineRule="auto"/>
        <w:jc w:val="center"/>
        <w:rPr>
          <w:rFonts w:ascii="宋体" w:cs="宋体"/>
          <w:b/>
          <w:bCs/>
          <w:color w:val="000000" w:themeColor="text1"/>
          <w:spacing w:val="26"/>
          <w:sz w:val="28"/>
          <w:szCs w:val="28"/>
          <w:highlight w:val="none"/>
          <w14:textFill>
            <w14:solidFill>
              <w14:schemeClr w14:val="tx1"/>
            </w14:solidFill>
          </w14:textFill>
        </w:rPr>
      </w:pPr>
      <w:r>
        <w:rPr>
          <w:rFonts w:hint="eastAsia" w:ascii="宋体" w:hAnsi="宋体" w:cs="宋体"/>
          <w:b/>
          <w:bCs/>
          <w:color w:val="000000" w:themeColor="text1"/>
          <w:spacing w:val="26"/>
          <w:sz w:val="28"/>
          <w:szCs w:val="28"/>
          <w:highlight w:val="none"/>
          <w14:textFill>
            <w14:solidFill>
              <w14:schemeClr w14:val="tx1"/>
            </w14:solidFill>
          </w14:textFill>
        </w:rPr>
        <w:t>【项目编号：</w:t>
      </w:r>
      <w:r>
        <w:rPr>
          <w:rFonts w:ascii="宋体" w:hAnsi="宋体" w:cs="宋体"/>
          <w:b/>
          <w:bCs/>
          <w:color w:val="000000" w:themeColor="text1"/>
          <w:spacing w:val="26"/>
          <w:sz w:val="28"/>
          <w:szCs w:val="28"/>
          <w:highlight w:val="none"/>
          <w14:textFill>
            <w14:solidFill>
              <w14:schemeClr w14:val="tx1"/>
            </w14:solidFill>
          </w14:textFill>
        </w:rPr>
        <w:t xml:space="preserve">  </w:t>
      </w:r>
      <w:r>
        <w:rPr>
          <w:rFonts w:hint="eastAsia" w:ascii="宋体" w:hAnsi="宋体" w:cs="宋体"/>
          <w:b/>
          <w:bCs/>
          <w:color w:val="000000" w:themeColor="text1"/>
          <w:spacing w:val="26"/>
          <w:sz w:val="28"/>
          <w:szCs w:val="28"/>
          <w:highlight w:val="none"/>
          <w14:textFill>
            <w14:solidFill>
              <w14:schemeClr w14:val="tx1"/>
            </w14:solidFill>
          </w14:textFill>
        </w:rPr>
        <w:t>】</w:t>
      </w:r>
    </w:p>
    <w:p w14:paraId="14693BB0">
      <w:pPr>
        <w:pStyle w:val="3"/>
        <w:adjustRightInd w:val="0"/>
        <w:snapToGrid w:val="0"/>
        <w:spacing w:line="360" w:lineRule="auto"/>
        <w:rPr>
          <w:color w:val="000000" w:themeColor="text1"/>
          <w:highlight w:val="none"/>
          <w14:textFill>
            <w14:solidFill>
              <w14:schemeClr w14:val="tx1"/>
            </w14:solidFill>
          </w14:textFill>
        </w:rPr>
      </w:pPr>
    </w:p>
    <w:p w14:paraId="59CA444A">
      <w:pPr>
        <w:adjustRightInd w:val="0"/>
        <w:snapToGrid w:val="0"/>
        <w:spacing w:line="360" w:lineRule="auto"/>
        <w:jc w:val="center"/>
        <w:rPr>
          <w:rFonts w:ascii="宋体" w:cs="宋体"/>
          <w:b/>
          <w:bCs/>
          <w:color w:val="000000" w:themeColor="text1"/>
          <w:spacing w:val="26"/>
          <w:sz w:val="36"/>
          <w:szCs w:val="36"/>
          <w:highlight w:val="none"/>
          <w14:textFill>
            <w14:solidFill>
              <w14:schemeClr w14:val="tx1"/>
            </w14:solidFill>
          </w14:textFill>
        </w:rPr>
      </w:pPr>
    </w:p>
    <w:p w14:paraId="36FFD143">
      <w:pPr>
        <w:adjustRightInd w:val="0"/>
        <w:snapToGrid w:val="0"/>
        <w:spacing w:line="360" w:lineRule="auto"/>
        <w:jc w:val="center"/>
        <w:rPr>
          <w:rFonts w:ascii="宋体" w:cs="宋体"/>
          <w:b/>
          <w:bCs/>
          <w:color w:val="000000" w:themeColor="text1"/>
          <w:spacing w:val="26"/>
          <w:sz w:val="36"/>
          <w:szCs w:val="36"/>
          <w:highlight w:val="none"/>
          <w14:textFill>
            <w14:solidFill>
              <w14:schemeClr w14:val="tx1"/>
            </w14:solidFill>
          </w14:textFill>
        </w:rPr>
      </w:pPr>
    </w:p>
    <w:p w14:paraId="5F9EA715">
      <w:pPr>
        <w:adjustRightInd w:val="0"/>
        <w:snapToGrid w:val="0"/>
        <w:spacing w:line="360" w:lineRule="auto"/>
        <w:jc w:val="left"/>
        <w:rPr>
          <w:rFonts w:ascii="宋体" w:cs="宋体"/>
          <w:b/>
          <w:bCs/>
          <w:color w:val="000000" w:themeColor="text1"/>
          <w:spacing w:val="26"/>
          <w:sz w:val="32"/>
          <w:szCs w:val="32"/>
          <w:highlight w:val="none"/>
          <w14:textFill>
            <w14:solidFill>
              <w14:schemeClr w14:val="tx1"/>
            </w14:solidFill>
          </w14:textFill>
        </w:rPr>
      </w:pPr>
      <w:r>
        <w:rPr>
          <w:rFonts w:hint="eastAsia" w:ascii="宋体" w:hAnsi="宋体" w:cs="宋体"/>
          <w:b/>
          <w:bCs/>
          <w:color w:val="000000" w:themeColor="text1"/>
          <w:spacing w:val="26"/>
          <w:sz w:val="32"/>
          <w:szCs w:val="32"/>
          <w:highlight w:val="none"/>
          <w:lang w:eastAsia="zh-CN"/>
          <w14:textFill>
            <w14:solidFill>
              <w14:schemeClr w14:val="tx1"/>
            </w14:solidFill>
          </w14:textFill>
        </w:rPr>
        <w:t>投标人</w:t>
      </w:r>
      <w:r>
        <w:rPr>
          <w:rFonts w:hint="eastAsia" w:ascii="宋体" w:hAnsi="宋体" w:cs="宋体"/>
          <w:b/>
          <w:bCs/>
          <w:color w:val="000000" w:themeColor="text1"/>
          <w:spacing w:val="26"/>
          <w:sz w:val="32"/>
          <w:szCs w:val="32"/>
          <w:highlight w:val="none"/>
          <w14:textFill>
            <w14:solidFill>
              <w14:schemeClr w14:val="tx1"/>
            </w14:solidFill>
          </w14:textFill>
        </w:rPr>
        <w:t>：</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r>
        <w:rPr>
          <w:rFonts w:hint="eastAsia" w:ascii="宋体" w:hAnsi="宋体" w:cs="宋体"/>
          <w:b/>
          <w:bCs/>
          <w:color w:val="000000" w:themeColor="text1"/>
          <w:spacing w:val="26"/>
          <w:sz w:val="32"/>
          <w:szCs w:val="32"/>
          <w:highlight w:val="none"/>
          <w:u w:val="single"/>
          <w14:textFill>
            <w14:solidFill>
              <w14:schemeClr w14:val="tx1"/>
            </w14:solidFill>
          </w14:textFill>
        </w:rPr>
        <w:t>（盖章）</w:t>
      </w:r>
    </w:p>
    <w:p w14:paraId="219BE6A9">
      <w:pPr>
        <w:adjustRightInd w:val="0"/>
        <w:snapToGrid w:val="0"/>
        <w:spacing w:line="360" w:lineRule="auto"/>
        <w:jc w:val="left"/>
        <w:rPr>
          <w:rFonts w:ascii="宋体" w:cs="宋体"/>
          <w:b/>
          <w:bCs/>
          <w:color w:val="000000" w:themeColor="text1"/>
          <w:spacing w:val="26"/>
          <w:sz w:val="32"/>
          <w:szCs w:val="32"/>
          <w:highlight w:val="none"/>
          <w:u w:val="single"/>
          <w14:textFill>
            <w14:solidFill>
              <w14:schemeClr w14:val="tx1"/>
            </w14:solidFill>
          </w14:textFill>
        </w:rPr>
      </w:pPr>
      <w:r>
        <w:rPr>
          <w:rFonts w:hint="eastAsia" w:ascii="宋体" w:hAnsi="宋体" w:cs="宋体"/>
          <w:b/>
          <w:bCs/>
          <w:color w:val="000000" w:themeColor="text1"/>
          <w:spacing w:val="26"/>
          <w:sz w:val="32"/>
          <w:szCs w:val="32"/>
          <w:highlight w:val="none"/>
          <w14:textFill>
            <w14:solidFill>
              <w14:schemeClr w14:val="tx1"/>
            </w14:solidFill>
          </w14:textFill>
        </w:rPr>
        <w:t>法定代表人或其授权代理人：</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r>
        <w:rPr>
          <w:rFonts w:hint="eastAsia" w:ascii="宋体" w:hAnsi="宋体" w:cs="宋体"/>
          <w:b/>
          <w:bCs/>
          <w:color w:val="000000" w:themeColor="text1"/>
          <w:spacing w:val="26"/>
          <w:sz w:val="32"/>
          <w:szCs w:val="32"/>
          <w:highlight w:val="none"/>
          <w:u w:val="single"/>
          <w14:textFill>
            <w14:solidFill>
              <w14:schemeClr w14:val="tx1"/>
            </w14:solidFill>
          </w14:textFill>
        </w:rPr>
        <w:t>（盖章或签字）</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p>
    <w:p w14:paraId="1499D3E8">
      <w:pPr>
        <w:adjustRightInd w:val="0"/>
        <w:snapToGrid w:val="0"/>
        <w:spacing w:line="360" w:lineRule="auto"/>
        <w:jc w:val="left"/>
        <w:rPr>
          <w:rFonts w:ascii="宋体" w:cs="宋体"/>
          <w:b/>
          <w:bCs/>
          <w:color w:val="000000" w:themeColor="text1"/>
          <w:spacing w:val="26"/>
          <w:sz w:val="32"/>
          <w:szCs w:val="32"/>
          <w:highlight w:val="none"/>
          <w14:textFill>
            <w14:solidFill>
              <w14:schemeClr w14:val="tx1"/>
            </w14:solidFill>
          </w14:textFill>
        </w:rPr>
      </w:pPr>
      <w:r>
        <w:rPr>
          <w:rFonts w:hint="eastAsia" w:ascii="宋体" w:hAnsi="宋体" w:cs="宋体"/>
          <w:b/>
          <w:bCs/>
          <w:color w:val="000000" w:themeColor="text1"/>
          <w:spacing w:val="26"/>
          <w:sz w:val="32"/>
          <w:szCs w:val="32"/>
          <w:highlight w:val="none"/>
          <w14:textFill>
            <w14:solidFill>
              <w14:schemeClr w14:val="tx1"/>
            </w14:solidFill>
          </w14:textFill>
        </w:rPr>
        <w:t>联系人：</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联系电话：</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p>
    <w:p w14:paraId="3AC283B9">
      <w:pPr>
        <w:adjustRightInd w:val="0"/>
        <w:snapToGrid w:val="0"/>
        <w:spacing w:line="360" w:lineRule="auto"/>
        <w:jc w:val="left"/>
        <w:rPr>
          <w:rFonts w:ascii="宋体" w:cs="宋体"/>
          <w:b/>
          <w:bCs/>
          <w:color w:val="000000" w:themeColor="text1"/>
          <w:spacing w:val="26"/>
          <w:sz w:val="32"/>
          <w:szCs w:val="32"/>
          <w:highlight w:val="none"/>
          <w:u w:val="single"/>
          <w14:textFill>
            <w14:solidFill>
              <w14:schemeClr w14:val="tx1"/>
            </w14:solidFill>
          </w14:textFill>
        </w:rPr>
      </w:pPr>
      <w:r>
        <w:rPr>
          <w:rFonts w:hint="eastAsia" w:ascii="宋体" w:hAnsi="宋体"/>
          <w:b/>
          <w:bCs/>
          <w:color w:val="000000" w:themeColor="text1"/>
          <w:spacing w:val="4"/>
          <w:sz w:val="32"/>
          <w:szCs w:val="32"/>
          <w:highlight w:val="none"/>
          <w14:textFill>
            <w14:solidFill>
              <w14:schemeClr w14:val="tx1"/>
            </w14:solidFill>
          </w14:textFill>
        </w:rPr>
        <w:t>法定地址：</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p>
    <w:p w14:paraId="595AE48D">
      <w:pPr>
        <w:adjustRightInd w:val="0"/>
        <w:snapToGrid w:val="0"/>
        <w:spacing w:line="360" w:lineRule="auto"/>
        <w:jc w:val="center"/>
        <w:rPr>
          <w:rFonts w:ascii="宋体" w:hAnsi="宋体" w:cs="宋体"/>
          <w:b/>
          <w:bCs/>
          <w:color w:val="000000" w:themeColor="text1"/>
          <w:spacing w:val="26"/>
          <w:sz w:val="32"/>
          <w:szCs w:val="32"/>
          <w:highlight w:val="none"/>
          <w14:textFill>
            <w14:solidFill>
              <w14:schemeClr w14:val="tx1"/>
            </w14:solidFill>
          </w14:textFill>
        </w:rPr>
      </w:pPr>
      <w:r>
        <w:rPr>
          <w:rFonts w:ascii="宋体" w:hAnsi="宋体" w:cs="宋体"/>
          <w:b/>
          <w:bCs/>
          <w:color w:val="000000" w:themeColor="text1"/>
          <w:spacing w:val="26"/>
          <w:sz w:val="32"/>
          <w:szCs w:val="32"/>
          <w:highlight w:val="non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年</w:t>
      </w:r>
      <w:r>
        <w:rPr>
          <w:rFonts w:ascii="宋体" w:hAnsi="宋体" w:cs="宋体"/>
          <w:b/>
          <w:bCs/>
          <w:color w:val="000000" w:themeColor="text1"/>
          <w:spacing w:val="26"/>
          <w:sz w:val="32"/>
          <w:szCs w:val="32"/>
          <w:highlight w:val="non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月</w:t>
      </w:r>
      <w:r>
        <w:rPr>
          <w:rFonts w:ascii="宋体" w:hAnsi="宋体" w:cs="宋体"/>
          <w:b/>
          <w:bCs/>
          <w:color w:val="000000" w:themeColor="text1"/>
          <w:spacing w:val="26"/>
          <w:sz w:val="32"/>
          <w:szCs w:val="32"/>
          <w:highlight w:val="non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日</w:t>
      </w:r>
    </w:p>
    <w:p w14:paraId="055E0CA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b/>
          <w:bCs/>
          <w:color w:val="000000" w:themeColor="text1"/>
          <w:sz w:val="56"/>
          <w:szCs w:val="24"/>
          <w:highlight w:val="none"/>
          <w:u w:val="none"/>
          <w:lang w:val="en-US" w:eastAsia="zh-CN"/>
          <w14:textFill>
            <w14:solidFill>
              <w14:schemeClr w14:val="tx1"/>
            </w14:solidFill>
          </w14:textFill>
        </w:rPr>
      </w:pPr>
    </w:p>
    <w:p w14:paraId="2CF899DA">
      <w:pPr>
        <w:rPr>
          <w:rFonts w:hint="eastAsia" w:ascii="宋体" w:hAnsi="宋体" w:eastAsia="宋体" w:cs="宋体"/>
          <w:b/>
          <w:color w:val="000000" w:themeColor="text1"/>
          <w:kern w:val="44"/>
          <w:sz w:val="32"/>
          <w:szCs w:val="32"/>
          <w:highlight w:val="none"/>
          <w:lang w:val="en-US" w:eastAsia="zh-CN" w:bidi="ar-SA"/>
          <w14:textFill>
            <w14:solidFill>
              <w14:schemeClr w14:val="tx1"/>
            </w14:solidFill>
          </w14:textFill>
        </w:rPr>
      </w:pPr>
      <w:r>
        <w:rPr>
          <w:rFonts w:hint="eastAsia" w:ascii="宋体" w:hAnsi="宋体" w:eastAsia="宋体" w:cs="宋体"/>
          <w:b/>
          <w:color w:val="000000" w:themeColor="text1"/>
          <w:kern w:val="44"/>
          <w:sz w:val="32"/>
          <w:szCs w:val="32"/>
          <w:highlight w:val="none"/>
          <w:lang w:val="en-US" w:eastAsia="zh-CN" w:bidi="ar-SA"/>
          <w14:textFill>
            <w14:solidFill>
              <w14:schemeClr w14:val="tx1"/>
            </w14:solidFill>
          </w14:textFill>
        </w:rPr>
        <w:br w:type="page"/>
      </w:r>
    </w:p>
    <w:p w14:paraId="749DB64C">
      <w:pPr>
        <w:keepNext w:val="0"/>
        <w:keepLines w:val="0"/>
        <w:pageBreakBefore w:val="0"/>
        <w:widowControl w:val="0"/>
        <w:numPr>
          <w:ilvl w:val="0"/>
          <w:numId w:val="0"/>
        </w:numPr>
        <w:kinsoku/>
        <w:wordWrap/>
        <w:overflowPunct/>
        <w:topLinePunct w:val="0"/>
        <w:autoSpaceDE/>
        <w:autoSpaceDN/>
        <w:bidi w:val="0"/>
        <w:adjustRightInd/>
        <w:snapToGrid/>
        <w:spacing w:before="0" w:beforeLines="50" w:line="360" w:lineRule="auto"/>
        <w:jc w:val="center"/>
        <w:textAlignment w:val="auto"/>
        <w:outlineLvl w:val="1"/>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pPr>
      <w:r>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t>一、投标函及投标函附录</w:t>
      </w:r>
    </w:p>
    <w:p w14:paraId="78C6884F">
      <w:pPr>
        <w:pStyle w:val="3"/>
        <w:numPr>
          <w:ilvl w:val="0"/>
          <w:numId w:val="0"/>
        </w:numPr>
        <w:spacing w:line="360" w:lineRule="auto"/>
        <w:jc w:val="center"/>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b/>
          <w:color w:val="000000" w:themeColor="text1"/>
          <w:kern w:val="0"/>
          <w:sz w:val="28"/>
          <w:szCs w:val="28"/>
          <w:highlight w:val="none"/>
          <w:lang w:val="en-US" w:eastAsia="zh-CN" w:bidi="ar-SA"/>
          <w14:textFill>
            <w14:solidFill>
              <w14:schemeClr w14:val="tx1"/>
            </w14:solidFill>
          </w14:textFill>
        </w:rPr>
        <w:t>（一）投标函</w:t>
      </w:r>
    </w:p>
    <w:p w14:paraId="3862BB7C">
      <w:pPr>
        <w:adjustRightInd w:val="0"/>
        <w:snapToGrid w:val="0"/>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u w:val="single"/>
          <w:lang w:eastAsia="zh-CN"/>
          <w14:textFill>
            <w14:solidFill>
              <w14:schemeClr w14:val="tx1"/>
            </w14:solidFill>
          </w14:textFill>
        </w:rPr>
        <w:t>西安医学院</w:t>
      </w:r>
      <w:r>
        <w:rPr>
          <w:rFonts w:hint="eastAsia" w:ascii="宋体" w:hAnsi="宋体" w:eastAsia="宋体" w:cs="宋体"/>
          <w:b/>
          <w:bCs/>
          <w:color w:val="000000" w:themeColor="text1"/>
          <w:sz w:val="24"/>
          <w:szCs w:val="24"/>
          <w:highlight w:val="none"/>
          <w:u w:val="single"/>
          <w14:textFill>
            <w14:solidFill>
              <w14:schemeClr w14:val="tx1"/>
            </w14:solidFill>
          </w14:textFill>
        </w:rPr>
        <w:t>：</w:t>
      </w:r>
    </w:p>
    <w:p w14:paraId="3F2CD54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根据你方发售的招标文件，经踏勘项目现场和研究上述招标文件的投标须知、合同条款、图纸、工程建设标准、工程量清单和答疑文件及其它相关文件后，完全响应招标文件，我方愿以</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投标总报价</w:t>
      </w:r>
      <w:r>
        <w:rPr>
          <w:rFonts w:hint="eastAsia" w:ascii="宋体" w:hAnsi="宋体" w:eastAsia="宋体" w:cs="宋体"/>
          <w:color w:val="000000" w:themeColor="text1"/>
          <w:sz w:val="24"/>
          <w:szCs w:val="24"/>
          <w:highlight w:val="none"/>
          <w14:textFill>
            <w14:solidFill>
              <w14:schemeClr w14:val="tx1"/>
            </w14:solidFill>
          </w14:textFill>
        </w:rPr>
        <w:t>大写人</w:t>
      </w:r>
      <w:r>
        <w:rPr>
          <w:rFonts w:hint="eastAsia" w:ascii="宋体" w:hAnsi="宋体" w:eastAsia="宋体" w:cs="宋体"/>
          <w:color w:val="000000" w:themeColor="text1"/>
          <w:sz w:val="24"/>
          <w:szCs w:val="24"/>
          <w:highlight w:val="none"/>
          <w:lang w:eastAsia="zh-CN"/>
          <w14:textFill>
            <w14:solidFill>
              <w14:schemeClr w14:val="tx1"/>
            </w14:solidFill>
          </w14:textFill>
        </w:rPr>
        <w:t>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，小写</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auto"/>
          <w:sz w:val="24"/>
          <w:szCs w:val="24"/>
          <w:highlight w:val="none"/>
        </w:rPr>
        <w:t>其中措施项目费</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元，其中安全及文明施工费</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的投标报价承包上述工程的施工、竣工，并承担任何质量缺陷保修责任。</w:t>
      </w:r>
    </w:p>
    <w:p w14:paraId="2842FE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2．我方已详细审核全部招标文件，包括答疑纪要及有关附件。</w:t>
      </w:r>
    </w:p>
    <w:p w14:paraId="228957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3．我方保证上述投标报价不低于我单位工程施工的成本价。</w:t>
      </w:r>
    </w:p>
    <w:p w14:paraId="6A08CFA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4．若我方中标，我方保证按投标工期</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日历天内完成本工程，本工程质保期</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年</w:t>
      </w:r>
    </w:p>
    <w:p w14:paraId="01153A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5．若我方中标，我方保证工程质量等级达到</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。本</w:t>
      </w:r>
      <w:r>
        <w:rPr>
          <w:rFonts w:hint="eastAsia" w:ascii="宋体" w:hAnsi="宋体" w:eastAsia="宋体" w:cs="宋体"/>
          <w:color w:val="000000" w:themeColor="text1"/>
          <w:sz w:val="24"/>
          <w:szCs w:val="24"/>
          <w:highlight w:val="none"/>
          <w:lang w:eastAsia="zh-CN"/>
          <w14:textFill>
            <w14:solidFill>
              <w14:schemeClr w14:val="tx1"/>
            </w14:solidFill>
          </w14:textFill>
        </w:rPr>
        <w:t>项目经理</w:t>
      </w:r>
      <w:r>
        <w:rPr>
          <w:rFonts w:hint="eastAsia" w:ascii="宋体" w:hAnsi="宋体" w:eastAsia="宋体" w:cs="宋体"/>
          <w:color w:val="000000" w:themeColor="text1"/>
          <w:sz w:val="24"/>
          <w:szCs w:val="24"/>
          <w:highlight w:val="none"/>
          <w14:textFill>
            <w14:solidFill>
              <w14:schemeClr w14:val="tx1"/>
            </w14:solidFill>
          </w14:textFill>
        </w:rPr>
        <w:t>为</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w:t>
      </w:r>
      <w:bookmarkStart w:id="25" w:name="_GoBack"/>
      <w:bookmarkEnd w:id="25"/>
    </w:p>
    <w:p w14:paraId="41EBF3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6．若我方中标，我方保证达到安全文明施工达到文明工地标准。</w:t>
      </w:r>
    </w:p>
    <w:p w14:paraId="2D5337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7．我方同意所提交的投标文件在招标文件的投标须知中规定的投标有效期内有效，在此期间内如果中标，我方将受此约束。</w:t>
      </w:r>
    </w:p>
    <w:p w14:paraId="399F1B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8．在合同协议书正式签署生效之前，你方的招标文件、答疑纪要、中标通知书和本</w:t>
      </w:r>
    </w:p>
    <w:p w14:paraId="7B5230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投标文件将构成我们约束双方之间共同遵守的文件，对双方具有约束力。</w:t>
      </w:r>
    </w:p>
    <w:p w14:paraId="7EA780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9．我方理解你方不负担我们的任何投标费用，我方不要求你方对未中标原因作任何解释，也不退回投标文件。</w:t>
      </w:r>
    </w:p>
    <w:p w14:paraId="010CDAC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我方完全接受并响应招标文件、答疑文件、评审办法、采购预算及限价等关于本项目相关文件的要求，严格遵守项目采购过程的时间安排、程序安排等细节，对此无任何异议。但我单位所编制的投标文件如未按照招标文件特别要求逐条明确响应或提供相关证明材料编制投标文件的，我方自愿被按照无效投标处理。</w:t>
      </w:r>
    </w:p>
    <w:p w14:paraId="6438818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注：投标报价应与工程量清单的报价汇总表数字一致。精确到分。</w:t>
      </w:r>
    </w:p>
    <w:p w14:paraId="35C321B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标</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（盖章）</w:t>
      </w:r>
    </w:p>
    <w:p w14:paraId="04DDD51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位 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1F9CE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（签字或盖章）</w:t>
      </w:r>
    </w:p>
    <w:p w14:paraId="59CFC13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政 编 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7F47A0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74E73667">
      <w:pPr>
        <w:jc w:val="center"/>
        <w:rPr>
          <w:rFonts w:hint="eastAsia" w:ascii="宋体" w:hAnsi="宋体" w:eastAsia="宋体" w:cs="宋体"/>
          <w:color w:val="000000" w:themeColor="text1"/>
          <w:sz w:val="24"/>
          <w:szCs w:val="24"/>
          <w:highlight w:val="none"/>
          <w:lang w:eastAsia="zh-CN"/>
          <w14:textFill>
            <w14:solidFill>
              <w14:schemeClr w14:val="tx1"/>
            </w14:solidFill>
          </w14:textFill>
        </w:rPr>
      </w:pPr>
      <w:bookmarkStart w:id="0" w:name="_Toc6331"/>
      <w:r>
        <w:rPr>
          <w:rFonts w:hint="eastAsia" w:ascii="宋体" w:hAnsi="宋体" w:eastAsia="宋体" w:cs="宋体"/>
          <w:b/>
          <w:color w:val="000000" w:themeColor="text1"/>
          <w:sz w:val="24"/>
          <w:szCs w:val="24"/>
          <w:highlight w:val="none"/>
          <w14:textFill>
            <w14:solidFill>
              <w14:schemeClr w14:val="tx1"/>
            </w14:solidFill>
          </w14:textFill>
        </w:rPr>
        <w:br w:type="page"/>
      </w: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（二）投标函附录</w:t>
      </w:r>
    </w:p>
    <w:p w14:paraId="5167C9BB">
      <w:pPr>
        <w:adjustRightInd w:val="0"/>
        <w:snapToGrid w:val="0"/>
        <w:spacing w:line="360" w:lineRule="auto"/>
        <w:outlineLvl w:val="1"/>
        <w:rPr>
          <w:rFonts w:hint="eastAsia" w:ascii="宋体" w:hAnsi="宋体" w:eastAsia="宋体" w:cs="宋体"/>
          <w:b/>
          <w:color w:val="000000" w:themeColor="text1"/>
          <w:sz w:val="24"/>
          <w:szCs w:val="24"/>
          <w:highlight w:val="none"/>
          <w14:textFill>
            <w14:solidFill>
              <w14:schemeClr w14:val="tx1"/>
            </w14:solidFill>
          </w14:textFill>
        </w:rPr>
      </w:pPr>
    </w:p>
    <w:bookmarkEnd w:id="0"/>
    <w:tbl>
      <w:tblPr>
        <w:tblStyle w:val="4"/>
        <w:tblW w:w="8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0"/>
      </w:tblGrid>
      <w:tr w14:paraId="23216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60" w:type="dxa"/>
            <w:noWrap w:val="0"/>
            <w:vAlign w:val="center"/>
          </w:tcPr>
          <w:p w14:paraId="1E0EACF1">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招标文件</w:t>
            </w:r>
            <w:r>
              <w:rPr>
                <w:rFonts w:hint="eastAsia" w:ascii="宋体" w:hAnsi="宋体" w:eastAsia="宋体" w:cs="宋体"/>
                <w:color w:val="000000" w:themeColor="text1"/>
                <w:sz w:val="24"/>
                <w:szCs w:val="24"/>
                <w:highlight w:val="none"/>
                <w14:textFill>
                  <w14:solidFill>
                    <w14:schemeClr w14:val="tx1"/>
                  </w14:solidFill>
                </w14:textFill>
              </w:rPr>
              <w:t>中规定的实质性要求和条件响应情况</w:t>
            </w:r>
          </w:p>
        </w:tc>
      </w:tr>
      <w:tr w14:paraId="31ADC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4" w:hRule="atLeast"/>
          <w:jc w:val="center"/>
        </w:trPr>
        <w:tc>
          <w:tcPr>
            <w:tcW w:w="8260" w:type="dxa"/>
            <w:noWrap w:val="0"/>
            <w:vAlign w:val="center"/>
          </w:tcPr>
          <w:p w14:paraId="4F56DF51">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0096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8260" w:type="dxa"/>
            <w:noWrap w:val="0"/>
            <w:vAlign w:val="center"/>
          </w:tcPr>
          <w:p w14:paraId="7827B387">
            <w:pPr>
              <w:adjustRightInd w:val="0"/>
              <w:snapToGrid w:val="0"/>
              <w:spacing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备注：</w:t>
            </w: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应承诺是否响应</w:t>
            </w:r>
            <w:r>
              <w:rPr>
                <w:rFonts w:hint="eastAsia" w:ascii="宋体" w:hAnsi="宋体" w:eastAsia="宋体" w:cs="宋体"/>
                <w:color w:val="000000" w:themeColor="text1"/>
                <w:sz w:val="24"/>
                <w:szCs w:val="24"/>
                <w:highlight w:val="none"/>
                <w:lang w:eastAsia="zh-CN"/>
                <w14:textFill>
                  <w14:solidFill>
                    <w14:schemeClr w14:val="tx1"/>
                  </w14:solidFill>
                </w14:textFill>
              </w:rPr>
              <w:t>招标文件</w:t>
            </w:r>
            <w:r>
              <w:rPr>
                <w:rFonts w:hint="eastAsia" w:ascii="宋体" w:hAnsi="宋体" w:eastAsia="宋体" w:cs="宋体"/>
                <w:color w:val="000000" w:themeColor="text1"/>
                <w:sz w:val="24"/>
                <w:szCs w:val="24"/>
                <w:highlight w:val="none"/>
                <w14:textFill>
                  <w14:solidFill>
                    <w14:schemeClr w14:val="tx1"/>
                  </w14:solidFill>
                </w14:textFill>
              </w:rPr>
              <w:t>中规定的实质性要求和条件，并在此基础上，可做出其他有利于</w:t>
            </w:r>
            <w:r>
              <w:rPr>
                <w:rFonts w:hint="eastAsia" w:ascii="宋体" w:hAnsi="宋体" w:eastAsia="宋体" w:cs="宋体"/>
                <w:color w:val="000000" w:themeColor="text1"/>
                <w:sz w:val="24"/>
                <w:szCs w:val="24"/>
                <w:highlight w:val="none"/>
                <w:lang w:eastAsia="zh-CN"/>
                <w14:textFill>
                  <w14:solidFill>
                    <w14:schemeClr w14:val="tx1"/>
                  </w14:solidFill>
                </w14:textFill>
              </w:rPr>
              <w:t>招标人</w:t>
            </w:r>
            <w:r>
              <w:rPr>
                <w:rFonts w:hint="eastAsia" w:ascii="宋体" w:hAnsi="宋体" w:eastAsia="宋体" w:cs="宋体"/>
                <w:color w:val="000000" w:themeColor="text1"/>
                <w:sz w:val="24"/>
                <w:szCs w:val="24"/>
                <w:highlight w:val="none"/>
                <w14:textFill>
                  <w14:solidFill>
                    <w14:schemeClr w14:val="tx1"/>
                  </w14:solidFill>
                </w14:textFill>
              </w:rPr>
              <w:t>的承诺。如</w:t>
            </w: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不承诺完全响应</w:t>
            </w:r>
            <w:r>
              <w:rPr>
                <w:rFonts w:hint="eastAsia" w:ascii="宋体" w:hAnsi="宋体" w:eastAsia="宋体" w:cs="宋体"/>
                <w:color w:val="000000" w:themeColor="text1"/>
                <w:sz w:val="24"/>
                <w:szCs w:val="24"/>
                <w:highlight w:val="none"/>
                <w:lang w:eastAsia="zh-CN"/>
                <w14:textFill>
                  <w14:solidFill>
                    <w14:schemeClr w14:val="tx1"/>
                  </w14:solidFill>
                </w14:textFill>
              </w:rPr>
              <w:t>招标文件</w:t>
            </w:r>
            <w:r>
              <w:rPr>
                <w:rFonts w:hint="eastAsia" w:ascii="宋体" w:hAnsi="宋体" w:eastAsia="宋体" w:cs="宋体"/>
                <w:color w:val="000000" w:themeColor="text1"/>
                <w:sz w:val="24"/>
                <w:szCs w:val="24"/>
                <w:highlight w:val="none"/>
                <w14:textFill>
                  <w14:solidFill>
                    <w14:schemeClr w14:val="tx1"/>
                  </w14:solidFill>
                </w14:textFill>
              </w:rPr>
              <w:t>中规定的实质性要求和条件，应对不响应部分的内容予以具体说明。如</w:t>
            </w: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不填写实质性要求和条件的响应情况，则视为</w:t>
            </w: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承诺完全响应</w:t>
            </w:r>
            <w:r>
              <w:rPr>
                <w:rFonts w:hint="eastAsia" w:ascii="宋体" w:hAnsi="宋体" w:eastAsia="宋体" w:cs="宋体"/>
                <w:color w:val="000000" w:themeColor="text1"/>
                <w:sz w:val="24"/>
                <w:szCs w:val="24"/>
                <w:highlight w:val="none"/>
                <w:lang w:eastAsia="zh-CN"/>
                <w14:textFill>
                  <w14:solidFill>
                    <w14:schemeClr w14:val="tx1"/>
                  </w14:solidFill>
                </w14:textFill>
              </w:rPr>
              <w:t>招标文件</w:t>
            </w:r>
            <w:r>
              <w:rPr>
                <w:rFonts w:hint="eastAsia" w:ascii="宋体" w:hAnsi="宋体" w:eastAsia="宋体" w:cs="宋体"/>
                <w:color w:val="000000" w:themeColor="text1"/>
                <w:sz w:val="24"/>
                <w:szCs w:val="24"/>
                <w:highlight w:val="none"/>
                <w14:textFill>
                  <w14:solidFill>
                    <w14:schemeClr w14:val="tx1"/>
                  </w14:solidFill>
                </w14:textFill>
              </w:rPr>
              <w:t>中规定的实质性要求和条件。</w:t>
            </w:r>
          </w:p>
        </w:tc>
      </w:tr>
    </w:tbl>
    <w:p w14:paraId="711DE04F">
      <w:pPr>
        <w:adjustRightInd w:val="0"/>
        <w:snapToGrid w:val="0"/>
        <w:spacing w:line="360" w:lineRule="auto"/>
        <w:jc w:val="right"/>
        <w:rPr>
          <w:rFonts w:hint="eastAsia" w:ascii="宋体" w:hAnsi="宋体" w:eastAsia="宋体" w:cs="宋体"/>
          <w:color w:val="000000" w:themeColor="text1"/>
          <w:sz w:val="24"/>
          <w:szCs w:val="24"/>
          <w:highlight w:val="none"/>
          <w14:textFill>
            <w14:solidFill>
              <w14:schemeClr w14:val="tx1"/>
            </w14:solidFill>
          </w14:textFill>
        </w:rPr>
      </w:pPr>
    </w:p>
    <w:p w14:paraId="0A864B4F">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33E7A826">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376568F">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日  </w:t>
      </w:r>
    </w:p>
    <w:p w14:paraId="09A10622">
      <w:pPr>
        <w:keepNext w:val="0"/>
        <w:pageBreakBefore w:val="0"/>
        <w:widowControl/>
        <w:adjustRightInd w:val="0"/>
        <w:snapToGrid w:val="0"/>
        <w:spacing w:line="360" w:lineRule="auto"/>
        <w:jc w:val="right"/>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br w:type="page"/>
      </w:r>
      <w:bookmarkStart w:id="1" w:name="_Toc28632"/>
      <w:bookmarkStart w:id="2" w:name="_Toc4671"/>
      <w:bookmarkStart w:id="3" w:name="_Toc14328"/>
      <w:bookmarkStart w:id="4" w:name="_Toc19074"/>
      <w:bookmarkStart w:id="5" w:name="_Toc613"/>
      <w:bookmarkStart w:id="6" w:name="_Toc5384"/>
      <w:bookmarkStart w:id="7" w:name="_Toc20289"/>
      <w:bookmarkStart w:id="8" w:name="_Toc8867"/>
      <w:bookmarkStart w:id="9" w:name="_Toc561"/>
    </w:p>
    <w:p w14:paraId="4A8657F1">
      <w:pPr>
        <w:numPr>
          <w:ilvl w:val="0"/>
          <w:numId w:val="0"/>
        </w:numPr>
        <w:spacing w:line="360" w:lineRule="auto"/>
        <w:jc w:val="center"/>
        <w:outlineLvl w:val="1"/>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pPr>
      <w:bookmarkStart w:id="10" w:name="_Toc321812071"/>
      <w:bookmarkStart w:id="11" w:name="_Toc324521865"/>
      <w:bookmarkStart w:id="12" w:name="_Toc28224"/>
      <w:bookmarkStart w:id="13" w:name="_Toc161"/>
      <w:bookmarkStart w:id="14" w:name="_Toc29427"/>
      <w:bookmarkStart w:id="15" w:name="_Toc24535"/>
      <w:r>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t>二、</w:t>
      </w:r>
      <w:bookmarkEnd w:id="10"/>
      <w:bookmarkEnd w:id="11"/>
      <w:bookmarkEnd w:id="12"/>
      <w:bookmarkStart w:id="16" w:name="_Toc25002"/>
      <w:r>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t>已标价的工程量清单</w:t>
      </w:r>
      <w:bookmarkEnd w:id="13"/>
      <w:bookmarkEnd w:id="14"/>
      <w:bookmarkEnd w:id="16"/>
    </w:p>
    <w:p w14:paraId="7680CDD7">
      <w:pPr>
        <w:spacing w:line="360" w:lineRule="auto"/>
        <w:ind w:firstLine="540" w:firstLineChars="224"/>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说明：</w:t>
      </w:r>
      <w:r>
        <w:rPr>
          <w:rFonts w:hint="eastAsia" w:ascii="宋体" w:hAnsi="宋体" w:eastAsia="宋体" w:cs="宋体"/>
          <w:color w:val="000000" w:themeColor="text1"/>
          <w:sz w:val="24"/>
          <w:szCs w:val="24"/>
          <w:highlight w:val="none"/>
          <w14:textFill>
            <w14:solidFill>
              <w14:schemeClr w14:val="tx1"/>
            </w14:solidFill>
          </w14:textFill>
        </w:rPr>
        <w:t>已标价工程量清单按招标人提供的“工程量清单”中的相关清单表格式填写。构成合同文件的已标价工程量清单包括但不限于投标报价汇总表，单位工程造价汇总表，分部分项工程量清单计价表，措施项目清单计价表，规费、税金项目清单计价表，主要材料价格表（表格样式以软件生成格式为准）。</w:t>
      </w:r>
    </w:p>
    <w:p w14:paraId="7F7B2E89">
      <w:pPr>
        <w:rPr>
          <w:rFonts w:hint="eastAsia" w:ascii="宋体" w:hAnsi="宋体" w:eastAsia="宋体" w:cs="宋体"/>
          <w:b/>
          <w:color w:val="000000" w:themeColor="text1"/>
          <w:kern w:val="44"/>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44"/>
          <w:sz w:val="24"/>
          <w:szCs w:val="24"/>
          <w:highlight w:val="none"/>
          <w:lang w:val="en-US" w:eastAsia="zh-CN" w:bidi="ar-SA"/>
          <w14:textFill>
            <w14:solidFill>
              <w14:schemeClr w14:val="tx1"/>
            </w14:solidFill>
          </w14:textFill>
        </w:rPr>
        <w:br w:type="page"/>
      </w:r>
    </w:p>
    <w:p w14:paraId="16ABD38C">
      <w:pPr>
        <w:numPr>
          <w:ilvl w:val="0"/>
          <w:numId w:val="0"/>
        </w:numPr>
        <w:jc w:val="center"/>
        <w:outlineLvl w:val="1"/>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pPr>
      <w:r>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t>三、</w:t>
      </w:r>
      <w:bookmarkEnd w:id="1"/>
      <w:bookmarkEnd w:id="2"/>
      <w:bookmarkEnd w:id="3"/>
      <w:bookmarkEnd w:id="4"/>
      <w:bookmarkEnd w:id="5"/>
      <w:bookmarkEnd w:id="6"/>
      <w:bookmarkEnd w:id="7"/>
      <w:bookmarkEnd w:id="8"/>
      <w:bookmarkEnd w:id="9"/>
      <w:bookmarkEnd w:id="15"/>
      <w:bookmarkStart w:id="17" w:name="_Toc3284"/>
      <w:bookmarkStart w:id="18" w:name="_Toc7488"/>
      <w:bookmarkStart w:id="19" w:name="_Toc899"/>
      <w:bookmarkStart w:id="20" w:name="_Toc27871"/>
      <w:bookmarkStart w:id="21" w:name="_Toc29094"/>
      <w:bookmarkStart w:id="22" w:name="_Toc7121"/>
      <w:bookmarkStart w:id="23" w:name="_Toc465"/>
      <w:bookmarkStart w:id="24" w:name="_Toc7176"/>
      <w:r>
        <w:rPr>
          <w:rFonts w:hint="eastAsia" w:ascii="宋体" w:hAnsi="宋体" w:eastAsia="宋体" w:cs="宋体"/>
          <w:b/>
          <w:color w:val="000000" w:themeColor="text1"/>
          <w:kern w:val="44"/>
          <w:sz w:val="28"/>
          <w:szCs w:val="28"/>
          <w:highlight w:val="none"/>
          <w:lang w:val="en-US" w:eastAsia="zh-CN" w:bidi="ar-SA"/>
          <w14:textFill>
            <w14:solidFill>
              <w14:schemeClr w14:val="tx1"/>
            </w14:solidFill>
          </w14:textFill>
        </w:rPr>
        <w:t>其他资料</w:t>
      </w:r>
      <w:bookmarkEnd w:id="17"/>
      <w:bookmarkEnd w:id="18"/>
      <w:bookmarkEnd w:id="19"/>
      <w:bookmarkEnd w:id="20"/>
      <w:bookmarkEnd w:id="21"/>
      <w:bookmarkEnd w:id="22"/>
      <w:bookmarkEnd w:id="23"/>
      <w:bookmarkEnd w:id="24"/>
    </w:p>
    <w:p w14:paraId="59AFF77B">
      <w:pPr>
        <w:pStyle w:val="3"/>
        <w:rPr>
          <w:rFonts w:hint="eastAsia" w:ascii="宋体" w:hAnsi="宋体" w:eastAsia="宋体" w:cs="宋体"/>
          <w:color w:val="000000" w:themeColor="text1"/>
          <w:sz w:val="24"/>
          <w:szCs w:val="24"/>
          <w:highlight w:val="none"/>
          <w14:textFill>
            <w14:solidFill>
              <w14:schemeClr w14:val="tx1"/>
            </w14:solidFill>
          </w14:textFill>
        </w:rPr>
      </w:pPr>
    </w:p>
    <w:p w14:paraId="53EC4E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257AD9"/>
    <w:rsid w:val="5547616E"/>
    <w:rsid w:val="67257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Body Text"/>
    <w:basedOn w:val="1"/>
    <w:qFormat/>
    <w:uiPriority w:val="0"/>
    <w:rPr>
      <w:rFonts w:ascii="Arial" w:hAnsi="Arial" w:eastAsia="Arial" w:cs="Arial"/>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2025-06-26T14:12:00Z</dcterms:created>
  <dc:creator>杨影星</dc:creator>
  <cp:lastModifiedBy>杨影星</cp:lastModifiedBy>
  <dcterms:modified xsi:type="dcterms:W3CDTF">2025-06-26T14:13:04Z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2EB5497FED10463A9C2FF0FE66A41502_11</vt:lpwstr>
  </property>
  <property fmtid="{D5CDD505-2E9C-101B-9397-08002B2CF9AE}" pid="4" name="KSOTemplateDocerSaveRecord">
    <vt:lpwstr>eyJoZGlkIjoiMDUwYzA1OTM4NzY4ODY1ODI0NjI3ODEzN2MwYzhmNGEiLCJ1c2VySWQiOiIyNjgwMDUyNjAifQ==</vt:lpwstr>
  </property>
</Properties>
</file>